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71" w:rsidRPr="002F3271" w:rsidRDefault="002F3271" w:rsidP="00960350">
      <w:pPr>
        <w:spacing w:before="100" w:beforeAutospacing="1" w:after="100" w:afterAutospacing="1" w:line="240" w:lineRule="auto"/>
        <w:jc w:val="center"/>
        <w:rPr>
          <w:rFonts w:ascii="Times New Roman" w:eastAsia="Times New Roman" w:hAnsi="Times New Roman" w:cs="Times New Roman"/>
          <w:b/>
          <w:bCs/>
          <w:sz w:val="42"/>
          <w:szCs w:val="42"/>
          <w:lang w:eastAsia="ru-RU"/>
        </w:rPr>
      </w:pPr>
      <w:r w:rsidRPr="002F3271">
        <w:rPr>
          <w:rFonts w:ascii="Times New Roman" w:eastAsia="Times New Roman" w:hAnsi="Times New Roman" w:cs="Times New Roman"/>
          <w:b/>
          <w:bCs/>
          <w:sz w:val="42"/>
          <w:szCs w:val="42"/>
          <w:lang w:eastAsia="ru-RU"/>
        </w:rPr>
        <w:t xml:space="preserve">Извещение о проведении электронного аукциона </w:t>
      </w:r>
    </w:p>
    <w:p w:rsidR="002F3271" w:rsidRPr="002F3271" w:rsidRDefault="002F3271" w:rsidP="009603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для закупки №0891200000621007640</w:t>
      </w:r>
    </w:p>
    <w:tbl>
      <w:tblPr>
        <w:tblW w:w="0" w:type="auto"/>
        <w:tblCellSpacing w:w="15" w:type="dxa"/>
        <w:tblCellMar>
          <w:top w:w="15" w:type="dxa"/>
          <w:left w:w="15" w:type="dxa"/>
          <w:bottom w:w="15" w:type="dxa"/>
          <w:right w:w="15" w:type="dxa"/>
        </w:tblCellMar>
        <w:tblLook w:val="04A0"/>
      </w:tblPr>
      <w:tblGrid>
        <w:gridCol w:w="6744"/>
        <w:gridCol w:w="7916"/>
      </w:tblGrid>
      <w:tr w:rsidR="002F3271" w:rsidRPr="002F3271" w:rsidTr="002F3271">
        <w:trPr>
          <w:tblCellSpacing w:w="15" w:type="dxa"/>
        </w:trPr>
        <w:tc>
          <w:tcPr>
            <w:tcW w:w="2000" w:type="pct"/>
            <w:vAlign w:val="center"/>
            <w:hideMark/>
          </w:tcPr>
          <w:p w:rsidR="002F3271" w:rsidRPr="002F3271" w:rsidRDefault="002F3271" w:rsidP="00960350">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2F3271" w:rsidRPr="002F3271" w:rsidRDefault="002F3271" w:rsidP="00960350">
            <w:pPr>
              <w:spacing w:after="0" w:line="240" w:lineRule="auto"/>
              <w:jc w:val="center"/>
              <w:rPr>
                <w:rFonts w:ascii="Times New Roman" w:eastAsia="Times New Roman" w:hAnsi="Times New Roman" w:cs="Times New Roman"/>
                <w:b/>
                <w:bCs/>
                <w:sz w:val="24"/>
                <w:szCs w:val="24"/>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2F3271" w:rsidRPr="002F3271" w:rsidRDefault="002F3271" w:rsidP="00960350">
            <w:pPr>
              <w:spacing w:after="0" w:line="240" w:lineRule="auto"/>
              <w:rPr>
                <w:rFonts w:ascii="Times New Roman" w:eastAsia="Times New Roman" w:hAnsi="Times New Roman" w:cs="Times New Roman"/>
                <w:sz w:val="20"/>
                <w:szCs w:val="20"/>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Номер извещения</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0891200000621007640</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Выполнение работ по ремонту септика ул. Нагорная 5 п.г.т. Кличка (7799-ЭА)</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Электронный аукцион</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ЭТП </w:t>
            </w:r>
            <w:proofErr w:type="spellStart"/>
            <w:r w:rsidRPr="002F3271">
              <w:rPr>
                <w:rFonts w:ascii="Times New Roman" w:eastAsia="Times New Roman" w:hAnsi="Times New Roman" w:cs="Times New Roman"/>
                <w:sz w:val="24"/>
                <w:szCs w:val="24"/>
                <w:lang w:eastAsia="ru-RU"/>
              </w:rPr>
              <w:t>Газпромбанк</w:t>
            </w:r>
            <w:proofErr w:type="spellEnd"/>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https://etpgpb.ru/</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Размещение осуществляет</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Уполномоченное учреждение</w:t>
            </w:r>
            <w:r w:rsidRPr="002F3271">
              <w:rPr>
                <w:rFonts w:ascii="Times New Roman" w:eastAsia="Times New Roman" w:hAnsi="Times New Roman" w:cs="Times New Roman"/>
                <w:sz w:val="24"/>
                <w:szCs w:val="24"/>
                <w:lang w:eastAsia="ru-RU"/>
              </w:rPr>
              <w:br/>
              <w:t>ГОСУДАРСТВЕННОЕ КАЗЕННОЕ УЧРЕЖДЕНИЕ "ЗАБАЙКАЛЬСКИЙ ЦЕНТР ГОСУДАРСТВЕННЫХ ЗАКУПОК"</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2F3271" w:rsidRPr="002F3271" w:rsidRDefault="002F3271" w:rsidP="00960350">
            <w:pPr>
              <w:spacing w:after="0" w:line="240" w:lineRule="auto"/>
              <w:rPr>
                <w:rFonts w:ascii="Times New Roman" w:eastAsia="Times New Roman" w:hAnsi="Times New Roman" w:cs="Times New Roman"/>
                <w:sz w:val="20"/>
                <w:szCs w:val="20"/>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ГОСУДАРСТВЕННОЕ КАЗЕННОЕ УЧРЕЖДЕНИЕ "ЗАБАЙКАЛЬСКИЙ ЦЕНТР ГОСУДАРСТВЕННЫХ ЗАКУПОК"</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Почтовый адрес</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Российская Федерация, 672010, Забайкальский край, Чита г, УЛИЦА АМУРСКАЯ, ДОМ 13</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Место нахождения</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Российская Федерация, 672010, Забайкальский край, Чита г, УЛИЦА АМУРСКАЯ, ДОМ 13</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Матвеева Ольга Васильевна</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Адрес электронной почты</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zabgoszakup@goszak.e-zab.ru</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Номер контактного телефона</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8-3022-36-42-77</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Факс</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8 (3022) 31-00-82</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Дополнительная информация</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Информация о </w:t>
            </w:r>
            <w:proofErr w:type="spellStart"/>
            <w:r w:rsidRPr="002F3271">
              <w:rPr>
                <w:rFonts w:ascii="Times New Roman" w:eastAsia="Times New Roman" w:hAnsi="Times New Roman" w:cs="Times New Roman"/>
                <w:sz w:val="24"/>
                <w:szCs w:val="24"/>
                <w:lang w:eastAsia="ru-RU"/>
              </w:rPr>
              <w:t>заказчике:Наименование</w:t>
            </w:r>
            <w:proofErr w:type="spellEnd"/>
            <w:r w:rsidRPr="002F3271">
              <w:rPr>
                <w:rFonts w:ascii="Times New Roman" w:eastAsia="Times New Roman" w:hAnsi="Times New Roman" w:cs="Times New Roman"/>
                <w:sz w:val="24"/>
                <w:szCs w:val="24"/>
                <w:lang w:eastAsia="ru-RU"/>
              </w:rPr>
              <w:t xml:space="preserve"> Заказчика. </w:t>
            </w:r>
            <w:r w:rsidRPr="002F3271">
              <w:rPr>
                <w:rFonts w:ascii="Times New Roman" w:eastAsia="Times New Roman" w:hAnsi="Times New Roman" w:cs="Times New Roman"/>
                <w:sz w:val="24"/>
                <w:szCs w:val="24"/>
                <w:lang w:eastAsia="ru-RU"/>
              </w:rPr>
              <w:lastRenderedPageBreak/>
              <w:t>АДМИНИСТРАЦИЯ ПРИАРГУНСКОГО МУНИЦИПАЛЬНОГО ОКРУГА ЗАБАЙКАЛЬСКОГО КРАЯ"; Место нахождения:"Российская Федерация, 674310, Забайкальский край, УЛ ЛЕНИНА, 6"; Почтовый адрес:"Российская Федерация, 674310, Забайкальский край, Приаргунский р-н, Приаргунск пгт, УЛ ЛЕНИНА, 6"; Телефон:"7-30243-21747"; Адрес электронной почты:"</w:t>
            </w:r>
            <w:proofErr w:type="spellStart"/>
            <w:r w:rsidRPr="002F3271">
              <w:rPr>
                <w:rFonts w:ascii="Times New Roman" w:eastAsia="Times New Roman" w:hAnsi="Times New Roman" w:cs="Times New Roman"/>
                <w:sz w:val="24"/>
                <w:szCs w:val="24"/>
                <w:lang w:eastAsia="ru-RU"/>
              </w:rPr>
              <w:t>zakupki_priarg@mail.ru</w:t>
            </w:r>
            <w:proofErr w:type="spellEnd"/>
            <w:r w:rsidRPr="002F3271">
              <w:rPr>
                <w:rFonts w:ascii="Times New Roman" w:eastAsia="Times New Roman" w:hAnsi="Times New Roman" w:cs="Times New Roman"/>
                <w:sz w:val="24"/>
                <w:szCs w:val="24"/>
                <w:lang w:eastAsia="ru-RU"/>
              </w:rPr>
              <w:t xml:space="preserve">"; Ответственное лицо:"Кравцова </w:t>
            </w:r>
            <w:proofErr w:type="spellStart"/>
            <w:r w:rsidRPr="002F3271">
              <w:rPr>
                <w:rFonts w:ascii="Times New Roman" w:eastAsia="Times New Roman" w:hAnsi="Times New Roman" w:cs="Times New Roman"/>
                <w:sz w:val="24"/>
                <w:szCs w:val="24"/>
                <w:lang w:eastAsia="ru-RU"/>
              </w:rPr>
              <w:t>Манана</w:t>
            </w:r>
            <w:proofErr w:type="spellEnd"/>
            <w:r w:rsidRPr="002F3271">
              <w:rPr>
                <w:rFonts w:ascii="Times New Roman" w:eastAsia="Times New Roman" w:hAnsi="Times New Roman" w:cs="Times New Roman"/>
                <w:sz w:val="24"/>
                <w:szCs w:val="24"/>
                <w:lang w:eastAsia="ru-RU"/>
              </w:rPr>
              <w:t xml:space="preserve"> </w:t>
            </w:r>
            <w:proofErr w:type="spellStart"/>
            <w:r w:rsidRPr="002F3271">
              <w:rPr>
                <w:rFonts w:ascii="Times New Roman" w:eastAsia="Times New Roman" w:hAnsi="Times New Roman" w:cs="Times New Roman"/>
                <w:sz w:val="24"/>
                <w:szCs w:val="24"/>
                <w:lang w:eastAsia="ru-RU"/>
              </w:rPr>
              <w:t>Гивиевна</w:t>
            </w:r>
            <w:proofErr w:type="spellEnd"/>
            <w:r w:rsidRPr="002F3271">
              <w:rPr>
                <w:rFonts w:ascii="Times New Roman" w:eastAsia="Times New Roman" w:hAnsi="Times New Roman" w:cs="Times New Roman"/>
                <w:sz w:val="24"/>
                <w:szCs w:val="24"/>
                <w:lang w:eastAsia="ru-RU"/>
              </w:rPr>
              <w:t xml:space="preserve">" </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lastRenderedPageBreak/>
              <w:t>Информация о процедуре закупки</w:t>
            </w:r>
          </w:p>
        </w:tc>
        <w:tc>
          <w:tcPr>
            <w:tcW w:w="0" w:type="auto"/>
            <w:vAlign w:val="center"/>
            <w:hideMark/>
          </w:tcPr>
          <w:p w:rsidR="002F3271" w:rsidRPr="002F3271" w:rsidRDefault="002F3271" w:rsidP="00960350">
            <w:pPr>
              <w:spacing w:after="0" w:line="240" w:lineRule="auto"/>
              <w:rPr>
                <w:rFonts w:ascii="Times New Roman" w:eastAsia="Times New Roman" w:hAnsi="Times New Roman" w:cs="Times New Roman"/>
                <w:sz w:val="20"/>
                <w:szCs w:val="20"/>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02.08.2021 07:00</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Место подачи заявок</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Заявка на участие в электронном аукционе направляется участником аукциона оператору электронной площадки.</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Порядок подачи заявок</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В соответствии с разделом 1 аукционной документации.</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Дата окончания срока рассмотрения первых частей заявок участников</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03.08.2021</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04.08.2021</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Дополнительная информация</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Информация отсутствует</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2F3271" w:rsidRPr="002F3271" w:rsidRDefault="002F3271" w:rsidP="00960350">
            <w:pPr>
              <w:spacing w:after="0" w:line="240" w:lineRule="auto"/>
              <w:rPr>
                <w:rFonts w:ascii="Times New Roman" w:eastAsia="Times New Roman" w:hAnsi="Times New Roman" w:cs="Times New Roman"/>
                <w:sz w:val="20"/>
                <w:szCs w:val="20"/>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435038.18 Российский рубль</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213751800145475180100100270030000244</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2F3271" w:rsidRPr="002F3271" w:rsidRDefault="002F3271" w:rsidP="00960350">
            <w:pPr>
              <w:spacing w:after="0" w:line="240" w:lineRule="auto"/>
              <w:rPr>
                <w:rFonts w:ascii="Times New Roman" w:eastAsia="Times New Roman" w:hAnsi="Times New Roman" w:cs="Times New Roman"/>
                <w:sz w:val="20"/>
                <w:szCs w:val="20"/>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1 АДМИНИСТРАЦИЯ ПРИАРГУНСКОГО МУНИЦИПАЛЬНОГО ОКРУГА ЗАБАЙКАЛЬСКОГО КРАЯ</w:t>
            </w:r>
          </w:p>
        </w:tc>
        <w:tc>
          <w:tcPr>
            <w:tcW w:w="0" w:type="auto"/>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Начальная (максимальная) цена контракта/ Максимальное значение цены контракта</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435038.18 Российский рубль</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2F3271" w:rsidRPr="002F3271" w:rsidRDefault="002F3271" w:rsidP="00960350">
            <w:pPr>
              <w:spacing w:after="0" w:line="240" w:lineRule="auto"/>
              <w:rPr>
                <w:rFonts w:ascii="Times New Roman" w:eastAsia="Times New Roman" w:hAnsi="Times New Roman" w:cs="Times New Roman"/>
                <w:sz w:val="20"/>
                <w:szCs w:val="20"/>
                <w:lang w:eastAsia="ru-RU"/>
              </w:rPr>
            </w:pPr>
          </w:p>
        </w:tc>
      </w:tr>
      <w:tr w:rsidR="002F3271" w:rsidRPr="002F3271" w:rsidTr="002F3271">
        <w:trPr>
          <w:tblCellSpacing w:w="15" w:type="dxa"/>
        </w:trPr>
        <w:tc>
          <w:tcPr>
            <w:tcW w:w="0" w:type="auto"/>
            <w:gridSpan w:val="2"/>
            <w:tcMar>
              <w:top w:w="0" w:type="dxa"/>
              <w:left w:w="318" w:type="dxa"/>
              <w:bottom w:w="0" w:type="dxa"/>
              <w:right w:w="212" w:type="dxa"/>
            </w:tcMar>
            <w:vAlign w:val="center"/>
            <w:hideMark/>
          </w:tcPr>
          <w:tbl>
            <w:tblPr>
              <w:tblW w:w="5000" w:type="pct"/>
              <w:tblCellMar>
                <w:top w:w="15" w:type="dxa"/>
                <w:left w:w="15" w:type="dxa"/>
                <w:bottom w:w="15" w:type="dxa"/>
                <w:right w:w="15" w:type="dxa"/>
              </w:tblCellMar>
              <w:tblLook w:val="04A0"/>
            </w:tblPr>
            <w:tblGrid>
              <w:gridCol w:w="1584"/>
              <w:gridCol w:w="2767"/>
              <w:gridCol w:w="2767"/>
              <w:gridCol w:w="2767"/>
              <w:gridCol w:w="4165"/>
            </w:tblGrid>
            <w:tr w:rsidR="002F3271" w:rsidRPr="002F32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lastRenderedPageBreak/>
                    <w:t xml:space="preserve">Всего: </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Оплата за 2021 год </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Оплата за 2022 год </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Оплата за 2023 год </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Сумма на последующие годы </w:t>
                  </w:r>
                </w:p>
              </w:tc>
            </w:tr>
            <w:tr w:rsidR="002F3271" w:rsidRPr="002F32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435038.18</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435038.18</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0.00</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0.00</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0.00</w:t>
                  </w:r>
                </w:p>
              </w:tc>
            </w:tr>
          </w:tbl>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2F3271" w:rsidRPr="002F3271" w:rsidRDefault="002F3271" w:rsidP="00960350">
            <w:pPr>
              <w:spacing w:after="0" w:line="240" w:lineRule="auto"/>
              <w:rPr>
                <w:rFonts w:ascii="Times New Roman" w:eastAsia="Times New Roman" w:hAnsi="Times New Roman" w:cs="Times New Roman"/>
                <w:sz w:val="20"/>
                <w:szCs w:val="20"/>
                <w:lang w:eastAsia="ru-RU"/>
              </w:rPr>
            </w:pPr>
          </w:p>
        </w:tc>
      </w:tr>
      <w:tr w:rsidR="002F3271" w:rsidRPr="002F3271" w:rsidTr="002F3271">
        <w:trPr>
          <w:tblCellSpacing w:w="15" w:type="dxa"/>
        </w:trPr>
        <w:tc>
          <w:tcPr>
            <w:tcW w:w="0" w:type="auto"/>
            <w:gridSpan w:val="2"/>
            <w:tcMar>
              <w:top w:w="0" w:type="dxa"/>
              <w:left w:w="318" w:type="dxa"/>
              <w:bottom w:w="0" w:type="dxa"/>
              <w:right w:w="212" w:type="dxa"/>
            </w:tcMar>
            <w:vAlign w:val="center"/>
            <w:hideMark/>
          </w:tcPr>
          <w:tbl>
            <w:tblPr>
              <w:tblW w:w="5000" w:type="pct"/>
              <w:tblCellMar>
                <w:top w:w="15" w:type="dxa"/>
                <w:left w:w="15" w:type="dxa"/>
                <w:bottom w:w="15" w:type="dxa"/>
                <w:right w:w="15" w:type="dxa"/>
              </w:tblCellMar>
              <w:tblLook w:val="04A0"/>
            </w:tblPr>
            <w:tblGrid>
              <w:gridCol w:w="3435"/>
              <w:gridCol w:w="1232"/>
              <w:gridCol w:w="2097"/>
              <w:gridCol w:w="2079"/>
              <w:gridCol w:w="2079"/>
              <w:gridCol w:w="3142"/>
            </w:tblGrid>
            <w:tr w:rsidR="002F3271" w:rsidRPr="002F3271">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Российский рубль</w:t>
                  </w:r>
                </w:p>
              </w:tc>
            </w:tr>
            <w:tr w:rsidR="002F3271" w:rsidRPr="002F32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Код бюджетной классификации </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Всего: </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Оплата за 2021 год </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Оплата за 2022 год </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Оплата за 2023 год </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Сумма на последующие годы </w:t>
                  </w:r>
                </w:p>
              </w:tc>
            </w:tr>
            <w:tr w:rsidR="002F3271" w:rsidRPr="002F32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902050200000S4905244</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435038.18</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435038.18</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0.00</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0.00</w:t>
                  </w:r>
                </w:p>
              </w:tc>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0.00</w:t>
                  </w:r>
                </w:p>
              </w:tc>
            </w:tr>
          </w:tbl>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Источник финансирования</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краевой бюджет; муниципальный бюджет</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674320, Забайкальский край, Приаргунский район, п.г.т. Кличка, ул. Нагорная, 5.</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с даты заключения муниципального контракта по 10 сентября 2021 года (Подрядчик имеет право выполнить работы досрочно)</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2F3271" w:rsidRPr="002F3271" w:rsidRDefault="002F3271" w:rsidP="00960350">
            <w:pPr>
              <w:spacing w:after="0" w:line="240" w:lineRule="auto"/>
              <w:rPr>
                <w:rFonts w:ascii="Times New Roman" w:eastAsia="Times New Roman" w:hAnsi="Times New Roman" w:cs="Times New Roman"/>
                <w:sz w:val="20"/>
                <w:szCs w:val="20"/>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Размер обеспечения заявок</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4350.38 Российский рубль</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Требование обеспечения заявки на участие в аукционе в электронной форме в равной мере распространяется на всех участников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Обеспечение заявки на участие может предоставляться участником закупки в виде денежных средств или банковской гарантии. Выбор способа обеспечения заявки на участие осуществляется участником закупки. Банковская гарантия, выданная участнику закупки банком для целей обеспечения заявки на участие,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w:t>
            </w:r>
            <w:r w:rsidRPr="002F3271">
              <w:rPr>
                <w:rFonts w:ascii="Times New Roman" w:eastAsia="Times New Roman" w:hAnsi="Times New Roman" w:cs="Times New Roman"/>
                <w:sz w:val="24"/>
                <w:szCs w:val="24"/>
                <w:lang w:eastAsia="ru-RU"/>
              </w:rPr>
              <w:lastRenderedPageBreak/>
              <w:t>заявок. Предоставление обеспечения заявок осуществляется в порядке и на условиях, установленных требованиями статьи 44 Закона о контрактной системе.</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lastRenderedPageBreak/>
              <w:t xml:space="preserve">Платежные реквизиты для перечисления денежных средств при уклонении участника закупки от заключения контракта </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"Номер расчётного счёта" 03231643765380009100</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"Номер лицевого счёта" 05913Q34740</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"БИК" 017601329</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"Наименование кредитной организации" ОТДЕЛЕНИЕ ЧИТА г. ЧИТА</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"Номер корреспондентского счета" </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2F3271" w:rsidRPr="002F3271" w:rsidRDefault="002F3271" w:rsidP="00960350">
            <w:pPr>
              <w:spacing w:after="0" w:line="240" w:lineRule="auto"/>
              <w:rPr>
                <w:rFonts w:ascii="Times New Roman" w:eastAsia="Times New Roman" w:hAnsi="Times New Roman" w:cs="Times New Roman"/>
                <w:sz w:val="20"/>
                <w:szCs w:val="20"/>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21751.91 Российский рубль</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«Обеспечение исполнения контракта может предоставляться путем внесения денежных средств или безотзывной банковской гарантией. Способ обеспечения исполнения контракта определяется участником закупки, с которым заключается контракт, самостоятельно. Банковская гарантия, выданная участнику закупки банком должна соответствовать требованиям статьи 45 Закона о контрактной системе.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Платежные реквизиты</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"Номер расчётного счёта" 03231643765380009100</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lastRenderedPageBreak/>
              <w:t>"Номер лицевого счёта" 05913Q34740</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"БИК" 017601329</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"Наименование кредитной организации" ОТДЕЛЕНИЕ ЧИТА г. ЧИТА</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"Номер корреспондентского счета" </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lastRenderedPageBreak/>
              <w:t>Обеспечение гарантийных обязательств</w:t>
            </w:r>
          </w:p>
        </w:tc>
        <w:tc>
          <w:tcPr>
            <w:tcW w:w="0" w:type="auto"/>
            <w:vAlign w:val="center"/>
            <w:hideMark/>
          </w:tcPr>
          <w:p w:rsidR="002F3271" w:rsidRPr="002F3271" w:rsidRDefault="002F3271" w:rsidP="00960350">
            <w:pPr>
              <w:spacing w:after="0" w:line="240" w:lineRule="auto"/>
              <w:rPr>
                <w:rFonts w:ascii="Times New Roman" w:eastAsia="Times New Roman" w:hAnsi="Times New Roman" w:cs="Times New Roman"/>
                <w:sz w:val="20"/>
                <w:szCs w:val="20"/>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Требуется обеспечение гарантийных обязательств</w:t>
            </w:r>
          </w:p>
        </w:tc>
        <w:tc>
          <w:tcPr>
            <w:tcW w:w="0" w:type="auto"/>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Размер обеспечения гарантийных обязательств</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2175.19 Российский рубль</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Порядок внесения денежных средств в качестве обеспечения гарантийных обязательств</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Согласно аукционной документации</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Платежные реквизиты</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«Номер расчетного счета» 03231643765380009100</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«Номер лицевого счета» 05913Q34740</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«БИК» 017601329</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"Наименование кредитной организации" ОТДЕЛЕНИЕ ЧИТА г. ЧИТА</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"Номер корреспондентского счета" </w:t>
            </w:r>
          </w:p>
        </w:tc>
      </w:tr>
      <w:tr w:rsidR="002F3271" w:rsidRPr="002F3271" w:rsidTr="002F3271">
        <w:trPr>
          <w:tblCellSpacing w:w="15" w:type="dxa"/>
        </w:trPr>
        <w:tc>
          <w:tcPr>
            <w:tcW w:w="0" w:type="auto"/>
            <w:gridSpan w:val="2"/>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2F3271" w:rsidRPr="002F3271" w:rsidTr="002F3271">
        <w:trPr>
          <w:tblCellSpacing w:w="15" w:type="dxa"/>
        </w:trPr>
        <w:tc>
          <w:tcPr>
            <w:tcW w:w="0" w:type="auto"/>
            <w:gridSpan w:val="2"/>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2F3271" w:rsidRPr="002F3271" w:rsidTr="002F3271">
        <w:trPr>
          <w:tblCellSpacing w:w="15" w:type="dxa"/>
        </w:trPr>
        <w:tc>
          <w:tcPr>
            <w:tcW w:w="0" w:type="auto"/>
            <w:gridSpan w:val="2"/>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t>Объект закупки</w:t>
            </w:r>
          </w:p>
        </w:tc>
      </w:tr>
      <w:tr w:rsidR="002F3271" w:rsidRPr="002F3271" w:rsidTr="002F3271">
        <w:trPr>
          <w:tblCellSpacing w:w="15" w:type="dxa"/>
        </w:trPr>
        <w:tc>
          <w:tcPr>
            <w:tcW w:w="0" w:type="auto"/>
            <w:gridSpan w:val="2"/>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Российский рубль</w:t>
            </w:r>
          </w:p>
        </w:tc>
      </w:tr>
      <w:tr w:rsidR="002F3271" w:rsidRPr="002F3271" w:rsidTr="002F3271">
        <w:trPr>
          <w:tblCellSpacing w:w="15" w:type="dxa"/>
        </w:trPr>
        <w:tc>
          <w:tcPr>
            <w:tcW w:w="0" w:type="auto"/>
            <w:gridSpan w:val="2"/>
            <w:tcMar>
              <w:top w:w="0" w:type="dxa"/>
              <w:left w:w="318" w:type="dxa"/>
              <w:bottom w:w="0" w:type="dxa"/>
              <w:right w:w="212" w:type="dxa"/>
            </w:tcMar>
            <w:vAlign w:val="center"/>
            <w:hideMark/>
          </w:tcPr>
          <w:tbl>
            <w:tblPr>
              <w:tblW w:w="5000" w:type="pct"/>
              <w:tblCellMar>
                <w:top w:w="15" w:type="dxa"/>
                <w:left w:w="15" w:type="dxa"/>
                <w:bottom w:w="15" w:type="dxa"/>
                <w:right w:w="15" w:type="dxa"/>
              </w:tblCellMar>
              <w:tblLook w:val="04A0"/>
            </w:tblPr>
            <w:tblGrid>
              <w:gridCol w:w="1469"/>
              <w:gridCol w:w="1483"/>
              <w:gridCol w:w="1366"/>
              <w:gridCol w:w="794"/>
              <w:gridCol w:w="901"/>
              <w:gridCol w:w="2922"/>
              <w:gridCol w:w="1267"/>
              <w:gridCol w:w="1266"/>
              <w:gridCol w:w="1301"/>
              <w:gridCol w:w="1301"/>
            </w:tblGrid>
            <w:tr w:rsidR="002F3271" w:rsidRPr="002F3271">
              <w:tc>
                <w:tcPr>
                  <w:tcW w:w="0" w:type="auto"/>
                  <w:vMerge w:val="restart"/>
                  <w:vAlign w:val="center"/>
                  <w:hideMark/>
                </w:tcPr>
                <w:p w:rsidR="002F3271" w:rsidRPr="002F3271" w:rsidRDefault="002F3271" w:rsidP="00960350">
                  <w:pPr>
                    <w:spacing w:after="0" w:line="240" w:lineRule="auto"/>
                    <w:jc w:val="center"/>
                    <w:rPr>
                      <w:rFonts w:ascii="Times New Roman" w:eastAsia="Times New Roman" w:hAnsi="Times New Roman" w:cs="Times New Roman"/>
                      <w:b/>
                      <w:bCs/>
                      <w:sz w:val="24"/>
                      <w:szCs w:val="24"/>
                      <w:lang w:eastAsia="ru-RU"/>
                    </w:rPr>
                  </w:pPr>
                  <w:r w:rsidRPr="002F3271">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2F3271" w:rsidRPr="002F3271" w:rsidRDefault="002F3271" w:rsidP="00960350">
                  <w:pPr>
                    <w:spacing w:after="0" w:line="240" w:lineRule="auto"/>
                    <w:jc w:val="center"/>
                    <w:rPr>
                      <w:rFonts w:ascii="Times New Roman" w:eastAsia="Times New Roman" w:hAnsi="Times New Roman" w:cs="Times New Roman"/>
                      <w:b/>
                      <w:bCs/>
                      <w:sz w:val="24"/>
                      <w:szCs w:val="24"/>
                      <w:lang w:eastAsia="ru-RU"/>
                    </w:rPr>
                  </w:pPr>
                  <w:r w:rsidRPr="002F3271">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2F3271" w:rsidRPr="002F3271" w:rsidRDefault="002F3271" w:rsidP="00960350">
                  <w:pPr>
                    <w:spacing w:after="0" w:line="240" w:lineRule="auto"/>
                    <w:jc w:val="center"/>
                    <w:rPr>
                      <w:rFonts w:ascii="Times New Roman" w:eastAsia="Times New Roman" w:hAnsi="Times New Roman" w:cs="Times New Roman"/>
                      <w:b/>
                      <w:bCs/>
                      <w:sz w:val="24"/>
                      <w:szCs w:val="24"/>
                      <w:lang w:eastAsia="ru-RU"/>
                    </w:rPr>
                  </w:pPr>
                  <w:r w:rsidRPr="002F3271">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2F3271" w:rsidRPr="002F3271" w:rsidRDefault="002F3271" w:rsidP="00960350">
                  <w:pPr>
                    <w:spacing w:after="0" w:line="240" w:lineRule="auto"/>
                    <w:jc w:val="center"/>
                    <w:rPr>
                      <w:rFonts w:ascii="Times New Roman" w:eastAsia="Times New Roman" w:hAnsi="Times New Roman" w:cs="Times New Roman"/>
                      <w:b/>
                      <w:bCs/>
                      <w:sz w:val="24"/>
                      <w:szCs w:val="24"/>
                      <w:lang w:eastAsia="ru-RU"/>
                    </w:rPr>
                  </w:pPr>
                  <w:r w:rsidRPr="002F3271">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2F3271" w:rsidRPr="002F3271" w:rsidRDefault="002F3271" w:rsidP="00960350">
                  <w:pPr>
                    <w:spacing w:after="0" w:line="240" w:lineRule="auto"/>
                    <w:jc w:val="center"/>
                    <w:rPr>
                      <w:rFonts w:ascii="Times New Roman" w:eastAsia="Times New Roman" w:hAnsi="Times New Roman" w:cs="Times New Roman"/>
                      <w:b/>
                      <w:bCs/>
                      <w:sz w:val="24"/>
                      <w:szCs w:val="24"/>
                      <w:lang w:eastAsia="ru-RU"/>
                    </w:rPr>
                  </w:pPr>
                  <w:r w:rsidRPr="002F3271">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2F3271" w:rsidRPr="002F3271" w:rsidRDefault="002F3271" w:rsidP="00960350">
                  <w:pPr>
                    <w:spacing w:after="0" w:line="240" w:lineRule="auto"/>
                    <w:jc w:val="center"/>
                    <w:rPr>
                      <w:rFonts w:ascii="Times New Roman" w:eastAsia="Times New Roman" w:hAnsi="Times New Roman" w:cs="Times New Roman"/>
                      <w:b/>
                      <w:bCs/>
                      <w:sz w:val="24"/>
                      <w:szCs w:val="24"/>
                      <w:lang w:eastAsia="ru-RU"/>
                    </w:rPr>
                  </w:pPr>
                  <w:r w:rsidRPr="002F3271">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2F3271" w:rsidRPr="002F3271" w:rsidRDefault="002F3271" w:rsidP="00960350">
                  <w:pPr>
                    <w:spacing w:after="0" w:line="240" w:lineRule="auto"/>
                    <w:jc w:val="center"/>
                    <w:rPr>
                      <w:rFonts w:ascii="Times New Roman" w:eastAsia="Times New Roman" w:hAnsi="Times New Roman" w:cs="Times New Roman"/>
                      <w:b/>
                      <w:bCs/>
                      <w:sz w:val="24"/>
                      <w:szCs w:val="24"/>
                      <w:lang w:eastAsia="ru-RU"/>
                    </w:rPr>
                  </w:pPr>
                  <w:r w:rsidRPr="002F3271">
                    <w:rPr>
                      <w:rFonts w:ascii="Times New Roman" w:eastAsia="Times New Roman" w:hAnsi="Times New Roman" w:cs="Times New Roman"/>
                      <w:b/>
                      <w:bCs/>
                      <w:sz w:val="24"/>
                      <w:szCs w:val="24"/>
                      <w:lang w:eastAsia="ru-RU"/>
                    </w:rPr>
                    <w:t xml:space="preserve">Цена за </w:t>
                  </w:r>
                  <w:proofErr w:type="spellStart"/>
                  <w:r w:rsidRPr="002F3271">
                    <w:rPr>
                      <w:rFonts w:ascii="Times New Roman" w:eastAsia="Times New Roman" w:hAnsi="Times New Roman" w:cs="Times New Roman"/>
                      <w:b/>
                      <w:bCs/>
                      <w:sz w:val="24"/>
                      <w:szCs w:val="24"/>
                      <w:lang w:eastAsia="ru-RU"/>
                    </w:rPr>
                    <w:t>ед.изм</w:t>
                  </w:r>
                  <w:proofErr w:type="spellEnd"/>
                  <w:r w:rsidRPr="002F3271">
                    <w:rPr>
                      <w:rFonts w:ascii="Times New Roman" w:eastAsia="Times New Roman" w:hAnsi="Times New Roman" w:cs="Times New Roman"/>
                      <w:b/>
                      <w:bCs/>
                      <w:sz w:val="24"/>
                      <w:szCs w:val="24"/>
                      <w:lang w:eastAsia="ru-RU"/>
                    </w:rPr>
                    <w:t>.</w:t>
                  </w:r>
                </w:p>
              </w:tc>
              <w:tc>
                <w:tcPr>
                  <w:tcW w:w="0" w:type="auto"/>
                  <w:vMerge w:val="restart"/>
                  <w:vAlign w:val="center"/>
                  <w:hideMark/>
                </w:tcPr>
                <w:p w:rsidR="002F3271" w:rsidRPr="002F3271" w:rsidRDefault="002F3271" w:rsidP="00960350">
                  <w:pPr>
                    <w:spacing w:after="0" w:line="240" w:lineRule="auto"/>
                    <w:jc w:val="center"/>
                    <w:rPr>
                      <w:rFonts w:ascii="Times New Roman" w:eastAsia="Times New Roman" w:hAnsi="Times New Roman" w:cs="Times New Roman"/>
                      <w:b/>
                      <w:bCs/>
                      <w:sz w:val="24"/>
                      <w:szCs w:val="24"/>
                      <w:lang w:eastAsia="ru-RU"/>
                    </w:rPr>
                  </w:pPr>
                  <w:r w:rsidRPr="002F3271">
                    <w:rPr>
                      <w:rFonts w:ascii="Times New Roman" w:eastAsia="Times New Roman" w:hAnsi="Times New Roman" w:cs="Times New Roman"/>
                      <w:b/>
                      <w:bCs/>
                      <w:sz w:val="24"/>
                      <w:szCs w:val="24"/>
                      <w:lang w:eastAsia="ru-RU"/>
                    </w:rPr>
                    <w:t>Стоимость</w:t>
                  </w:r>
                </w:p>
              </w:tc>
            </w:tr>
            <w:tr w:rsidR="002F3271" w:rsidRPr="002F3271">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2F3271" w:rsidRPr="002F3271" w:rsidRDefault="002F3271" w:rsidP="00960350">
                  <w:pPr>
                    <w:spacing w:after="0" w:line="240" w:lineRule="auto"/>
                    <w:jc w:val="center"/>
                    <w:rPr>
                      <w:rFonts w:ascii="Times New Roman" w:eastAsia="Times New Roman" w:hAnsi="Times New Roman" w:cs="Times New Roman"/>
                      <w:b/>
                      <w:bCs/>
                      <w:sz w:val="24"/>
                      <w:szCs w:val="24"/>
                      <w:lang w:eastAsia="ru-RU"/>
                    </w:rPr>
                  </w:pPr>
                  <w:r w:rsidRPr="002F3271">
                    <w:rPr>
                      <w:rFonts w:ascii="Times New Roman" w:eastAsia="Times New Roman" w:hAnsi="Times New Roman" w:cs="Times New Roman"/>
                      <w:b/>
                      <w:bCs/>
                      <w:sz w:val="24"/>
                      <w:szCs w:val="24"/>
                      <w:lang w:eastAsia="ru-RU"/>
                    </w:rPr>
                    <w:t>Наименование</w:t>
                  </w:r>
                </w:p>
              </w:tc>
              <w:tc>
                <w:tcPr>
                  <w:tcW w:w="1650" w:type="pct"/>
                  <w:vAlign w:val="center"/>
                  <w:hideMark/>
                </w:tcPr>
                <w:p w:rsidR="002F3271" w:rsidRPr="002F3271" w:rsidRDefault="002F3271" w:rsidP="00960350">
                  <w:pPr>
                    <w:spacing w:after="0" w:line="240" w:lineRule="auto"/>
                    <w:jc w:val="center"/>
                    <w:rPr>
                      <w:rFonts w:ascii="Times New Roman" w:eastAsia="Times New Roman" w:hAnsi="Times New Roman" w:cs="Times New Roman"/>
                      <w:b/>
                      <w:bCs/>
                      <w:sz w:val="24"/>
                      <w:szCs w:val="24"/>
                      <w:lang w:eastAsia="ru-RU"/>
                    </w:rPr>
                  </w:pPr>
                  <w:r w:rsidRPr="002F3271">
                    <w:rPr>
                      <w:rFonts w:ascii="Times New Roman" w:eastAsia="Times New Roman" w:hAnsi="Times New Roman" w:cs="Times New Roman"/>
                      <w:b/>
                      <w:bCs/>
                      <w:sz w:val="24"/>
                      <w:szCs w:val="24"/>
                      <w:lang w:eastAsia="ru-RU"/>
                    </w:rPr>
                    <w:t>Значение</w:t>
                  </w:r>
                </w:p>
              </w:tc>
              <w:tc>
                <w:tcPr>
                  <w:tcW w:w="1650" w:type="pct"/>
                  <w:vAlign w:val="center"/>
                  <w:hideMark/>
                </w:tcPr>
                <w:p w:rsidR="002F3271" w:rsidRPr="002F3271" w:rsidRDefault="002F3271" w:rsidP="00960350">
                  <w:pPr>
                    <w:spacing w:after="0" w:line="240" w:lineRule="auto"/>
                    <w:jc w:val="center"/>
                    <w:rPr>
                      <w:rFonts w:ascii="Times New Roman" w:eastAsia="Times New Roman" w:hAnsi="Times New Roman" w:cs="Times New Roman"/>
                      <w:b/>
                      <w:bCs/>
                      <w:sz w:val="24"/>
                      <w:szCs w:val="24"/>
                      <w:lang w:eastAsia="ru-RU"/>
                    </w:rPr>
                  </w:pPr>
                  <w:r w:rsidRPr="002F3271">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b/>
                      <w:bCs/>
                      <w:sz w:val="24"/>
                      <w:szCs w:val="24"/>
                      <w:lang w:eastAsia="ru-RU"/>
                    </w:rPr>
                  </w:pPr>
                </w:p>
              </w:tc>
            </w:tr>
            <w:tr w:rsidR="002F3271" w:rsidRPr="002F3271">
              <w:tc>
                <w:tcPr>
                  <w:tcW w:w="0" w:type="auto"/>
                  <w:vMerge w:val="restart"/>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выполне</w:t>
                  </w:r>
                  <w:r w:rsidRPr="002F3271">
                    <w:rPr>
                      <w:rFonts w:ascii="Times New Roman" w:eastAsia="Times New Roman" w:hAnsi="Times New Roman" w:cs="Times New Roman"/>
                      <w:sz w:val="24"/>
                      <w:szCs w:val="24"/>
                      <w:lang w:eastAsia="ru-RU"/>
                    </w:rPr>
                    <w:lastRenderedPageBreak/>
                    <w:t>ние работ по ремонту септика ул. Нагорная 5 п. г. т Кличка</w:t>
                  </w:r>
                </w:p>
              </w:tc>
              <w:tc>
                <w:tcPr>
                  <w:tcW w:w="0" w:type="auto"/>
                  <w:vMerge w:val="restart"/>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lastRenderedPageBreak/>
                    <w:t>43.22.11.</w:t>
                  </w:r>
                  <w:r w:rsidRPr="002F3271">
                    <w:rPr>
                      <w:rFonts w:ascii="Times New Roman" w:eastAsia="Times New Roman" w:hAnsi="Times New Roman" w:cs="Times New Roman"/>
                      <w:sz w:val="24"/>
                      <w:szCs w:val="24"/>
                      <w:lang w:eastAsia="ru-RU"/>
                    </w:rPr>
                    <w:lastRenderedPageBreak/>
                    <w:t>190</w:t>
                  </w:r>
                </w:p>
              </w:tc>
              <w:tc>
                <w:tcPr>
                  <w:tcW w:w="0" w:type="auto"/>
                  <w:gridSpan w:val="3"/>
                  <w:tcMar>
                    <w:top w:w="0" w:type="dxa"/>
                    <w:left w:w="0" w:type="dxa"/>
                    <w:bottom w:w="0" w:type="dxa"/>
                    <w:right w:w="0"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318" w:type="dxa"/>
                    <w:bottom w:w="0" w:type="dxa"/>
                    <w:right w:w="212" w:type="dxa"/>
                  </w:tcMar>
                  <w:vAlign w:val="center"/>
                  <w:hideMark/>
                </w:tcPr>
                <w:tbl>
                  <w:tblPr>
                    <w:tblW w:w="5000" w:type="pct"/>
                    <w:tblCellSpacing w:w="15" w:type="dxa"/>
                    <w:tblCellMar>
                      <w:top w:w="15" w:type="dxa"/>
                      <w:left w:w="15" w:type="dxa"/>
                      <w:bottom w:w="15" w:type="dxa"/>
                      <w:right w:w="15" w:type="dxa"/>
                    </w:tblCellMar>
                    <w:tblLook w:val="04A0"/>
                  </w:tblPr>
                  <w:tblGrid>
                    <w:gridCol w:w="2392"/>
                  </w:tblGrid>
                  <w:tr w:rsidR="002F3271" w:rsidRPr="002F3271">
                    <w:trPr>
                      <w:tblCellSpacing w:w="15" w:type="dxa"/>
                    </w:trPr>
                    <w:tc>
                      <w:tcPr>
                        <w:tcW w:w="1650" w:type="pct"/>
                        <w:tcBorders>
                          <w:top w:val="nil"/>
                        </w:tcBorders>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АДМИНИСТРАЦИЯ ПРИАРГУНСКОГО МУНИЦИПАЛЬНОГО ОКРУГА ЗАБАЙКАЛЬСКОГО КРАЯ</w:t>
                        </w:r>
                      </w:p>
                    </w:tc>
                  </w:tr>
                </w:tbl>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lastRenderedPageBreak/>
                    <w:t>Услов</w:t>
                  </w:r>
                  <w:r w:rsidRPr="002F3271">
                    <w:rPr>
                      <w:rFonts w:ascii="Times New Roman" w:eastAsia="Times New Roman" w:hAnsi="Times New Roman" w:cs="Times New Roman"/>
                      <w:sz w:val="24"/>
                      <w:szCs w:val="24"/>
                      <w:lang w:eastAsia="ru-RU"/>
                    </w:rPr>
                    <w:lastRenderedPageBreak/>
                    <w:t>ная единица</w:t>
                  </w:r>
                </w:p>
              </w:tc>
              <w:tc>
                <w:tcPr>
                  <w:tcW w:w="0" w:type="auto"/>
                  <w:vMerge w:val="restart"/>
                  <w:tcMar>
                    <w:top w:w="0" w:type="dxa"/>
                    <w:left w:w="318" w:type="dxa"/>
                    <w:bottom w:w="0" w:type="dxa"/>
                    <w:right w:w="212" w:type="dxa"/>
                  </w:tcMar>
                  <w:vAlign w:val="center"/>
                  <w:hideMark/>
                </w:tcPr>
                <w:tbl>
                  <w:tblPr>
                    <w:tblW w:w="5000" w:type="pct"/>
                    <w:tblCellSpacing w:w="15" w:type="dxa"/>
                    <w:tblCellMar>
                      <w:top w:w="15" w:type="dxa"/>
                      <w:left w:w="15" w:type="dxa"/>
                      <w:bottom w:w="15" w:type="dxa"/>
                      <w:right w:w="15" w:type="dxa"/>
                    </w:tblCellMar>
                    <w:tblLook w:val="04A0"/>
                  </w:tblPr>
                  <w:tblGrid>
                    <w:gridCol w:w="736"/>
                  </w:tblGrid>
                  <w:tr w:rsidR="002F3271" w:rsidRPr="002F3271">
                    <w:trPr>
                      <w:tblCellSpacing w:w="15" w:type="dxa"/>
                    </w:trPr>
                    <w:tc>
                      <w:tcPr>
                        <w:tcW w:w="1650" w:type="pct"/>
                        <w:tcBorders>
                          <w:top w:val="nil"/>
                        </w:tcBorders>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lastRenderedPageBreak/>
                          <w:t>1</w:t>
                        </w:r>
                      </w:p>
                    </w:tc>
                  </w:tr>
                </w:tbl>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lastRenderedPageBreak/>
                    <w:t>435038</w:t>
                  </w:r>
                  <w:r w:rsidRPr="002F3271">
                    <w:rPr>
                      <w:rFonts w:ascii="Times New Roman" w:eastAsia="Times New Roman" w:hAnsi="Times New Roman" w:cs="Times New Roman"/>
                      <w:sz w:val="24"/>
                      <w:szCs w:val="24"/>
                      <w:lang w:eastAsia="ru-RU"/>
                    </w:rPr>
                    <w:lastRenderedPageBreak/>
                    <w:t>.18</w:t>
                  </w:r>
                </w:p>
              </w:tc>
              <w:tc>
                <w:tcPr>
                  <w:tcW w:w="0" w:type="auto"/>
                  <w:vMerge w:val="restart"/>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lastRenderedPageBreak/>
                    <w:t>435038</w:t>
                  </w:r>
                  <w:r w:rsidRPr="002F3271">
                    <w:rPr>
                      <w:rFonts w:ascii="Times New Roman" w:eastAsia="Times New Roman" w:hAnsi="Times New Roman" w:cs="Times New Roman"/>
                      <w:sz w:val="24"/>
                      <w:szCs w:val="24"/>
                      <w:lang w:eastAsia="ru-RU"/>
                    </w:rPr>
                    <w:lastRenderedPageBreak/>
                    <w:t>.18</w:t>
                  </w:r>
                </w:p>
              </w:tc>
            </w:tr>
            <w:tr w:rsidR="002F3271" w:rsidRPr="002F3271">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качественная согласно технического задания; Характеристика </w:t>
                  </w:r>
                  <w:proofErr w:type="spellStart"/>
                  <w:r w:rsidRPr="002F3271">
                    <w:rPr>
                      <w:rFonts w:ascii="Times New Roman" w:eastAsia="Times New Roman" w:hAnsi="Times New Roman" w:cs="Times New Roman"/>
                      <w:sz w:val="24"/>
                      <w:szCs w:val="24"/>
                      <w:lang w:eastAsia="ru-RU"/>
                    </w:rPr>
                    <w:t>товара:выполнение</w:t>
                  </w:r>
                  <w:proofErr w:type="spellEnd"/>
                  <w:r w:rsidRPr="002F3271">
                    <w:rPr>
                      <w:rFonts w:ascii="Times New Roman" w:eastAsia="Times New Roman" w:hAnsi="Times New Roman" w:cs="Times New Roman"/>
                      <w:sz w:val="24"/>
                      <w:szCs w:val="24"/>
                      <w:lang w:eastAsia="ru-RU"/>
                    </w:rPr>
                    <w:t xml:space="preserve"> работ по ремонту септика ул. Нагорная 5 п. г. т Кличка: в соответствии с проектом контракта и приложений к нему</w:t>
                  </w:r>
                </w:p>
              </w:tc>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r>
          </w:tbl>
          <w:p w:rsidR="002F3271" w:rsidRPr="002F3271" w:rsidRDefault="002F3271" w:rsidP="00960350">
            <w:pPr>
              <w:spacing w:after="0" w:line="240" w:lineRule="auto"/>
              <w:rPr>
                <w:rFonts w:ascii="Times New Roman" w:eastAsia="Times New Roman" w:hAnsi="Times New Roman" w:cs="Times New Roman"/>
                <w:sz w:val="24"/>
                <w:szCs w:val="24"/>
                <w:lang w:eastAsia="ru-RU"/>
              </w:rPr>
            </w:pPr>
          </w:p>
        </w:tc>
      </w:tr>
      <w:tr w:rsidR="002F3271" w:rsidRPr="002F3271" w:rsidTr="002F3271">
        <w:trPr>
          <w:tblCellSpacing w:w="15" w:type="dxa"/>
        </w:trPr>
        <w:tc>
          <w:tcPr>
            <w:tcW w:w="0" w:type="auto"/>
            <w:gridSpan w:val="2"/>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lastRenderedPageBreak/>
              <w:t>Итого: 435038.18 Российский рубль</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2F3271" w:rsidRPr="002F3271" w:rsidRDefault="002F3271" w:rsidP="00960350">
            <w:pPr>
              <w:spacing w:after="0" w:line="240" w:lineRule="auto"/>
              <w:rPr>
                <w:rFonts w:ascii="Times New Roman" w:eastAsia="Times New Roman" w:hAnsi="Times New Roman" w:cs="Times New Roman"/>
                <w:sz w:val="20"/>
                <w:szCs w:val="20"/>
                <w:lang w:eastAsia="ru-RU"/>
              </w:rPr>
            </w:pP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Преимущества</w:t>
            </w:r>
          </w:p>
        </w:tc>
        <w:tc>
          <w:tcPr>
            <w:tcW w:w="0" w:type="auto"/>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Не установлены</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Требования к участникам</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1 Единые требования к участникам закупок в соответствии с ч. 1 ст. 31 Закона № 44-ФЗ </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В соответствии с разделом 16 аукционной документации</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В соответствии с разделом 16 аукционной документации</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Ограничения</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Не установлены</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Информация отсутствует</w:t>
            </w:r>
          </w:p>
        </w:tc>
      </w:tr>
      <w:tr w:rsidR="002F3271" w:rsidRPr="002F3271" w:rsidTr="002F3271">
        <w:trPr>
          <w:tblCellSpacing w:w="15" w:type="dxa"/>
        </w:trPr>
        <w:tc>
          <w:tcPr>
            <w:tcW w:w="0" w:type="auto"/>
            <w:tcMar>
              <w:top w:w="0" w:type="dxa"/>
              <w:left w:w="318" w:type="dxa"/>
              <w:bottom w:w="0" w:type="dxa"/>
              <w:right w:w="212" w:type="dxa"/>
            </w:tcMar>
            <w:vAlign w:val="center"/>
            <w:hideMark/>
          </w:tcPr>
          <w:p w:rsidR="002F3271" w:rsidRPr="002F3271" w:rsidRDefault="002F3271" w:rsidP="00960350">
            <w:pPr>
              <w:spacing w:after="0"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318" w:type="dxa"/>
              <w:bottom w:w="0" w:type="dxa"/>
              <w:right w:w="212" w:type="dxa"/>
            </w:tcMar>
            <w:vAlign w:val="center"/>
            <w:hideMark/>
          </w:tcPr>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1 Техническое задание 7799-ЭА</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2 Обоснование НМЦ 7799-ЭА</w:t>
            </w:r>
          </w:p>
          <w:p w:rsidR="002F3271" w:rsidRPr="002F3271" w:rsidRDefault="002F3271" w:rsidP="00960350">
            <w:pPr>
              <w:spacing w:before="100" w:beforeAutospacing="1" w:after="100" w:afterAutospacing="1" w:line="240" w:lineRule="auto"/>
              <w:rPr>
                <w:rFonts w:ascii="Times New Roman" w:eastAsia="Times New Roman" w:hAnsi="Times New Roman" w:cs="Times New Roman"/>
                <w:sz w:val="24"/>
                <w:szCs w:val="24"/>
                <w:lang w:eastAsia="ru-RU"/>
              </w:rPr>
            </w:pPr>
            <w:r w:rsidRPr="002F3271">
              <w:rPr>
                <w:rFonts w:ascii="Times New Roman" w:eastAsia="Times New Roman" w:hAnsi="Times New Roman" w:cs="Times New Roman"/>
                <w:sz w:val="24"/>
                <w:szCs w:val="24"/>
                <w:lang w:eastAsia="ru-RU"/>
              </w:rPr>
              <w:t>3 Аукционная документация 7799-ЭА</w:t>
            </w:r>
          </w:p>
        </w:tc>
      </w:tr>
    </w:tbl>
    <w:p w:rsidR="00F7358D" w:rsidRDefault="00F7358D" w:rsidP="00960350"/>
    <w:sectPr w:rsidR="00F7358D" w:rsidSect="0096035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drawingGridHorizontalSpacing w:val="110"/>
  <w:displayHorizontalDrawingGridEvery w:val="2"/>
  <w:characterSpacingControl w:val="doNotCompress"/>
  <w:compat/>
  <w:rsids>
    <w:rsidRoot w:val="002F3271"/>
    <w:rsid w:val="002F3271"/>
    <w:rsid w:val="00960350"/>
    <w:rsid w:val="00C84324"/>
    <w:rsid w:val="00F73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2F327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2F3271"/>
    <w:pPr>
      <w:spacing w:before="100" w:beforeAutospacing="1" w:after="100" w:afterAutospacing="1" w:line="240" w:lineRule="auto"/>
      <w:jc w:val="center"/>
    </w:pPr>
    <w:rPr>
      <w:rFonts w:ascii="Times New Roman" w:eastAsia="Times New Roman" w:hAnsi="Times New Roman" w:cs="Times New Roman"/>
      <w:b/>
      <w:bCs/>
      <w:sz w:val="42"/>
      <w:szCs w:val="42"/>
      <w:lang w:eastAsia="ru-RU"/>
    </w:rPr>
  </w:style>
  <w:style w:type="paragraph" w:customStyle="1" w:styleId="1">
    <w:name w:val="Название объекта1"/>
    <w:basedOn w:val="a"/>
    <w:rsid w:val="002F3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F3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F3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F32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51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1214</Words>
  <Characters>6923</Characters>
  <Application>Microsoft Office Word</Application>
  <DocSecurity>0</DocSecurity>
  <Lines>57</Lines>
  <Paragraphs>16</Paragraphs>
  <ScaleCrop>false</ScaleCrop>
  <Company>Reanimator Extreme Edition</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2021-07-27T06:05:00Z</dcterms:created>
  <dcterms:modified xsi:type="dcterms:W3CDTF">2021-07-27T06:10:00Z</dcterms:modified>
</cp:coreProperties>
</file>