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FE1EBF" w:rsidRPr="001D3FF4" w:rsidRDefault="00FE1EBF" w:rsidP="00FE1E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сельхозземлях разреш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1D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жилье</w:t>
      </w:r>
    </w:p>
    <w:p w:rsidR="00FE1EBF" w:rsidRPr="001D3FF4" w:rsidRDefault="00FE1EBF" w:rsidP="00FE1E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BF" w:rsidRDefault="00FE1EBF" w:rsidP="00FE1E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F4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2022 года вступает в силу ФЗ «О внесении изменений в статью 77 Земельного кодекса РФ и отдельные законодательные акты РФ».</w:t>
      </w:r>
    </w:p>
    <w:p w:rsidR="00FE1EBF" w:rsidRDefault="00FE1EBF" w:rsidP="00FE1E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BF" w:rsidRDefault="00FE1EBF" w:rsidP="00FE1E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разрешает в составе сельхозземель иметь участок с жилым домом. Теперь фермеры смогут строить, реконструировать или эксплуатировать один жилой дом на земле сельскохозяйственного назначения. Однако предусмотрены ограничения, чтобы сельхозземли не превратились в коттеджные поселки. Также региональные власти смогут выбирать участки, где строительство жилых домов будет запрещено.</w:t>
      </w:r>
    </w:p>
    <w:p w:rsidR="00FE1EBF" w:rsidRDefault="00FE1EBF" w:rsidP="00FE1E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BF" w:rsidRDefault="00FE1EBF" w:rsidP="00FE1E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Воспользоваться законом смогут только официально зарегистрированные предприниматели,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использующие</w:t>
      </w:r>
      <w:r w:rsidRPr="001D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сельхозземл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Проще говоря, это крестьянско-фермерские </w:t>
      </w:r>
      <w:proofErr w:type="gramStart"/>
      <w:r w:rsidRPr="001D3FF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хозяйства,-</w:t>
      </w:r>
      <w:proofErr w:type="gramEnd"/>
      <w:r w:rsidRPr="001D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 Александр Корнев, руководитель Управления </w:t>
      </w:r>
      <w:proofErr w:type="spellStart"/>
      <w:r w:rsidRPr="001D3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D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Забайкальскому краю.</w:t>
      </w:r>
    </w:p>
    <w:p w:rsidR="00FE1EBF" w:rsidRDefault="00FE1EBF" w:rsidP="00FE1E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BF" w:rsidRDefault="00FE1EBF" w:rsidP="00FE1E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параметры </w:t>
      </w:r>
      <w:r w:rsidRPr="001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ья</w:t>
      </w:r>
      <w:r w:rsidRPr="001D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</w:t>
      </w:r>
      <w:r w:rsidRPr="001D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площадь до </w:t>
      </w:r>
      <w:r w:rsidRPr="001D3FF4">
        <w:rPr>
          <w:rFonts w:ascii="Times New Roman" w:eastAsia="Times New Roman" w:hAnsi="Times New Roman" w:cs="Times New Roman"/>
          <w:sz w:val="28"/>
          <w:szCs w:val="28"/>
          <w:lang w:eastAsia="ru-RU"/>
        </w:rPr>
        <w:t>500 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уровень этажности не более трех</w:t>
      </w:r>
      <w:r w:rsidRPr="001D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Участок под домом должен занимать не более 0,25% площади всего земельного участка. </w:t>
      </w:r>
    </w:p>
    <w:p w:rsidR="00FE1EBF" w:rsidRDefault="00FE1EBF" w:rsidP="00FE1E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BF" w:rsidRDefault="00FE1EBF" w:rsidP="00FE1E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учетно-регистрационным процедура</w:t>
      </w:r>
      <w:r w:rsidR="00387B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применимы  правила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«дачной</w:t>
      </w:r>
      <w:r w:rsidRPr="001D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амнистии»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Pr="001D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правоустанавливающий документ на земельный участок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межевой</w:t>
      </w:r>
      <w:r w:rsidRPr="001D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(если право на земельный участок, на котором расположен жилой дом,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ЕГРН).</w:t>
      </w:r>
    </w:p>
    <w:p w:rsidR="00FE1EBF" w:rsidRDefault="00FE1EBF" w:rsidP="00FE1E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BF" w:rsidRDefault="00FE1EBF" w:rsidP="00FE1EBF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НовостиРосреестра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ИЖС</w:t>
      </w:r>
    </w:p>
    <w:p w:rsidR="00FF02CF" w:rsidRDefault="00FF02CF" w:rsidP="00FE1EBF">
      <w:pPr>
        <w:jc w:val="both"/>
        <w:rPr>
          <w:rFonts w:ascii="Segoe UI" w:hAnsi="Segoe UI" w:cs="Segoe UI"/>
          <w:sz w:val="24"/>
          <w:szCs w:val="24"/>
        </w:rPr>
      </w:pPr>
    </w:p>
    <w:sectPr w:rsidR="00FF02CF" w:rsidSect="005D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7F0" w:rsidRDefault="005247F0" w:rsidP="003577E5">
      <w:pPr>
        <w:spacing w:after="0" w:line="240" w:lineRule="auto"/>
      </w:pPr>
      <w:r>
        <w:separator/>
      </w:r>
    </w:p>
  </w:endnote>
  <w:endnote w:type="continuationSeparator" w:id="0">
    <w:p w:rsidR="005247F0" w:rsidRDefault="005247F0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A9" w:rsidRDefault="002F36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EB08DB" w:rsidRPr="00EB08DB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EB08DB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EB08DB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EB08DB">
      <w:rPr>
        <w:rFonts w:ascii="Segoe UI" w:hAnsi="Segoe UI" w:cs="Segoe UI"/>
        <w:color w:val="0070B9"/>
        <w:sz w:val="16"/>
        <w:szCs w:val="16"/>
      </w:rPr>
      <w:t>28</w:t>
    </w:r>
  </w:p>
  <w:p w:rsidR="005D2D6D" w:rsidRPr="00EB08D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3BA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5247F0">
      <w:fldChar w:fldCharType="begin"/>
    </w:r>
    <w:r w:rsidR="005247F0" w:rsidRPr="00FE1EBF">
      <w:rPr>
        <w:lang w:val="en-US"/>
      </w:rPr>
      <w:instrText xml:space="preserve"> HYPERLINK "mailto:Jambalnimbuevbb@r75.rosreestr.ru" </w:instrText>
    </w:r>
    <w:r w:rsidR="005247F0">
      <w:fldChar w:fldCharType="separate"/>
    </w:r>
    <w:r w:rsidR="00413BAB" w:rsidRPr="00AC58E5">
      <w:rPr>
        <w:rStyle w:val="a9"/>
        <w:rFonts w:ascii="Segoe UI" w:hAnsi="Segoe UI" w:cs="Segoe UI"/>
        <w:sz w:val="16"/>
        <w:szCs w:val="16"/>
        <w:lang w:val="en-US"/>
      </w:rPr>
      <w:t>Jambalnimbuevbb@r75.rosreestr.ru</w:t>
    </w:r>
    <w:r w:rsidR="005247F0">
      <w:rPr>
        <w:rStyle w:val="a9"/>
        <w:rFonts w:ascii="Segoe UI" w:hAnsi="Segoe UI" w:cs="Segoe UI"/>
        <w:sz w:val="16"/>
        <w:szCs w:val="16"/>
        <w:lang w:val="en-US"/>
      </w:rPr>
      <w:fldChar w:fldCharType="end"/>
    </w:r>
    <w:r w:rsidR="00413BAB" w:rsidRPr="00413BAB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="00413BAB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7F0" w:rsidRDefault="005247F0" w:rsidP="003577E5">
      <w:pPr>
        <w:spacing w:after="0" w:line="240" w:lineRule="auto"/>
      </w:pPr>
      <w:r>
        <w:separator/>
      </w:r>
    </w:p>
  </w:footnote>
  <w:footnote w:type="continuationSeparator" w:id="0">
    <w:p w:rsidR="005247F0" w:rsidRDefault="005247F0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A9" w:rsidRDefault="002F36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Pr="006141B7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358B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36A9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87BF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3BAB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247F0"/>
    <w:rsid w:val="00530331"/>
    <w:rsid w:val="00531A1E"/>
    <w:rsid w:val="00531AEE"/>
    <w:rsid w:val="00537244"/>
    <w:rsid w:val="00544B67"/>
    <w:rsid w:val="005623F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2555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2AF4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08DB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1EBF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E2D0B"/>
  <w15:docId w15:val="{B710C474-52AC-4BB2-A394-25C0C8CA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5B70-B793-428E-8947-B3C43ABA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280</cp:revision>
  <cp:lastPrinted>2018-09-03T01:00:00Z</cp:lastPrinted>
  <dcterms:created xsi:type="dcterms:W3CDTF">2015-10-26T06:42:00Z</dcterms:created>
  <dcterms:modified xsi:type="dcterms:W3CDTF">2022-02-16T06:24:00Z</dcterms:modified>
</cp:coreProperties>
</file>