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207" w:rsidRDefault="001710B2" w:rsidP="005C0207">
      <w:pPr>
        <w:shd w:val="clear" w:color="auto" w:fill="FFFFFF"/>
        <w:spacing w:after="0" w:line="240" w:lineRule="auto"/>
        <w:jc w:val="center"/>
        <w:rPr>
          <w:rFonts w:ascii="Times New Roman" w:eastAsia="Times New Roman" w:hAnsi="Times New Roman" w:cs="Times New Roman"/>
          <w:b/>
          <w:bCs/>
          <w:color w:val="333333"/>
          <w:sz w:val="28"/>
          <w:szCs w:val="24"/>
          <w:lang w:eastAsia="ru-RU"/>
        </w:rPr>
      </w:pPr>
      <w:proofErr w:type="gramStart"/>
      <w:r w:rsidRPr="001710B2">
        <w:rPr>
          <w:rFonts w:ascii="Times New Roman" w:eastAsia="Times New Roman" w:hAnsi="Times New Roman" w:cs="Times New Roman"/>
          <w:b/>
          <w:bCs/>
          <w:color w:val="333333"/>
          <w:sz w:val="28"/>
          <w:szCs w:val="24"/>
          <w:lang w:eastAsia="ru-RU"/>
        </w:rPr>
        <w:t xml:space="preserve">Какие </w:t>
      </w:r>
      <w:r w:rsidR="008D070E">
        <w:rPr>
          <w:rFonts w:ascii="Times New Roman" w:eastAsia="Times New Roman" w:hAnsi="Times New Roman" w:cs="Times New Roman"/>
          <w:b/>
          <w:bCs/>
          <w:color w:val="333333"/>
          <w:sz w:val="28"/>
          <w:szCs w:val="24"/>
          <w:lang w:eastAsia="ru-RU"/>
        </w:rPr>
        <w:t>виды ответственности, установленные</w:t>
      </w:r>
      <w:r w:rsidRPr="001710B2">
        <w:rPr>
          <w:rFonts w:ascii="Times New Roman" w:eastAsia="Times New Roman" w:hAnsi="Times New Roman" w:cs="Times New Roman"/>
          <w:b/>
          <w:bCs/>
          <w:color w:val="333333"/>
          <w:sz w:val="28"/>
          <w:szCs w:val="24"/>
          <w:lang w:eastAsia="ru-RU"/>
        </w:rPr>
        <w:t xml:space="preserve"> законом существуют</w:t>
      </w:r>
      <w:proofErr w:type="gramEnd"/>
      <w:r w:rsidRPr="001710B2">
        <w:rPr>
          <w:rFonts w:ascii="Times New Roman" w:eastAsia="Times New Roman" w:hAnsi="Times New Roman" w:cs="Times New Roman"/>
          <w:b/>
          <w:bCs/>
          <w:color w:val="333333"/>
          <w:sz w:val="28"/>
          <w:szCs w:val="24"/>
          <w:lang w:eastAsia="ru-RU"/>
        </w:rPr>
        <w:t xml:space="preserve"> </w:t>
      </w:r>
      <w:r w:rsidR="008D070E">
        <w:rPr>
          <w:rFonts w:ascii="Times New Roman" w:eastAsia="Times New Roman" w:hAnsi="Times New Roman" w:cs="Times New Roman"/>
          <w:b/>
          <w:bCs/>
          <w:color w:val="333333"/>
          <w:sz w:val="28"/>
          <w:szCs w:val="24"/>
          <w:lang w:eastAsia="ru-RU"/>
        </w:rPr>
        <w:t xml:space="preserve">за </w:t>
      </w:r>
      <w:r w:rsidRPr="001710B2">
        <w:rPr>
          <w:rFonts w:ascii="Times New Roman" w:eastAsia="Times New Roman" w:hAnsi="Times New Roman" w:cs="Times New Roman"/>
          <w:b/>
          <w:bCs/>
          <w:color w:val="333333"/>
          <w:sz w:val="28"/>
          <w:szCs w:val="24"/>
          <w:lang w:eastAsia="ru-RU"/>
        </w:rPr>
        <w:t>совершение коррупционных правонарушений</w:t>
      </w:r>
      <w:r>
        <w:rPr>
          <w:rFonts w:ascii="Times New Roman" w:eastAsia="Times New Roman" w:hAnsi="Times New Roman" w:cs="Times New Roman"/>
          <w:b/>
          <w:bCs/>
          <w:color w:val="333333"/>
          <w:sz w:val="28"/>
          <w:szCs w:val="24"/>
          <w:lang w:eastAsia="ru-RU"/>
        </w:rPr>
        <w:t>?</w:t>
      </w:r>
    </w:p>
    <w:p w:rsidR="00EE3DA8" w:rsidRPr="005C0207" w:rsidRDefault="00EE3DA8" w:rsidP="005C0207">
      <w:pPr>
        <w:shd w:val="clear" w:color="auto" w:fill="FFFFFF"/>
        <w:spacing w:after="0" w:line="240" w:lineRule="auto"/>
        <w:jc w:val="center"/>
        <w:rPr>
          <w:rFonts w:ascii="Times New Roman" w:eastAsia="Times New Roman" w:hAnsi="Times New Roman" w:cs="Times New Roman"/>
          <w:b/>
          <w:bCs/>
          <w:color w:val="333333"/>
          <w:sz w:val="28"/>
          <w:szCs w:val="24"/>
          <w:lang w:eastAsia="ru-RU"/>
        </w:rPr>
      </w:pPr>
    </w:p>
    <w:p w:rsidR="008D070E" w:rsidRPr="008D070E" w:rsidRDefault="008D070E" w:rsidP="008D070E">
      <w:pPr>
        <w:spacing w:after="0" w:line="240" w:lineRule="auto"/>
        <w:ind w:firstLine="708"/>
        <w:jc w:val="both"/>
        <w:rPr>
          <w:rFonts w:ascii="Times New Roman" w:eastAsia="Times New Roman" w:hAnsi="Times New Roman" w:cs="Times New Roman"/>
          <w:color w:val="333333"/>
          <w:sz w:val="24"/>
          <w:szCs w:val="24"/>
          <w:lang w:eastAsia="ru-RU"/>
        </w:rPr>
      </w:pPr>
      <w:r w:rsidRPr="008D070E">
        <w:rPr>
          <w:rFonts w:ascii="Times New Roman" w:eastAsia="Times New Roman" w:hAnsi="Times New Roman" w:cs="Times New Roman"/>
          <w:color w:val="333333"/>
          <w:sz w:val="24"/>
          <w:szCs w:val="24"/>
          <w:lang w:eastAsia="ru-RU"/>
        </w:rPr>
        <w:t>Законодательством Российской Федерации предусмотрена уголовная, административная, дисциплинарная и гражданско-правовая ответственность за коррупционные правонарушения.</w:t>
      </w:r>
    </w:p>
    <w:p w:rsidR="008D070E" w:rsidRPr="008D070E" w:rsidRDefault="008D070E" w:rsidP="008D070E">
      <w:pPr>
        <w:spacing w:after="0" w:line="240" w:lineRule="auto"/>
        <w:ind w:firstLine="708"/>
        <w:jc w:val="both"/>
        <w:rPr>
          <w:rFonts w:ascii="Times New Roman" w:eastAsia="Times New Roman" w:hAnsi="Times New Roman" w:cs="Times New Roman"/>
          <w:color w:val="333333"/>
          <w:sz w:val="24"/>
          <w:szCs w:val="24"/>
          <w:lang w:eastAsia="ru-RU"/>
        </w:rPr>
      </w:pPr>
      <w:bookmarkStart w:id="0" w:name="_GoBack"/>
      <w:bookmarkEnd w:id="0"/>
      <w:r w:rsidRPr="008D070E">
        <w:rPr>
          <w:rFonts w:ascii="Times New Roman" w:eastAsia="Times New Roman" w:hAnsi="Times New Roman" w:cs="Times New Roman"/>
          <w:color w:val="333333"/>
          <w:sz w:val="24"/>
          <w:szCs w:val="24"/>
          <w:lang w:eastAsia="ru-RU"/>
        </w:rPr>
        <w:t>Так, к преступлениям коррупционной направленности относятся такие преступления, как получение взятки, дача взятки, посредничество во взяточничестве, в случае установления корыстного мотива –злоупотребление должностными полномочиями, превышение должностных полномочий, служебный подлог, отдельные виды мошенничества, присвоения или растраты. Наиболее тяжким наказанием за названные преступления является лишение свободы.</w:t>
      </w:r>
    </w:p>
    <w:p w:rsidR="008D070E" w:rsidRPr="008D070E" w:rsidRDefault="008D070E" w:rsidP="008D070E">
      <w:pPr>
        <w:spacing w:after="0" w:line="240" w:lineRule="auto"/>
        <w:ind w:firstLine="708"/>
        <w:jc w:val="both"/>
        <w:rPr>
          <w:rFonts w:ascii="Times New Roman" w:eastAsia="Times New Roman" w:hAnsi="Times New Roman" w:cs="Times New Roman"/>
          <w:color w:val="333333"/>
          <w:sz w:val="24"/>
          <w:szCs w:val="24"/>
          <w:lang w:eastAsia="ru-RU"/>
        </w:rPr>
      </w:pPr>
      <w:r w:rsidRPr="008D070E">
        <w:rPr>
          <w:rFonts w:ascii="Times New Roman" w:eastAsia="Times New Roman" w:hAnsi="Times New Roman" w:cs="Times New Roman"/>
          <w:color w:val="333333"/>
          <w:sz w:val="24"/>
          <w:szCs w:val="24"/>
          <w:lang w:eastAsia="ru-RU"/>
        </w:rPr>
        <w:t>Административная ответственность установлена за незаконное вознаграждение от имени юридического лица (ст. 19.28 КоАП РФ), а также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(ст. 19.29 КоАП РФ). Срок давности привлечения к административной ответственности за нарушения законодательства о противодействии коррупции составляет 6 лет с момента их совершения.</w:t>
      </w:r>
    </w:p>
    <w:p w:rsidR="008D070E" w:rsidRPr="008D070E" w:rsidRDefault="008D070E" w:rsidP="008D070E">
      <w:pPr>
        <w:spacing w:after="0" w:line="240" w:lineRule="auto"/>
        <w:ind w:firstLine="708"/>
        <w:jc w:val="both"/>
        <w:rPr>
          <w:rFonts w:ascii="Times New Roman" w:eastAsia="Times New Roman" w:hAnsi="Times New Roman" w:cs="Times New Roman"/>
          <w:color w:val="333333"/>
          <w:sz w:val="24"/>
          <w:szCs w:val="24"/>
          <w:lang w:eastAsia="ru-RU"/>
        </w:rPr>
      </w:pPr>
      <w:r w:rsidRPr="008D070E">
        <w:rPr>
          <w:rFonts w:ascii="Times New Roman" w:eastAsia="Times New Roman" w:hAnsi="Times New Roman" w:cs="Times New Roman"/>
          <w:color w:val="333333"/>
          <w:sz w:val="24"/>
          <w:szCs w:val="24"/>
          <w:lang w:eastAsia="ru-RU"/>
        </w:rPr>
        <w:t xml:space="preserve">Типовым примером незаконного вознаграждения от имени юридического лица является передача руководителем предприятия денежных средств сотруднику контролирующего органа за </w:t>
      </w:r>
      <w:proofErr w:type="spellStart"/>
      <w:r w:rsidRPr="008D070E">
        <w:rPr>
          <w:rFonts w:ascii="Times New Roman" w:eastAsia="Times New Roman" w:hAnsi="Times New Roman" w:cs="Times New Roman"/>
          <w:color w:val="333333"/>
          <w:sz w:val="24"/>
          <w:szCs w:val="24"/>
          <w:lang w:eastAsia="ru-RU"/>
        </w:rPr>
        <w:t>непривлечение</w:t>
      </w:r>
      <w:proofErr w:type="spellEnd"/>
      <w:r w:rsidRPr="008D070E">
        <w:rPr>
          <w:rFonts w:ascii="Times New Roman" w:eastAsia="Times New Roman" w:hAnsi="Times New Roman" w:cs="Times New Roman"/>
          <w:color w:val="333333"/>
          <w:sz w:val="24"/>
          <w:szCs w:val="24"/>
          <w:lang w:eastAsia="ru-RU"/>
        </w:rPr>
        <w:t xml:space="preserve"> юридического лица к административной ответственности, что само по себе образует состав уголовного преступления, предусмотренного ст. 291 УК РФ УК РФ (дача взятки).</w:t>
      </w:r>
    </w:p>
    <w:p w:rsidR="008D070E" w:rsidRPr="008D070E" w:rsidRDefault="008D070E" w:rsidP="008D070E">
      <w:pPr>
        <w:spacing w:after="0" w:line="240" w:lineRule="auto"/>
        <w:ind w:firstLine="708"/>
        <w:jc w:val="both"/>
        <w:rPr>
          <w:rFonts w:ascii="Times New Roman" w:eastAsia="Times New Roman" w:hAnsi="Times New Roman" w:cs="Times New Roman"/>
          <w:color w:val="333333"/>
          <w:sz w:val="24"/>
          <w:szCs w:val="24"/>
          <w:lang w:eastAsia="ru-RU"/>
        </w:rPr>
      </w:pPr>
      <w:proofErr w:type="gramStart"/>
      <w:r w:rsidRPr="008D070E">
        <w:rPr>
          <w:rFonts w:ascii="Times New Roman" w:eastAsia="Times New Roman" w:hAnsi="Times New Roman" w:cs="Times New Roman"/>
          <w:color w:val="333333"/>
          <w:sz w:val="24"/>
          <w:szCs w:val="24"/>
          <w:lang w:eastAsia="ru-RU"/>
        </w:rPr>
        <w:t>Совершение данного правонарушения (по ч. 1 ст. 19.28 КоАП РФ) 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w:t>
      </w:r>
      <w:proofErr w:type="gramEnd"/>
      <w:r w:rsidRPr="008D070E">
        <w:rPr>
          <w:rFonts w:ascii="Times New Roman" w:eastAsia="Times New Roman" w:hAnsi="Times New Roman" w:cs="Times New Roman"/>
          <w:color w:val="333333"/>
          <w:sz w:val="24"/>
          <w:szCs w:val="24"/>
          <w:lang w:eastAsia="ru-RU"/>
        </w:rPr>
        <w:t xml:space="preserve"> или стоимости услуг имущественного характера, иных имущественных прав.</w:t>
      </w:r>
    </w:p>
    <w:p w:rsidR="008D070E" w:rsidRPr="008D070E" w:rsidRDefault="008D070E" w:rsidP="008D070E">
      <w:pPr>
        <w:spacing w:after="0" w:line="240" w:lineRule="auto"/>
        <w:ind w:firstLine="708"/>
        <w:jc w:val="both"/>
        <w:rPr>
          <w:rFonts w:ascii="Times New Roman" w:eastAsia="Times New Roman" w:hAnsi="Times New Roman" w:cs="Times New Roman"/>
          <w:color w:val="333333"/>
          <w:sz w:val="24"/>
          <w:szCs w:val="24"/>
          <w:lang w:eastAsia="ru-RU"/>
        </w:rPr>
      </w:pPr>
      <w:r w:rsidRPr="008D070E">
        <w:rPr>
          <w:rFonts w:ascii="Times New Roman" w:eastAsia="Times New Roman" w:hAnsi="Times New Roman" w:cs="Times New Roman"/>
          <w:color w:val="333333"/>
          <w:sz w:val="24"/>
          <w:szCs w:val="24"/>
          <w:lang w:eastAsia="ru-RU"/>
        </w:rPr>
        <w:t>Дисциплинарная ответственность за совершение коррупционных правонарушений заключается в возможности привлечения служащих к ответственности за неисполнение или ненадлежащее исполнение своих трудовых обязанностей.</w:t>
      </w:r>
    </w:p>
    <w:p w:rsidR="008D070E" w:rsidRPr="008D070E" w:rsidRDefault="008D070E" w:rsidP="008D070E">
      <w:pPr>
        <w:spacing w:after="0" w:line="240" w:lineRule="auto"/>
        <w:ind w:firstLine="708"/>
        <w:jc w:val="both"/>
        <w:rPr>
          <w:rFonts w:ascii="Times New Roman" w:eastAsia="Times New Roman" w:hAnsi="Times New Roman" w:cs="Times New Roman"/>
          <w:color w:val="333333"/>
          <w:sz w:val="24"/>
          <w:szCs w:val="24"/>
          <w:lang w:eastAsia="ru-RU"/>
        </w:rPr>
      </w:pPr>
      <w:r w:rsidRPr="008D070E">
        <w:rPr>
          <w:rFonts w:ascii="Times New Roman" w:eastAsia="Times New Roman" w:hAnsi="Times New Roman" w:cs="Times New Roman"/>
          <w:color w:val="333333"/>
          <w:sz w:val="24"/>
          <w:szCs w:val="24"/>
          <w:lang w:eastAsia="ru-RU"/>
        </w:rPr>
        <w:t>Так, к дисциплинарной ответственности за коррупционные правонарушения могут быть привлечены, например, государственные либо муниципальные служащие, указавшие недостоверные сведения о своих доходах и членов своей семьи.</w:t>
      </w:r>
    </w:p>
    <w:p w:rsidR="008D070E" w:rsidRPr="008D070E" w:rsidRDefault="008D070E" w:rsidP="008D070E">
      <w:pPr>
        <w:spacing w:after="0" w:line="240" w:lineRule="auto"/>
        <w:ind w:firstLine="708"/>
        <w:jc w:val="both"/>
        <w:rPr>
          <w:rFonts w:ascii="Times New Roman" w:eastAsia="Times New Roman" w:hAnsi="Times New Roman" w:cs="Times New Roman"/>
          <w:color w:val="333333"/>
          <w:sz w:val="24"/>
          <w:szCs w:val="24"/>
          <w:lang w:eastAsia="ru-RU"/>
        </w:rPr>
      </w:pPr>
      <w:r w:rsidRPr="008D070E">
        <w:rPr>
          <w:rFonts w:ascii="Times New Roman" w:eastAsia="Times New Roman" w:hAnsi="Times New Roman" w:cs="Times New Roman"/>
          <w:color w:val="333333"/>
          <w:sz w:val="24"/>
          <w:szCs w:val="24"/>
          <w:lang w:eastAsia="ru-RU"/>
        </w:rPr>
        <w:t>В данном случае, по общему правилу, подлежат применению положения статьей 22 и 192 Трудового кодекса РФ, указывающие на возможность применения замечания, выговора, а также увольнения по соответствующим основаниям.</w:t>
      </w:r>
    </w:p>
    <w:p w:rsidR="008D070E" w:rsidRPr="008D070E" w:rsidRDefault="008D070E" w:rsidP="008D070E">
      <w:pPr>
        <w:spacing w:after="0" w:line="240" w:lineRule="auto"/>
        <w:ind w:firstLine="708"/>
        <w:jc w:val="both"/>
        <w:rPr>
          <w:rFonts w:ascii="Times New Roman" w:eastAsia="Times New Roman" w:hAnsi="Times New Roman" w:cs="Times New Roman"/>
          <w:color w:val="333333"/>
          <w:sz w:val="24"/>
          <w:szCs w:val="24"/>
          <w:lang w:eastAsia="ru-RU"/>
        </w:rPr>
      </w:pPr>
      <w:r w:rsidRPr="008D070E">
        <w:rPr>
          <w:rFonts w:ascii="Times New Roman" w:eastAsia="Times New Roman" w:hAnsi="Times New Roman" w:cs="Times New Roman"/>
          <w:color w:val="333333"/>
          <w:sz w:val="24"/>
          <w:szCs w:val="24"/>
          <w:lang w:eastAsia="ru-RU"/>
        </w:rPr>
        <w:t>При этом</w:t>
      </w:r>
      <w:proofErr w:type="gramStart"/>
      <w:r w:rsidRPr="008D070E">
        <w:rPr>
          <w:rFonts w:ascii="Times New Roman" w:eastAsia="Times New Roman" w:hAnsi="Times New Roman" w:cs="Times New Roman"/>
          <w:color w:val="333333"/>
          <w:sz w:val="24"/>
          <w:szCs w:val="24"/>
          <w:lang w:eastAsia="ru-RU"/>
        </w:rPr>
        <w:t>,</w:t>
      </w:r>
      <w:proofErr w:type="gramEnd"/>
      <w:r w:rsidRPr="008D070E">
        <w:rPr>
          <w:rFonts w:ascii="Times New Roman" w:eastAsia="Times New Roman" w:hAnsi="Times New Roman" w:cs="Times New Roman"/>
          <w:color w:val="333333"/>
          <w:sz w:val="24"/>
          <w:szCs w:val="24"/>
          <w:lang w:eastAsia="ru-RU"/>
        </w:rPr>
        <w:t xml:space="preserve"> отдельным подвидом рассматриваемой ответственности является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 Однако для данного вида ответственности необходим специальный субъект правонарушения – лица, замещающие государственные или муниципальные должности.</w:t>
      </w:r>
    </w:p>
    <w:p w:rsidR="008D070E" w:rsidRPr="008D070E" w:rsidRDefault="008D070E" w:rsidP="008D070E">
      <w:pPr>
        <w:spacing w:after="0" w:line="240" w:lineRule="auto"/>
        <w:ind w:firstLine="708"/>
        <w:jc w:val="both"/>
        <w:rPr>
          <w:rFonts w:ascii="Times New Roman" w:eastAsia="Times New Roman" w:hAnsi="Times New Roman" w:cs="Times New Roman"/>
          <w:color w:val="333333"/>
          <w:sz w:val="24"/>
          <w:szCs w:val="24"/>
          <w:lang w:eastAsia="ru-RU"/>
        </w:rPr>
      </w:pPr>
      <w:r w:rsidRPr="008D070E">
        <w:rPr>
          <w:rFonts w:ascii="Times New Roman" w:eastAsia="Times New Roman" w:hAnsi="Times New Roman" w:cs="Times New Roman"/>
          <w:color w:val="333333"/>
          <w:sz w:val="24"/>
          <w:szCs w:val="24"/>
          <w:lang w:eastAsia="ru-RU"/>
        </w:rPr>
        <w:t>Гражданско-правовая ответственность за коррупционные правонарушения предполагает, что вред, причиненный личности или имуществу гражданина, а также вред, причиненный имуществу юридического лица, в том числе совершением коррупционного преступления (правонарушения), подлежит возмещению в полном объеме лицом, причинившим вред.</w:t>
      </w:r>
    </w:p>
    <w:p w:rsidR="008D070E" w:rsidRPr="008D070E" w:rsidRDefault="008D070E" w:rsidP="008D070E">
      <w:pPr>
        <w:spacing w:after="0" w:line="240" w:lineRule="auto"/>
        <w:ind w:firstLine="708"/>
        <w:jc w:val="both"/>
        <w:rPr>
          <w:rFonts w:ascii="Times New Roman" w:eastAsia="Times New Roman" w:hAnsi="Times New Roman" w:cs="Times New Roman"/>
          <w:color w:val="333333"/>
          <w:sz w:val="24"/>
          <w:szCs w:val="24"/>
          <w:lang w:eastAsia="ru-RU"/>
        </w:rPr>
      </w:pPr>
      <w:r w:rsidRPr="008D070E">
        <w:rPr>
          <w:rFonts w:ascii="Times New Roman" w:eastAsia="Times New Roman" w:hAnsi="Times New Roman" w:cs="Times New Roman"/>
          <w:color w:val="333333"/>
          <w:sz w:val="24"/>
          <w:szCs w:val="24"/>
          <w:lang w:eastAsia="ru-RU"/>
        </w:rPr>
        <w:lastRenderedPageBreak/>
        <w:t xml:space="preserve">В соответствии с положениями статьи 1064 Гражданского кодекса Российской Федерации законом или договором может быть установлена обязанность </w:t>
      </w:r>
      <w:proofErr w:type="spellStart"/>
      <w:r w:rsidRPr="008D070E">
        <w:rPr>
          <w:rFonts w:ascii="Times New Roman" w:eastAsia="Times New Roman" w:hAnsi="Times New Roman" w:cs="Times New Roman"/>
          <w:color w:val="333333"/>
          <w:sz w:val="24"/>
          <w:szCs w:val="24"/>
          <w:lang w:eastAsia="ru-RU"/>
        </w:rPr>
        <w:t>причинителя</w:t>
      </w:r>
      <w:proofErr w:type="spellEnd"/>
      <w:r w:rsidRPr="008D070E">
        <w:rPr>
          <w:rFonts w:ascii="Times New Roman" w:eastAsia="Times New Roman" w:hAnsi="Times New Roman" w:cs="Times New Roman"/>
          <w:color w:val="333333"/>
          <w:sz w:val="24"/>
          <w:szCs w:val="24"/>
          <w:lang w:eastAsia="ru-RU"/>
        </w:rPr>
        <w:t xml:space="preserve"> вреда выплатить потерпевшим компенсацию сверх возмещения вреда. Лицо, причинившее вред, может быть освобождено от возмещения вреда, если докажет, что вред причинен не по его вине.</w:t>
      </w:r>
    </w:p>
    <w:p w:rsidR="008D070E" w:rsidRPr="008D070E" w:rsidRDefault="008D070E" w:rsidP="008D070E">
      <w:pPr>
        <w:spacing w:after="0" w:line="240" w:lineRule="auto"/>
        <w:ind w:firstLine="708"/>
        <w:jc w:val="both"/>
        <w:rPr>
          <w:rFonts w:ascii="Times New Roman" w:eastAsia="Times New Roman" w:hAnsi="Times New Roman" w:cs="Times New Roman"/>
          <w:color w:val="333333"/>
          <w:sz w:val="24"/>
          <w:szCs w:val="24"/>
          <w:lang w:eastAsia="ru-RU"/>
        </w:rPr>
      </w:pPr>
      <w:r w:rsidRPr="008D070E">
        <w:rPr>
          <w:rFonts w:ascii="Times New Roman" w:eastAsia="Times New Roman" w:hAnsi="Times New Roman" w:cs="Times New Roman"/>
          <w:color w:val="333333"/>
          <w:sz w:val="24"/>
          <w:szCs w:val="24"/>
          <w:lang w:eastAsia="ru-RU"/>
        </w:rPr>
        <w:t>Согласно статье 1068 Гражданского кодекса Российской Федерации юридическое лицо либо гражданин возмещает вред, причиненный его работником при исполнении трудовых (служебных, должностных) обязанностей.</w:t>
      </w:r>
    </w:p>
    <w:p w:rsidR="00560E53" w:rsidRDefault="008D070E" w:rsidP="008D070E">
      <w:pPr>
        <w:spacing w:after="0" w:line="240" w:lineRule="auto"/>
        <w:ind w:firstLine="708"/>
        <w:jc w:val="both"/>
        <w:rPr>
          <w:rFonts w:ascii="Times New Roman" w:hAnsi="Times New Roman" w:cs="Times New Roman"/>
          <w:sz w:val="24"/>
          <w:szCs w:val="24"/>
        </w:rPr>
      </w:pPr>
      <w:r w:rsidRPr="008D070E">
        <w:rPr>
          <w:rFonts w:ascii="Times New Roman" w:eastAsia="Times New Roman" w:hAnsi="Times New Roman" w:cs="Times New Roman"/>
          <w:color w:val="333333"/>
          <w:sz w:val="24"/>
          <w:szCs w:val="24"/>
          <w:lang w:eastAsia="ru-RU"/>
        </w:rPr>
        <w:t>Отдельно необходимо отметить, что существование четырех различных видов ответственности, применяемых к физическим лицам за совершения коррупционных правонарушений, совершено не исключает возможности привлечения одного и того же лица одновременно к нескольким видам ответственности (например, к уголовной, гражданской и дисциплинарной).</w:t>
      </w:r>
    </w:p>
    <w:p w:rsidR="005C0207" w:rsidRDefault="005C0207" w:rsidP="005C0207">
      <w:pPr>
        <w:spacing w:after="0" w:line="240" w:lineRule="auto"/>
        <w:jc w:val="both"/>
        <w:rPr>
          <w:rFonts w:ascii="Times New Roman" w:hAnsi="Times New Roman" w:cs="Times New Roman"/>
          <w:sz w:val="24"/>
          <w:szCs w:val="24"/>
        </w:rPr>
      </w:pPr>
    </w:p>
    <w:p w:rsidR="005C0207" w:rsidRDefault="005C0207" w:rsidP="005C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Разъяснения подготовил:</w:t>
      </w:r>
    </w:p>
    <w:p w:rsidR="005C0207" w:rsidRDefault="005C0207" w:rsidP="005C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Помощник </w:t>
      </w:r>
      <w:proofErr w:type="spellStart"/>
      <w:r>
        <w:rPr>
          <w:rFonts w:ascii="Times New Roman" w:hAnsi="Times New Roman" w:cs="Times New Roman"/>
          <w:sz w:val="24"/>
          <w:szCs w:val="24"/>
        </w:rPr>
        <w:t>Борзинского</w:t>
      </w:r>
      <w:proofErr w:type="spellEnd"/>
      <w:r>
        <w:rPr>
          <w:rFonts w:ascii="Times New Roman" w:hAnsi="Times New Roman" w:cs="Times New Roman"/>
          <w:sz w:val="24"/>
          <w:szCs w:val="24"/>
        </w:rPr>
        <w:t xml:space="preserve"> транспортного прокурора                                                П.И. Внуков </w:t>
      </w:r>
    </w:p>
    <w:p w:rsidR="005C0207" w:rsidRDefault="005C0207" w:rsidP="005C0207">
      <w:pPr>
        <w:spacing w:after="0" w:line="240" w:lineRule="auto"/>
        <w:jc w:val="both"/>
        <w:rPr>
          <w:rFonts w:ascii="Times New Roman" w:hAnsi="Times New Roman" w:cs="Times New Roman"/>
          <w:sz w:val="24"/>
          <w:szCs w:val="24"/>
        </w:rPr>
      </w:pPr>
    </w:p>
    <w:p w:rsidR="005C0207" w:rsidRPr="005C0207" w:rsidRDefault="005C0207" w:rsidP="005C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EE3DA8">
        <w:rPr>
          <w:rFonts w:ascii="Times New Roman" w:hAnsi="Times New Roman" w:cs="Times New Roman"/>
          <w:sz w:val="24"/>
          <w:szCs w:val="24"/>
        </w:rPr>
        <w:t>10</w:t>
      </w:r>
      <w:r>
        <w:rPr>
          <w:rFonts w:ascii="Times New Roman" w:hAnsi="Times New Roman" w:cs="Times New Roman"/>
          <w:sz w:val="24"/>
          <w:szCs w:val="24"/>
        </w:rPr>
        <w:t>.202</w:t>
      </w:r>
      <w:r w:rsidR="00EE3DA8">
        <w:rPr>
          <w:rFonts w:ascii="Times New Roman" w:hAnsi="Times New Roman" w:cs="Times New Roman"/>
          <w:sz w:val="24"/>
          <w:szCs w:val="24"/>
        </w:rPr>
        <w:t>2</w:t>
      </w:r>
    </w:p>
    <w:sectPr w:rsidR="005C0207" w:rsidRPr="005C02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A13"/>
    <w:rsid w:val="001710B2"/>
    <w:rsid w:val="00177B8D"/>
    <w:rsid w:val="00351CDE"/>
    <w:rsid w:val="003D7B7B"/>
    <w:rsid w:val="004B5A13"/>
    <w:rsid w:val="00560E53"/>
    <w:rsid w:val="005C0207"/>
    <w:rsid w:val="007B2AD4"/>
    <w:rsid w:val="0085269F"/>
    <w:rsid w:val="008D070E"/>
    <w:rsid w:val="00960DF9"/>
    <w:rsid w:val="00991401"/>
    <w:rsid w:val="00CF14C1"/>
    <w:rsid w:val="00DB20EE"/>
    <w:rsid w:val="00E871E6"/>
    <w:rsid w:val="00EE3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5C0207"/>
  </w:style>
  <w:style w:type="character" w:customStyle="1" w:styleId="feeds-pagenavigationtooltip">
    <w:name w:val="feeds-page__navigation_tooltip"/>
    <w:basedOn w:val="a0"/>
    <w:rsid w:val="005C0207"/>
  </w:style>
  <w:style w:type="paragraph" w:styleId="a3">
    <w:name w:val="Normal (Web)"/>
    <w:basedOn w:val="a"/>
    <w:uiPriority w:val="99"/>
    <w:semiHidden/>
    <w:unhideWhenUsed/>
    <w:rsid w:val="005C02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5C0207"/>
  </w:style>
  <w:style w:type="character" w:customStyle="1" w:styleId="feeds-pagenavigationtooltip">
    <w:name w:val="feeds-page__navigation_tooltip"/>
    <w:basedOn w:val="a0"/>
    <w:rsid w:val="005C0207"/>
  </w:style>
  <w:style w:type="paragraph" w:styleId="a3">
    <w:name w:val="Normal (Web)"/>
    <w:basedOn w:val="a"/>
    <w:uiPriority w:val="99"/>
    <w:semiHidden/>
    <w:unhideWhenUsed/>
    <w:rsid w:val="005C02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30658">
      <w:bodyDiv w:val="1"/>
      <w:marLeft w:val="0"/>
      <w:marRight w:val="0"/>
      <w:marTop w:val="0"/>
      <w:marBottom w:val="0"/>
      <w:divBdr>
        <w:top w:val="none" w:sz="0" w:space="0" w:color="auto"/>
        <w:left w:val="none" w:sz="0" w:space="0" w:color="auto"/>
        <w:bottom w:val="none" w:sz="0" w:space="0" w:color="auto"/>
        <w:right w:val="none" w:sz="0" w:space="0" w:color="auto"/>
      </w:divBdr>
      <w:divsChild>
        <w:div w:id="200825357">
          <w:marLeft w:val="0"/>
          <w:marRight w:val="0"/>
          <w:marTop w:val="0"/>
          <w:marBottom w:val="960"/>
          <w:divBdr>
            <w:top w:val="none" w:sz="0" w:space="0" w:color="auto"/>
            <w:left w:val="none" w:sz="0" w:space="0" w:color="auto"/>
            <w:bottom w:val="none" w:sz="0" w:space="0" w:color="auto"/>
            <w:right w:val="none" w:sz="0" w:space="0" w:color="auto"/>
          </w:divBdr>
        </w:div>
        <w:div w:id="459538543">
          <w:marLeft w:val="0"/>
          <w:marRight w:val="720"/>
          <w:marTop w:val="0"/>
          <w:marBottom w:val="0"/>
          <w:divBdr>
            <w:top w:val="none" w:sz="0" w:space="0" w:color="auto"/>
            <w:left w:val="none" w:sz="0" w:space="0" w:color="auto"/>
            <w:bottom w:val="none" w:sz="0" w:space="0" w:color="auto"/>
            <w:right w:val="none" w:sz="0" w:space="0" w:color="auto"/>
          </w:divBdr>
          <w:divsChild>
            <w:div w:id="1179538368">
              <w:marLeft w:val="0"/>
              <w:marRight w:val="0"/>
              <w:marTop w:val="0"/>
              <w:marBottom w:val="120"/>
              <w:divBdr>
                <w:top w:val="none" w:sz="0" w:space="0" w:color="auto"/>
                <w:left w:val="none" w:sz="0" w:space="0" w:color="auto"/>
                <w:bottom w:val="none" w:sz="0" w:space="0" w:color="auto"/>
                <w:right w:val="none" w:sz="0" w:space="0" w:color="auto"/>
              </w:divBdr>
            </w:div>
            <w:div w:id="90706989">
              <w:marLeft w:val="0"/>
              <w:marRight w:val="0"/>
              <w:marTop w:val="0"/>
              <w:marBottom w:val="120"/>
              <w:divBdr>
                <w:top w:val="none" w:sz="0" w:space="0" w:color="auto"/>
                <w:left w:val="none" w:sz="0" w:space="0" w:color="auto"/>
                <w:bottom w:val="none" w:sz="0" w:space="0" w:color="auto"/>
                <w:right w:val="none" w:sz="0" w:space="0" w:color="auto"/>
              </w:divBdr>
            </w:div>
          </w:divsChild>
        </w:div>
        <w:div w:id="2032148878">
          <w:marLeft w:val="0"/>
          <w:marRight w:val="0"/>
          <w:marTop w:val="0"/>
          <w:marBottom w:val="0"/>
          <w:divBdr>
            <w:top w:val="none" w:sz="0" w:space="0" w:color="auto"/>
            <w:left w:val="none" w:sz="0" w:space="0" w:color="auto"/>
            <w:bottom w:val="none" w:sz="0" w:space="0" w:color="auto"/>
            <w:right w:val="none" w:sz="0" w:space="0" w:color="auto"/>
          </w:divBdr>
          <w:divsChild>
            <w:div w:id="1464614362">
              <w:marLeft w:val="0"/>
              <w:marRight w:val="0"/>
              <w:marTop w:val="0"/>
              <w:marBottom w:val="0"/>
              <w:divBdr>
                <w:top w:val="none" w:sz="0" w:space="0" w:color="auto"/>
                <w:left w:val="none" w:sz="0" w:space="0" w:color="auto"/>
                <w:bottom w:val="none" w:sz="0" w:space="0" w:color="auto"/>
                <w:right w:val="none" w:sz="0" w:space="0" w:color="auto"/>
              </w:divBdr>
              <w:divsChild>
                <w:div w:id="69326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669</Words>
  <Characters>3819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2022-10-20T03:23:00Z</dcterms:created>
  <dcterms:modified xsi:type="dcterms:W3CDTF">2022-10-20T03:25:00Z</dcterms:modified>
</cp:coreProperties>
</file>