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9CA" w:rsidRPr="00A55B28" w:rsidRDefault="00B83022" w:rsidP="00A55B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B28">
        <w:rPr>
          <w:rFonts w:ascii="Times New Roman" w:hAnsi="Times New Roman" w:cs="Times New Roman"/>
          <w:b/>
          <w:sz w:val="28"/>
          <w:szCs w:val="28"/>
        </w:rPr>
        <w:t>Публичные слушания</w:t>
      </w:r>
    </w:p>
    <w:p w:rsidR="00A55B28" w:rsidRPr="00A55B28" w:rsidRDefault="00B83022" w:rsidP="00A55B2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B28">
        <w:rPr>
          <w:rFonts w:ascii="Times New Roman" w:hAnsi="Times New Roman" w:cs="Times New Roman"/>
          <w:sz w:val="28"/>
          <w:szCs w:val="28"/>
        </w:rPr>
        <w:t xml:space="preserve">16 ноября 2022 года в </w:t>
      </w:r>
      <w:r w:rsidRPr="00A55B28">
        <w:rPr>
          <w:rFonts w:ascii="Times New Roman" w:hAnsi="Times New Roman" w:cs="Times New Roman"/>
          <w:sz w:val="28"/>
          <w:szCs w:val="28"/>
        </w:rPr>
        <w:t>здани</w:t>
      </w:r>
      <w:r w:rsidR="00A55B28">
        <w:rPr>
          <w:rFonts w:ascii="Times New Roman" w:hAnsi="Times New Roman" w:cs="Times New Roman"/>
          <w:sz w:val="28"/>
          <w:szCs w:val="28"/>
        </w:rPr>
        <w:t>и</w:t>
      </w:r>
      <w:r w:rsidRPr="00A55B28">
        <w:rPr>
          <w:rFonts w:ascii="Times New Roman" w:hAnsi="Times New Roman" w:cs="Times New Roman"/>
          <w:sz w:val="28"/>
          <w:szCs w:val="28"/>
        </w:rPr>
        <w:t xml:space="preserve"> районного центра досуга </w:t>
      </w:r>
      <w:r w:rsidRPr="00A55B28">
        <w:rPr>
          <w:rFonts w:ascii="Times New Roman" w:hAnsi="Times New Roman" w:cs="Times New Roman"/>
          <w:sz w:val="28"/>
          <w:szCs w:val="28"/>
        </w:rPr>
        <w:t xml:space="preserve">состоялись публичные слушания </w:t>
      </w:r>
      <w:r w:rsidRPr="00A55B28">
        <w:rPr>
          <w:rFonts w:ascii="Times New Roman" w:hAnsi="Times New Roman" w:cs="Times New Roman"/>
          <w:sz w:val="28"/>
          <w:szCs w:val="28"/>
        </w:rPr>
        <w:t>по обсуждению проекта решения Совета Приаргунского муниципального округа «О бюджете Приаргунского муниципального округа на 2023 год и плановый период 2024-2025 годов»</w:t>
      </w:r>
      <w:r w:rsidRPr="00A55B28">
        <w:rPr>
          <w:rFonts w:ascii="Times New Roman" w:hAnsi="Times New Roman" w:cs="Times New Roman"/>
          <w:sz w:val="28"/>
          <w:szCs w:val="28"/>
        </w:rPr>
        <w:t>, ин</w:t>
      </w:r>
      <w:r w:rsidR="00A55B28">
        <w:rPr>
          <w:rFonts w:ascii="Times New Roman" w:hAnsi="Times New Roman" w:cs="Times New Roman"/>
          <w:sz w:val="28"/>
          <w:szCs w:val="28"/>
        </w:rPr>
        <w:t>ициатором проведения которых выступил</w:t>
      </w:r>
      <w:r w:rsidRPr="00A55B28">
        <w:rPr>
          <w:rFonts w:ascii="Times New Roman" w:hAnsi="Times New Roman" w:cs="Times New Roman"/>
          <w:sz w:val="28"/>
          <w:szCs w:val="28"/>
        </w:rPr>
        <w:t xml:space="preserve"> глава Приаргунского муниципального округа Забайкальского края</w:t>
      </w:r>
      <w:r w:rsidR="00A55B28">
        <w:rPr>
          <w:rFonts w:ascii="Times New Roman" w:hAnsi="Times New Roman" w:cs="Times New Roman"/>
          <w:sz w:val="28"/>
          <w:szCs w:val="28"/>
        </w:rPr>
        <w:t xml:space="preserve"> Е.В.Логунов.</w:t>
      </w:r>
      <w:r w:rsidRPr="00A55B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022" w:rsidRPr="00A55B28" w:rsidRDefault="00A55B28" w:rsidP="00A55B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5B28">
        <w:rPr>
          <w:rFonts w:ascii="Times New Roman" w:hAnsi="Times New Roman" w:cs="Times New Roman"/>
          <w:sz w:val="28"/>
          <w:szCs w:val="28"/>
        </w:rPr>
        <w:t xml:space="preserve">Для участия в его обсуждении собрались представители органов власти, </w:t>
      </w:r>
      <w:r w:rsidRPr="00A55B28">
        <w:rPr>
          <w:rFonts w:ascii="Times New Roman" w:hAnsi="Times New Roman" w:cs="Times New Roman"/>
          <w:sz w:val="28"/>
          <w:szCs w:val="28"/>
        </w:rPr>
        <w:t>организаций</w:t>
      </w:r>
      <w:r w:rsidRPr="00A55B28">
        <w:rPr>
          <w:rFonts w:ascii="Times New Roman" w:hAnsi="Times New Roman" w:cs="Times New Roman"/>
          <w:sz w:val="28"/>
          <w:szCs w:val="28"/>
        </w:rPr>
        <w:t>,</w:t>
      </w:r>
      <w:r w:rsidRPr="00A55B28">
        <w:rPr>
          <w:rFonts w:ascii="Times New Roman" w:hAnsi="Times New Roman" w:cs="Times New Roman"/>
          <w:sz w:val="28"/>
          <w:szCs w:val="28"/>
        </w:rPr>
        <w:t xml:space="preserve"> </w:t>
      </w:r>
      <w:r w:rsidRPr="00A55B28">
        <w:rPr>
          <w:rFonts w:ascii="Times New Roman" w:hAnsi="Times New Roman" w:cs="Times New Roman"/>
          <w:sz w:val="28"/>
          <w:szCs w:val="28"/>
        </w:rPr>
        <w:t xml:space="preserve">депутаты </w:t>
      </w:r>
      <w:r w:rsidRPr="00A55B28">
        <w:rPr>
          <w:rFonts w:ascii="Times New Roman" w:hAnsi="Times New Roman" w:cs="Times New Roman"/>
          <w:sz w:val="28"/>
          <w:szCs w:val="28"/>
        </w:rPr>
        <w:t>Совета</w:t>
      </w:r>
      <w:r w:rsidRPr="00A55B28">
        <w:rPr>
          <w:rFonts w:ascii="Times New Roman" w:hAnsi="Times New Roman" w:cs="Times New Roman"/>
          <w:sz w:val="28"/>
          <w:szCs w:val="28"/>
        </w:rPr>
        <w:t>.</w:t>
      </w:r>
    </w:p>
    <w:p w:rsidR="00A55B28" w:rsidRDefault="00A55B28" w:rsidP="00A55B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5B28">
        <w:rPr>
          <w:rFonts w:ascii="Times New Roman" w:hAnsi="Times New Roman" w:cs="Times New Roman"/>
          <w:sz w:val="28"/>
          <w:szCs w:val="28"/>
        </w:rPr>
        <w:t xml:space="preserve">Данная процедура является обязательной, и проводится ежегодно, после внесения проекта бюджета на рассмотрение в </w:t>
      </w:r>
      <w:r w:rsidRPr="00A55B28">
        <w:rPr>
          <w:rFonts w:ascii="Times New Roman" w:hAnsi="Times New Roman" w:cs="Times New Roman"/>
          <w:sz w:val="28"/>
          <w:szCs w:val="28"/>
        </w:rPr>
        <w:t>Совет Приаргунского муниципального округа</w:t>
      </w:r>
      <w:r w:rsidRPr="00A55B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5B28" w:rsidRPr="00A55B28" w:rsidRDefault="00A55B28" w:rsidP="00A55B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5B28">
        <w:rPr>
          <w:rFonts w:ascii="Times New Roman" w:hAnsi="Times New Roman" w:cs="Times New Roman"/>
          <w:sz w:val="28"/>
          <w:szCs w:val="28"/>
        </w:rPr>
        <w:t>На слушаниях с докладом</w:t>
      </w:r>
      <w:r w:rsidRPr="00A55B28">
        <w:rPr>
          <w:rFonts w:ascii="Times New Roman" w:hAnsi="Times New Roman" w:cs="Times New Roman"/>
          <w:sz w:val="28"/>
          <w:szCs w:val="28"/>
        </w:rPr>
        <w:t xml:space="preserve"> выступила председатель комитета по финансам Приаргунского муниципального округа Забайкальского края Е.М.Колесникова.</w:t>
      </w:r>
    </w:p>
    <w:p w:rsidR="00A55B28" w:rsidRDefault="00A55B28" w:rsidP="00A55B2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публичных слушаний п</w:t>
      </w:r>
      <w:r w:rsidRPr="00A55B28">
        <w:rPr>
          <w:rFonts w:ascii="Times New Roman" w:hAnsi="Times New Roman" w:cs="Times New Roman"/>
          <w:sz w:val="28"/>
          <w:szCs w:val="28"/>
        </w:rPr>
        <w:t>роект</w:t>
      </w:r>
      <w:r w:rsidRPr="00A55B28">
        <w:rPr>
          <w:rFonts w:ascii="Times New Roman" w:hAnsi="Times New Roman" w:cs="Times New Roman"/>
          <w:sz w:val="28"/>
          <w:szCs w:val="28"/>
        </w:rPr>
        <w:t xml:space="preserve"> решения Совета Приаргунского муниципального округа «О бюджете Приаргунского муниципального округа на 2023 год и плановый период 2024-2025 годов» рекомендован к рассмотрению и принятию в первом чтении на очередном заседании </w:t>
      </w:r>
      <w:r>
        <w:rPr>
          <w:rFonts w:ascii="Times New Roman" w:hAnsi="Times New Roman" w:cs="Times New Roman"/>
          <w:sz w:val="28"/>
          <w:szCs w:val="28"/>
        </w:rPr>
        <w:t>Совета округа, которое состоится 25 ноября 2022 года.</w:t>
      </w:r>
    </w:p>
    <w:p w:rsidR="00A55B28" w:rsidRPr="00A55B28" w:rsidRDefault="00A55B28" w:rsidP="00A55B28">
      <w:pPr>
        <w:spacing w:after="0" w:line="240" w:lineRule="auto"/>
        <w:ind w:firstLine="708"/>
        <w:contextualSpacing/>
        <w:jc w:val="both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DDBE06A" wp14:editId="7F516724">
            <wp:extent cx="54832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55B28" w:rsidRDefault="00A55B28">
      <w:r>
        <w:rPr>
          <w:noProof/>
          <w:lang w:eastAsia="ru-RU"/>
        </w:rPr>
        <w:lastRenderedPageBreak/>
        <w:drawing>
          <wp:inline distT="0" distB="0" distL="0" distR="0" wp14:anchorId="76BBB8DC" wp14:editId="66739F99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B2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CA716D" wp14:editId="2333854B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EFF8E8" wp14:editId="5BB8BE13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757" w:rsidRDefault="00D52757" w:rsidP="00A55B28">
      <w:pPr>
        <w:spacing w:after="0" w:line="240" w:lineRule="auto"/>
      </w:pPr>
      <w:r>
        <w:separator/>
      </w:r>
    </w:p>
  </w:endnote>
  <w:endnote w:type="continuationSeparator" w:id="0">
    <w:p w:rsidR="00D52757" w:rsidRDefault="00D52757" w:rsidP="00A55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757" w:rsidRDefault="00D52757" w:rsidP="00A55B28">
      <w:pPr>
        <w:spacing w:after="0" w:line="240" w:lineRule="auto"/>
      </w:pPr>
      <w:r>
        <w:separator/>
      </w:r>
    </w:p>
  </w:footnote>
  <w:footnote w:type="continuationSeparator" w:id="0">
    <w:p w:rsidR="00D52757" w:rsidRDefault="00D52757" w:rsidP="00A55B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9DA"/>
    <w:rsid w:val="001A6A32"/>
    <w:rsid w:val="002019DA"/>
    <w:rsid w:val="009449CA"/>
    <w:rsid w:val="00A55B28"/>
    <w:rsid w:val="00B83022"/>
    <w:rsid w:val="00D5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96A46C-9BBD-451D-8AA9-957E3D831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5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A55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55B28"/>
  </w:style>
  <w:style w:type="paragraph" w:styleId="a6">
    <w:name w:val="footer"/>
    <w:basedOn w:val="a"/>
    <w:link w:val="a7"/>
    <w:uiPriority w:val="99"/>
    <w:unhideWhenUsed/>
    <w:rsid w:val="00A55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55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1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2022-11-17T01:45:00Z</dcterms:created>
  <dcterms:modified xsi:type="dcterms:W3CDTF">2022-11-17T05:35:00Z</dcterms:modified>
</cp:coreProperties>
</file>