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ED" w:rsidRDefault="00B95AED" w:rsidP="00F76485">
      <w:pPr>
        <w:pStyle w:val="a5"/>
        <w:rPr>
          <w:sz w:val="28"/>
          <w:szCs w:val="28"/>
          <w:u w:val="none"/>
        </w:rPr>
      </w:pPr>
      <w:r w:rsidRPr="00B95AED">
        <w:rPr>
          <w:rFonts w:ascii="Calibri" w:eastAsia="Calibri" w:hAnsi="Calibri"/>
          <w:sz w:val="22"/>
          <w:szCs w:val="22"/>
          <w:u w:val="none"/>
          <w:lang w:eastAsia="en-US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748679501" r:id="rId7"/>
        </w:object>
      </w:r>
    </w:p>
    <w:p w:rsidR="00F76485" w:rsidRDefault="00F76485" w:rsidP="00F76485">
      <w:pPr>
        <w:pStyle w:val="a5"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>ИЗБИРАТЕЛЬНАЯ КОМИССИЯ</w:t>
      </w:r>
      <w:r>
        <w:rPr>
          <w:sz w:val="28"/>
          <w:szCs w:val="28"/>
          <w:u w:val="none"/>
        </w:rPr>
        <w:br/>
        <w:t>ЗАБАЙКАЛЬСКОГО КРАЯ</w:t>
      </w:r>
    </w:p>
    <w:p w:rsidR="00F76485" w:rsidRPr="00CB7625" w:rsidRDefault="00F76485" w:rsidP="00F76485">
      <w:pPr>
        <w:pStyle w:val="a5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F76485" w:rsidRDefault="00F76485" w:rsidP="00F76485"/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F76485" w:rsidTr="007A0E39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485" w:rsidRDefault="00B95AED" w:rsidP="007A0E39">
            <w:pPr>
              <w:tabs>
                <w:tab w:val="left" w:pos="-581"/>
              </w:tabs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июня</w:t>
            </w:r>
            <w:r w:rsidR="00F76485">
              <w:rPr>
                <w:b/>
                <w:bCs/>
                <w:sz w:val="28"/>
                <w:szCs w:val="28"/>
              </w:rPr>
              <w:t xml:space="preserve"> 2023г.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485" w:rsidRDefault="00F76485" w:rsidP="007A0E3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485" w:rsidRDefault="00B95AED" w:rsidP="007A0E3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199/1135</w:t>
            </w:r>
            <w:r w:rsidR="00F76485">
              <w:rPr>
                <w:b/>
                <w:sz w:val="28"/>
                <w:szCs w:val="28"/>
              </w:rPr>
              <w:t xml:space="preserve">-3 </w:t>
            </w:r>
          </w:p>
        </w:tc>
      </w:tr>
    </w:tbl>
    <w:p w:rsidR="00F76485" w:rsidRDefault="00F76485" w:rsidP="00F76485">
      <w:pPr>
        <w:pStyle w:val="a3"/>
        <w:rPr>
          <w:kern w:val="2"/>
          <w:szCs w:val="28"/>
        </w:rPr>
      </w:pPr>
    </w:p>
    <w:p w:rsidR="00F76485" w:rsidRDefault="00F76485" w:rsidP="00F764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Чита</w:t>
      </w:r>
    </w:p>
    <w:p w:rsidR="00F76485" w:rsidRDefault="00F76485" w:rsidP="00CA283D">
      <w:pPr>
        <w:pStyle w:val="a3"/>
        <w:ind w:firstLine="142"/>
        <w:jc w:val="center"/>
        <w:rPr>
          <w:sz w:val="28"/>
          <w:szCs w:val="28"/>
        </w:rPr>
      </w:pPr>
      <w:r w:rsidRPr="003034BA">
        <w:rPr>
          <w:b/>
          <w:sz w:val="28"/>
          <w:szCs w:val="28"/>
        </w:rPr>
        <w:t xml:space="preserve">О списках политических партий, на которые распространяется действие пунктов </w:t>
      </w:r>
      <w:r w:rsidR="00CA283D">
        <w:rPr>
          <w:b/>
          <w:sz w:val="28"/>
          <w:szCs w:val="28"/>
        </w:rPr>
        <w:t>4</w:t>
      </w:r>
      <w:r w:rsidRPr="000B4776">
        <w:rPr>
          <w:b/>
          <w:sz w:val="28"/>
          <w:szCs w:val="28"/>
        </w:rPr>
        <w:t>-</w:t>
      </w:r>
      <w:r w:rsidRPr="003034BA">
        <w:rPr>
          <w:b/>
          <w:sz w:val="28"/>
          <w:szCs w:val="28"/>
        </w:rPr>
        <w:t>7 статьи 35</w:t>
      </w:r>
      <w:r w:rsidRPr="003034BA">
        <w:rPr>
          <w:b/>
          <w:sz w:val="28"/>
          <w:szCs w:val="28"/>
          <w:vertAlign w:val="superscript"/>
        </w:rPr>
        <w:t>1</w:t>
      </w:r>
      <w:r w:rsidRPr="003034BA">
        <w:rPr>
          <w:b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CA283D" w:rsidRPr="003034BA" w:rsidRDefault="00CA283D" w:rsidP="00CA283D">
      <w:pPr>
        <w:pStyle w:val="a3"/>
        <w:ind w:firstLine="142"/>
        <w:jc w:val="center"/>
        <w:rPr>
          <w:sz w:val="28"/>
          <w:szCs w:val="28"/>
        </w:rPr>
      </w:pPr>
    </w:p>
    <w:p w:rsidR="00F76485" w:rsidRPr="003034BA" w:rsidRDefault="00F76485" w:rsidP="00F7648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034BA">
        <w:rPr>
          <w:sz w:val="28"/>
          <w:szCs w:val="28"/>
        </w:rPr>
        <w:t xml:space="preserve">В  соответствии  с пунктами </w:t>
      </w:r>
      <w:r w:rsidR="00CA283D">
        <w:rPr>
          <w:sz w:val="28"/>
          <w:szCs w:val="28"/>
        </w:rPr>
        <w:t>4</w:t>
      </w:r>
      <w:r w:rsidR="00D85E95">
        <w:rPr>
          <w:sz w:val="28"/>
          <w:szCs w:val="28"/>
        </w:rPr>
        <w:t>-7, 10</w:t>
      </w:r>
      <w:r w:rsidRPr="003034BA">
        <w:rPr>
          <w:sz w:val="28"/>
          <w:szCs w:val="28"/>
        </w:rPr>
        <w:t xml:space="preserve"> статьи  35</w:t>
      </w:r>
      <w:r w:rsidRPr="003034BA">
        <w:rPr>
          <w:sz w:val="28"/>
          <w:szCs w:val="28"/>
          <w:vertAlign w:val="superscript"/>
        </w:rPr>
        <w:t>1</w:t>
      </w:r>
      <w:r w:rsidRPr="003034BA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 учетом постановления Центральной избирательной ком</w:t>
      </w:r>
      <w:r>
        <w:rPr>
          <w:sz w:val="28"/>
          <w:szCs w:val="28"/>
        </w:rPr>
        <w:t>иссии Российской Федерации от 20 октября 2021 года № 67/493-8</w:t>
      </w:r>
      <w:r w:rsidRPr="003034BA">
        <w:rPr>
          <w:sz w:val="28"/>
          <w:szCs w:val="28"/>
        </w:rPr>
        <w:t xml:space="preserve"> «О списке политических партий, на которые распространяется действие  пункта 3 статьи 35</w:t>
      </w:r>
      <w:r w:rsidRPr="003034BA">
        <w:rPr>
          <w:sz w:val="28"/>
          <w:szCs w:val="28"/>
          <w:vertAlign w:val="superscript"/>
        </w:rPr>
        <w:t>1</w:t>
      </w:r>
      <w:r w:rsidRPr="003034BA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</w:t>
      </w:r>
      <w:r w:rsidRPr="003034BA">
        <w:rPr>
          <w:sz w:val="28"/>
          <w:szCs w:val="28"/>
        </w:rPr>
        <w:t>Избирательная комиссия Забайкальского края</w:t>
      </w:r>
    </w:p>
    <w:p w:rsidR="00F76485" w:rsidRPr="003034BA" w:rsidRDefault="00F76485" w:rsidP="00F76485">
      <w:pPr>
        <w:pStyle w:val="a3"/>
        <w:ind w:firstLine="851"/>
        <w:jc w:val="center"/>
        <w:rPr>
          <w:b/>
          <w:i/>
          <w:sz w:val="28"/>
          <w:szCs w:val="28"/>
        </w:rPr>
      </w:pPr>
      <w:r w:rsidRPr="003034BA">
        <w:rPr>
          <w:b/>
          <w:i/>
          <w:sz w:val="28"/>
          <w:szCs w:val="28"/>
        </w:rPr>
        <w:t>п о с т а н о в л я е т:</w:t>
      </w:r>
    </w:p>
    <w:p w:rsidR="00F76485" w:rsidRPr="003034BA" w:rsidRDefault="00F76485" w:rsidP="00F76485">
      <w:pPr>
        <w:pStyle w:val="a3"/>
        <w:ind w:firstLine="851"/>
        <w:rPr>
          <w:i/>
          <w:sz w:val="28"/>
          <w:szCs w:val="28"/>
        </w:rPr>
      </w:pPr>
    </w:p>
    <w:p w:rsidR="00F76485" w:rsidRPr="003034BA" w:rsidRDefault="00F76485" w:rsidP="00F7648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034BA">
        <w:rPr>
          <w:sz w:val="28"/>
          <w:szCs w:val="28"/>
        </w:rPr>
        <w:t>1.</w:t>
      </w:r>
      <w:r w:rsidRPr="003034BA">
        <w:rPr>
          <w:sz w:val="28"/>
          <w:szCs w:val="28"/>
        </w:rPr>
        <w:tab/>
      </w:r>
      <w:r w:rsidR="00D85E95">
        <w:rPr>
          <w:sz w:val="28"/>
          <w:szCs w:val="28"/>
        </w:rPr>
        <w:t>Утвердить</w:t>
      </w:r>
      <w:r w:rsidRPr="003034BA">
        <w:rPr>
          <w:sz w:val="28"/>
          <w:szCs w:val="28"/>
        </w:rPr>
        <w:t xml:space="preserve"> список политических партий, на которые распространяется действие </w:t>
      </w:r>
      <w:r w:rsidRPr="00E42231">
        <w:rPr>
          <w:sz w:val="28"/>
          <w:szCs w:val="28"/>
        </w:rPr>
        <w:t>пунктов 4,5 статьи</w:t>
      </w:r>
      <w:r w:rsidRPr="003034BA">
        <w:rPr>
          <w:sz w:val="28"/>
          <w:szCs w:val="28"/>
        </w:rPr>
        <w:t xml:space="preserve"> 35</w:t>
      </w:r>
      <w:r w:rsidRPr="003034BA">
        <w:rPr>
          <w:sz w:val="28"/>
          <w:szCs w:val="28"/>
          <w:vertAlign w:val="superscript"/>
        </w:rPr>
        <w:t>1</w:t>
      </w:r>
      <w:r w:rsidRPr="003034BA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выдвижение которыми (их региональными отделениями) кандидатов, списка кандидатов считается поддержанным избирателями и не требует сбора подписей на выборах депутатов Законодательного Собрания Забайкальского </w:t>
      </w:r>
      <w:r w:rsidRPr="003034BA">
        <w:rPr>
          <w:sz w:val="28"/>
          <w:szCs w:val="28"/>
        </w:rPr>
        <w:lastRenderedPageBreak/>
        <w:t>края (приложение № 1).</w:t>
      </w:r>
    </w:p>
    <w:p w:rsidR="00F76485" w:rsidRDefault="00D85E95" w:rsidP="00F76485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F76485" w:rsidRPr="003034BA">
        <w:rPr>
          <w:sz w:val="28"/>
          <w:szCs w:val="28"/>
        </w:rPr>
        <w:t xml:space="preserve"> список политических партий, на которые распространяется действие </w:t>
      </w:r>
      <w:r w:rsidR="00F76485" w:rsidRPr="00E42231">
        <w:rPr>
          <w:sz w:val="28"/>
          <w:szCs w:val="28"/>
        </w:rPr>
        <w:t>пунктов  4,6 статьи</w:t>
      </w:r>
      <w:r w:rsidR="00F76485" w:rsidRPr="003034BA">
        <w:rPr>
          <w:sz w:val="28"/>
          <w:szCs w:val="28"/>
        </w:rPr>
        <w:t xml:space="preserve">  35</w:t>
      </w:r>
      <w:r w:rsidR="00F76485" w:rsidRPr="003034BA">
        <w:rPr>
          <w:sz w:val="28"/>
          <w:szCs w:val="28"/>
          <w:vertAlign w:val="superscript"/>
        </w:rPr>
        <w:t>1</w:t>
      </w:r>
      <w:r w:rsidR="00F76485" w:rsidRPr="003034BA">
        <w:rPr>
          <w:sz w:val="28"/>
          <w:szCs w:val="28"/>
        </w:rPr>
        <w:t xml:space="preserve">  Федерального закона от 12 июня 2002 года № 67- ФЗ «Об основных гарантиях избирательных прав и права на участие в референдуме граждан Российской Федерации» и выдвижение которыми (их региональными отделениями или иными структурными подразделениями) кандидатов, списка кандидатов  считается поддержанным избирателями и не требует сбора подписей на выборах депутатов представительных органов муниципальных образований  Забайкальского края (при</w:t>
      </w:r>
      <w:r w:rsidR="00F76485">
        <w:rPr>
          <w:sz w:val="28"/>
          <w:szCs w:val="28"/>
        </w:rPr>
        <w:t>ложение № 2).</w:t>
      </w:r>
    </w:p>
    <w:p w:rsidR="00F76485" w:rsidRPr="003034BA" w:rsidRDefault="00F76485" w:rsidP="00F76485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034BA">
        <w:rPr>
          <w:sz w:val="28"/>
          <w:szCs w:val="28"/>
        </w:rPr>
        <w:t>3. Установить, что на территории Забайкальского края не имеется политических партий, на которые распространяется действие пункта 7 статьи 35</w:t>
      </w:r>
      <w:r w:rsidRPr="003034BA">
        <w:rPr>
          <w:sz w:val="28"/>
          <w:szCs w:val="28"/>
          <w:vertAlign w:val="superscript"/>
        </w:rPr>
        <w:t>1</w:t>
      </w:r>
      <w:r w:rsidRPr="003034BA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D85E95" w:rsidRDefault="00F76485" w:rsidP="00D85E95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034BA">
        <w:rPr>
          <w:sz w:val="28"/>
          <w:szCs w:val="28"/>
        </w:rPr>
        <w:t>4.  Избирательным комиссиям, организующим выборы на территории Забайкальского края, при определении политических партий, выдвижение которыми (их региональными отделениями и иными структурными подразделениями) кандидатов, списков кандидатов на соответствующих выборах считается поддержанным избирателями и не требует сбора подписей избирателей, руководствоваться настоящим постановлением и постановлением Центральной избирательной комиссии Российской Федерац</w:t>
      </w:r>
      <w:r>
        <w:rPr>
          <w:sz w:val="28"/>
          <w:szCs w:val="28"/>
        </w:rPr>
        <w:t>ии от 20 октября 2021 года № 67/493-8.</w:t>
      </w:r>
    </w:p>
    <w:p w:rsidR="00F76485" w:rsidRPr="003034BA" w:rsidRDefault="00F76485" w:rsidP="00D85E95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034BA">
        <w:rPr>
          <w:sz w:val="28"/>
          <w:szCs w:val="28"/>
        </w:rPr>
        <w:t>5.</w:t>
      </w:r>
      <w:r w:rsidRPr="003034BA">
        <w:rPr>
          <w:sz w:val="28"/>
          <w:szCs w:val="28"/>
        </w:rPr>
        <w:tab/>
        <w:t>Признат</w:t>
      </w:r>
      <w:r w:rsidR="00D85E95">
        <w:rPr>
          <w:sz w:val="28"/>
          <w:szCs w:val="28"/>
        </w:rPr>
        <w:t>ь утратившим силу постановление</w:t>
      </w:r>
      <w:r w:rsidRPr="003034BA">
        <w:rPr>
          <w:sz w:val="28"/>
          <w:szCs w:val="28"/>
        </w:rPr>
        <w:t xml:space="preserve"> Избирательной комиссии Забайкальского края от </w:t>
      </w:r>
      <w:r w:rsidR="00D85E95">
        <w:rPr>
          <w:sz w:val="28"/>
          <w:szCs w:val="28"/>
        </w:rPr>
        <w:t>27.02.</w:t>
      </w:r>
      <w:r w:rsidR="00D85E95" w:rsidRPr="00D85E95">
        <w:rPr>
          <w:sz w:val="28"/>
          <w:szCs w:val="28"/>
        </w:rPr>
        <w:t>2023</w:t>
      </w:r>
      <w:r w:rsidRPr="00D85E95">
        <w:rPr>
          <w:sz w:val="28"/>
          <w:szCs w:val="28"/>
        </w:rPr>
        <w:t xml:space="preserve"> года №</w:t>
      </w:r>
      <w:r w:rsidR="00D85E95" w:rsidRPr="00D85E95">
        <w:rPr>
          <w:sz w:val="28"/>
          <w:szCs w:val="28"/>
        </w:rPr>
        <w:t xml:space="preserve"> 187/1076</w:t>
      </w:r>
      <w:r w:rsidRPr="00D85E95">
        <w:rPr>
          <w:sz w:val="28"/>
          <w:szCs w:val="28"/>
        </w:rPr>
        <w:t>-3 «</w:t>
      </w:r>
      <w:r w:rsidR="00D85E95" w:rsidRPr="00D85E95">
        <w:rPr>
          <w:sz w:val="28"/>
          <w:szCs w:val="28"/>
        </w:rPr>
        <w:t>О списках политических партий, на которые распространяется действие пунктов 4-7 статьи 35</w:t>
      </w:r>
      <w:r w:rsidR="00D85E95" w:rsidRPr="00D85E95">
        <w:rPr>
          <w:sz w:val="28"/>
          <w:szCs w:val="28"/>
          <w:vertAlign w:val="superscript"/>
        </w:rPr>
        <w:t>1</w:t>
      </w:r>
      <w:r w:rsidR="00D85E95" w:rsidRPr="00D85E95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D85E95">
        <w:rPr>
          <w:sz w:val="28"/>
          <w:szCs w:val="28"/>
        </w:rPr>
        <w:t>.</w:t>
      </w:r>
    </w:p>
    <w:p w:rsidR="00972C6F" w:rsidRPr="003034BA" w:rsidRDefault="00F76485" w:rsidP="00972C6F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034BA">
        <w:rPr>
          <w:sz w:val="28"/>
          <w:szCs w:val="28"/>
        </w:rPr>
        <w:t xml:space="preserve">6. Разместить списки политических партий, указанные в пунктах 1- 2 </w:t>
      </w:r>
      <w:r w:rsidR="00972C6F">
        <w:rPr>
          <w:sz w:val="28"/>
          <w:szCs w:val="28"/>
        </w:rPr>
        <w:t xml:space="preserve">настоящего постановления </w:t>
      </w:r>
      <w:r w:rsidR="00972C6F" w:rsidRPr="003034BA">
        <w:rPr>
          <w:sz w:val="28"/>
          <w:szCs w:val="28"/>
        </w:rPr>
        <w:t>на сайте Избирательной комиссии Забайкальского края в информационно-телекоммуникационной сети «Интернет.</w:t>
      </w:r>
    </w:p>
    <w:p w:rsidR="00F76485" w:rsidRPr="003034BA" w:rsidRDefault="00F76485" w:rsidP="00F76485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72C6F" w:rsidRPr="00073CFE">
        <w:rPr>
          <w:bCs/>
          <w:sz w:val="28"/>
          <w:szCs w:val="28"/>
        </w:rPr>
        <w:t>Направить настоящее постановление для официального опубликования на сайте в информационно-телекоммуникационной сети «Интернет» «Забайкальский рабочий» (</w:t>
      </w:r>
      <w:hyperlink r:id="rId8" w:history="1">
        <w:r w:rsidR="00972C6F" w:rsidRPr="00A91EEF">
          <w:rPr>
            <w:rStyle w:val="ab"/>
            <w:bCs/>
            <w:sz w:val="28"/>
            <w:szCs w:val="28"/>
          </w:rPr>
          <w:t>www.zabrab75.ru</w:t>
        </w:r>
      </w:hyperlink>
      <w:r w:rsidR="00972C6F" w:rsidRPr="00073CFE">
        <w:rPr>
          <w:bCs/>
          <w:sz w:val="28"/>
          <w:szCs w:val="28"/>
        </w:rPr>
        <w:t>).</w:t>
      </w:r>
    </w:p>
    <w:p w:rsidR="00F76485" w:rsidRPr="003034BA" w:rsidRDefault="00F76485" w:rsidP="00972C6F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034BA">
        <w:rPr>
          <w:sz w:val="28"/>
          <w:szCs w:val="28"/>
        </w:rPr>
        <w:t>. Разместить настоящее постановление на сайте Избирательной комиссии Забайкальского края в информационно-телекоммуникационной сети «Интернет.</w:t>
      </w:r>
    </w:p>
    <w:p w:rsidR="00F76485" w:rsidRPr="00E31185" w:rsidRDefault="00F76485" w:rsidP="00F76485">
      <w:pPr>
        <w:pStyle w:val="aa"/>
        <w:spacing w:before="0" w:beforeAutospacing="0"/>
        <w:ind w:right="6094"/>
        <w:contextualSpacing/>
        <w:rPr>
          <w:color w:val="auto"/>
          <w:sz w:val="28"/>
          <w:szCs w:val="28"/>
        </w:rPr>
      </w:pPr>
    </w:p>
    <w:p w:rsidR="00F76485" w:rsidRPr="00C70062" w:rsidRDefault="00F76485" w:rsidP="00F76485">
      <w:pPr>
        <w:pStyle w:val="aa"/>
        <w:spacing w:before="0" w:beforeAutospacing="0"/>
        <w:ind w:right="6094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</w:t>
      </w:r>
    </w:p>
    <w:p w:rsidR="00F76485" w:rsidRPr="00C70062" w:rsidRDefault="00F76485" w:rsidP="00F76485">
      <w:pPr>
        <w:pStyle w:val="aa"/>
        <w:tabs>
          <w:tab w:val="left" w:pos="3261"/>
          <w:tab w:val="left" w:pos="3402"/>
        </w:tabs>
        <w:spacing w:before="0" w:beforeAutospacing="0"/>
        <w:ind w:right="6094"/>
        <w:contextualSpacing/>
        <w:jc w:val="center"/>
        <w:rPr>
          <w:color w:val="auto"/>
          <w:sz w:val="28"/>
          <w:szCs w:val="28"/>
        </w:rPr>
      </w:pPr>
      <w:r w:rsidRPr="00C70062">
        <w:rPr>
          <w:color w:val="auto"/>
          <w:sz w:val="28"/>
          <w:szCs w:val="28"/>
        </w:rPr>
        <w:t>Избирательной комиссии</w:t>
      </w:r>
    </w:p>
    <w:p w:rsidR="00F76485" w:rsidRDefault="00F76485" w:rsidP="00972C6F">
      <w:pPr>
        <w:pStyle w:val="aa"/>
        <w:spacing w:before="0" w:beforeAutospacing="0"/>
        <w:contextualSpacing/>
        <w:jc w:val="both"/>
        <w:rPr>
          <w:color w:val="auto"/>
          <w:sz w:val="28"/>
          <w:szCs w:val="28"/>
        </w:rPr>
      </w:pPr>
      <w:r w:rsidRPr="00C70062">
        <w:rPr>
          <w:color w:val="auto"/>
          <w:sz w:val="28"/>
          <w:szCs w:val="28"/>
        </w:rPr>
        <w:t>Забайкальского края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С.В. Судакова </w:t>
      </w:r>
    </w:p>
    <w:p w:rsidR="00F76485" w:rsidRDefault="00F76485" w:rsidP="00F76485">
      <w:pPr>
        <w:pStyle w:val="aa"/>
        <w:spacing w:before="0" w:beforeAutospacing="0"/>
        <w:ind w:right="6094"/>
        <w:contextualSpacing/>
        <w:jc w:val="center"/>
        <w:rPr>
          <w:color w:val="auto"/>
          <w:sz w:val="28"/>
          <w:szCs w:val="28"/>
        </w:rPr>
      </w:pPr>
    </w:p>
    <w:p w:rsidR="00F76485" w:rsidRPr="00C70062" w:rsidRDefault="00F76485" w:rsidP="00F76485">
      <w:pPr>
        <w:pStyle w:val="aa"/>
        <w:spacing w:before="0" w:beforeAutospacing="0"/>
        <w:ind w:right="6094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</w:t>
      </w:r>
      <w:r w:rsidRPr="00C70062">
        <w:rPr>
          <w:color w:val="auto"/>
          <w:sz w:val="28"/>
          <w:szCs w:val="28"/>
        </w:rPr>
        <w:t>кретар</w:t>
      </w:r>
      <w:r>
        <w:rPr>
          <w:color w:val="auto"/>
          <w:sz w:val="28"/>
          <w:szCs w:val="28"/>
        </w:rPr>
        <w:t>ь</w:t>
      </w:r>
    </w:p>
    <w:p w:rsidR="00F76485" w:rsidRPr="00C70062" w:rsidRDefault="00F76485" w:rsidP="00F76485">
      <w:pPr>
        <w:pStyle w:val="aa"/>
        <w:tabs>
          <w:tab w:val="left" w:pos="3261"/>
          <w:tab w:val="left" w:pos="3402"/>
        </w:tabs>
        <w:spacing w:before="0" w:beforeAutospacing="0"/>
        <w:ind w:right="6094"/>
        <w:contextualSpacing/>
        <w:jc w:val="center"/>
        <w:rPr>
          <w:color w:val="auto"/>
          <w:sz w:val="28"/>
          <w:szCs w:val="28"/>
        </w:rPr>
      </w:pPr>
      <w:r w:rsidRPr="00C70062">
        <w:rPr>
          <w:color w:val="auto"/>
          <w:sz w:val="28"/>
          <w:szCs w:val="28"/>
        </w:rPr>
        <w:t>Избирательной комиссии</w:t>
      </w:r>
    </w:p>
    <w:p w:rsidR="00F76485" w:rsidRDefault="00F76485" w:rsidP="00F76485">
      <w:pPr>
        <w:pStyle w:val="aa"/>
        <w:spacing w:before="0" w:beforeAutospacing="0"/>
        <w:contextualSpacing/>
        <w:jc w:val="both"/>
        <w:rPr>
          <w:color w:val="auto"/>
          <w:sz w:val="28"/>
          <w:szCs w:val="28"/>
        </w:rPr>
      </w:pPr>
      <w:r w:rsidRPr="00C70062">
        <w:rPr>
          <w:color w:val="auto"/>
          <w:sz w:val="28"/>
          <w:szCs w:val="28"/>
        </w:rPr>
        <w:t>Забайкальского края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А. Л. Почиковская</w:t>
      </w:r>
    </w:p>
    <w:p w:rsidR="00F76485" w:rsidRPr="00E31185" w:rsidRDefault="00F76485" w:rsidP="00F76485">
      <w:pPr>
        <w:rPr>
          <w:szCs w:val="28"/>
        </w:rPr>
        <w:sectPr w:rsidR="00F76485" w:rsidRPr="00E31185" w:rsidSect="00B95A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20"/>
        </w:sectPr>
      </w:pPr>
    </w:p>
    <w:p w:rsidR="00F76485" w:rsidRPr="00972C6F" w:rsidRDefault="00F76485" w:rsidP="00972C6F">
      <w:pPr>
        <w:pStyle w:val="a3"/>
        <w:contextualSpacing/>
        <w:jc w:val="right"/>
      </w:pPr>
      <w:r w:rsidRPr="00972C6F">
        <w:t>Приложение № 1</w:t>
      </w:r>
    </w:p>
    <w:p w:rsidR="00972C6F" w:rsidRPr="00972C6F" w:rsidRDefault="00972C6F" w:rsidP="00972C6F">
      <w:pPr>
        <w:pStyle w:val="a3"/>
        <w:contextualSpacing/>
        <w:jc w:val="right"/>
      </w:pPr>
    </w:p>
    <w:p w:rsidR="00972C6F" w:rsidRPr="00972C6F" w:rsidRDefault="00972C6F" w:rsidP="00972C6F">
      <w:pPr>
        <w:pStyle w:val="a3"/>
        <w:contextualSpacing/>
        <w:jc w:val="center"/>
      </w:pPr>
      <w:r w:rsidRPr="00972C6F">
        <w:t xml:space="preserve">                                                                                  УТВЕРЖДЕН</w:t>
      </w:r>
    </w:p>
    <w:p w:rsidR="00F76485" w:rsidRPr="00972C6F" w:rsidRDefault="00972C6F" w:rsidP="00F76485">
      <w:pPr>
        <w:pStyle w:val="a3"/>
        <w:ind w:left="5103"/>
        <w:contextualSpacing/>
        <w:jc w:val="center"/>
      </w:pPr>
      <w:r>
        <w:t>постановлением</w:t>
      </w:r>
      <w:r w:rsidR="00F76485" w:rsidRPr="00972C6F">
        <w:t>Избирательной</w:t>
      </w:r>
    </w:p>
    <w:p w:rsidR="00F76485" w:rsidRPr="00972C6F" w:rsidRDefault="00F76485" w:rsidP="00F76485">
      <w:pPr>
        <w:pStyle w:val="a3"/>
        <w:ind w:left="5103"/>
        <w:contextualSpacing/>
        <w:jc w:val="center"/>
      </w:pPr>
      <w:r w:rsidRPr="00972C6F">
        <w:t>комиссии Забайкальского края</w:t>
      </w:r>
    </w:p>
    <w:p w:rsidR="00F76485" w:rsidRPr="00972C6F" w:rsidRDefault="00F76485" w:rsidP="00F76485">
      <w:pPr>
        <w:pStyle w:val="a3"/>
        <w:ind w:left="5103"/>
        <w:contextualSpacing/>
        <w:jc w:val="center"/>
      </w:pPr>
      <w:r w:rsidRPr="00972C6F">
        <w:t xml:space="preserve">от </w:t>
      </w:r>
      <w:r w:rsidR="00972C6F">
        <w:t>5 июня</w:t>
      </w:r>
      <w:r w:rsidRPr="00972C6F">
        <w:t xml:space="preserve"> 2023 года № </w:t>
      </w:r>
      <w:r w:rsidR="00972C6F" w:rsidRPr="00972C6F">
        <w:t>199/1135-3</w:t>
      </w:r>
    </w:p>
    <w:p w:rsidR="00F76485" w:rsidRPr="00972C6F" w:rsidRDefault="00F76485" w:rsidP="00F76485">
      <w:pPr>
        <w:pStyle w:val="a3"/>
        <w:jc w:val="right"/>
      </w:pPr>
    </w:p>
    <w:p w:rsidR="00F76485" w:rsidRPr="00ED6822" w:rsidRDefault="00F76485" w:rsidP="00F76485">
      <w:pPr>
        <w:pStyle w:val="a3"/>
        <w:contextualSpacing/>
        <w:jc w:val="center"/>
        <w:rPr>
          <w:b/>
        </w:rPr>
      </w:pPr>
      <w:r w:rsidRPr="00ED6822">
        <w:rPr>
          <w:b/>
        </w:rPr>
        <w:t>Список политических партий,</w:t>
      </w:r>
    </w:p>
    <w:p w:rsidR="00F76485" w:rsidRPr="00ED6822" w:rsidRDefault="00F76485" w:rsidP="00F76485">
      <w:pPr>
        <w:pStyle w:val="a3"/>
        <w:contextualSpacing/>
        <w:jc w:val="center"/>
        <w:rPr>
          <w:b/>
        </w:rPr>
      </w:pPr>
      <w:r w:rsidRPr="00ED6822">
        <w:rPr>
          <w:b/>
        </w:rPr>
        <w:t xml:space="preserve">на которые распространяется действие </w:t>
      </w:r>
      <w:r w:rsidRPr="00E42231">
        <w:rPr>
          <w:b/>
        </w:rPr>
        <w:t>пунктов 4, 5</w:t>
      </w:r>
    </w:p>
    <w:p w:rsidR="00F76485" w:rsidRPr="00ED6822" w:rsidRDefault="00F76485" w:rsidP="00F76485">
      <w:pPr>
        <w:pStyle w:val="a3"/>
        <w:contextualSpacing/>
        <w:jc w:val="center"/>
        <w:rPr>
          <w:b/>
        </w:rPr>
      </w:pPr>
      <w:r w:rsidRPr="00ED6822">
        <w:rPr>
          <w:b/>
        </w:rPr>
        <w:t>статьи 35</w:t>
      </w:r>
      <w:r w:rsidRPr="00ED6822">
        <w:rPr>
          <w:b/>
          <w:vertAlign w:val="superscript"/>
        </w:rPr>
        <w:t>1</w:t>
      </w:r>
      <w:r w:rsidRPr="00ED6822">
        <w:rPr>
          <w:b/>
        </w:rPr>
        <w:t xml:space="preserve"> Федерального закона от 12 июня 2002 года № 67- ФЗ </w:t>
      </w:r>
      <w:r w:rsidRPr="00ED6822">
        <w:rPr>
          <w:b/>
        </w:rPr>
        <w:br/>
        <w:t>«Об основных гарантиях избирательных прав и права на участие в референдуме граждан Российской Федерации» и выдвижение которыми (их региональными отделениями) кандидатов, списка кандидатов считается поддержанным избирателями и не требует сбора подписей избирателей на выборах депутатов Законодательного Собрания Забайкальского края</w:t>
      </w:r>
    </w:p>
    <w:p w:rsidR="00F76485" w:rsidRDefault="00F76485" w:rsidP="00F76485">
      <w:pPr>
        <w:pStyle w:val="a3"/>
      </w:pPr>
    </w:p>
    <w:p w:rsidR="00F76485" w:rsidRDefault="00F76485" w:rsidP="00F7648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4501"/>
      </w:tblGrid>
      <w:tr w:rsidR="00F76485" w:rsidRPr="00ED6822" w:rsidTr="007A0E39">
        <w:tc>
          <w:tcPr>
            <w:tcW w:w="675" w:type="dxa"/>
            <w:hideMark/>
          </w:tcPr>
          <w:p w:rsidR="00F76485" w:rsidRPr="00ED6822" w:rsidRDefault="00F76485" w:rsidP="007A0E39">
            <w:pPr>
              <w:pStyle w:val="a3"/>
              <w:jc w:val="both"/>
            </w:pPr>
            <w:r w:rsidRPr="00ED6822">
              <w:t>№ п/п</w:t>
            </w:r>
          </w:p>
        </w:tc>
        <w:tc>
          <w:tcPr>
            <w:tcW w:w="4395" w:type="dxa"/>
            <w:hideMark/>
          </w:tcPr>
          <w:p w:rsidR="00F76485" w:rsidRPr="00ED6822" w:rsidRDefault="00F76485" w:rsidP="007A0E39">
            <w:pPr>
              <w:pStyle w:val="a3"/>
            </w:pPr>
            <w:r w:rsidRPr="00ED6822">
              <w:t>Наименование политической партии</w:t>
            </w:r>
          </w:p>
        </w:tc>
        <w:tc>
          <w:tcPr>
            <w:tcW w:w="4501" w:type="dxa"/>
            <w:hideMark/>
          </w:tcPr>
          <w:p w:rsidR="00F76485" w:rsidRPr="00ED6822" w:rsidRDefault="00F76485" w:rsidP="007A0E39">
            <w:pPr>
              <w:pStyle w:val="a3"/>
            </w:pPr>
            <w:r w:rsidRPr="00ED6822">
              <w:t>Основание включения политической партии в список</w:t>
            </w:r>
          </w:p>
        </w:tc>
      </w:tr>
      <w:tr w:rsidR="00F76485" w:rsidRPr="00ED6822" w:rsidTr="007A0E39">
        <w:trPr>
          <w:trHeight w:val="1245"/>
        </w:trPr>
        <w:tc>
          <w:tcPr>
            <w:tcW w:w="675" w:type="dxa"/>
          </w:tcPr>
          <w:p w:rsidR="00F76485" w:rsidRDefault="00972C6F" w:rsidP="007A0E39">
            <w:pPr>
              <w:pStyle w:val="a3"/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F76485" w:rsidRDefault="00F76485" w:rsidP="007A0E39">
            <w:pPr>
              <w:pStyle w:val="a3"/>
              <w:jc w:val="both"/>
            </w:pPr>
            <w:r w:rsidRPr="00ED6822">
              <w:t>ВСЕРОССИЙСКАЯ ПОЛИТИЧЕСКАЯ ПАРТИЯ «РОДИНА»</w:t>
            </w:r>
          </w:p>
        </w:tc>
        <w:tc>
          <w:tcPr>
            <w:tcW w:w="4501" w:type="dxa"/>
          </w:tcPr>
          <w:p w:rsidR="00F76485" w:rsidRDefault="00F76485" w:rsidP="007A0E39">
            <w:pPr>
              <w:pStyle w:val="a3"/>
              <w:jc w:val="both"/>
            </w:pPr>
            <w:r w:rsidRPr="00ED6822">
              <w:t>подпункт «а» пункта 5 статьи 35</w:t>
            </w:r>
            <w:r w:rsidRPr="00ED6822">
              <w:rPr>
                <w:vertAlign w:val="superscript"/>
              </w:rPr>
              <w:t>1</w:t>
            </w:r>
            <w:r>
              <w:t xml:space="preserve"> ФЗ об основных гарантиях (11</w:t>
            </w:r>
            <w:r w:rsidRPr="00ED6822">
              <w:t xml:space="preserve"> с</w:t>
            </w:r>
            <w:r>
              <w:t>ентября 2022</w:t>
            </w:r>
            <w:r w:rsidRPr="00ED6822">
              <w:t xml:space="preserve"> г. – выборы депутатов </w:t>
            </w:r>
            <w:r>
              <w:t>Думы городского округа «Город Петровск-Забайкальский»</w:t>
            </w:r>
          </w:p>
        </w:tc>
      </w:tr>
    </w:tbl>
    <w:p w:rsidR="00F76485" w:rsidRDefault="00F76485" w:rsidP="00F76485">
      <w:pPr>
        <w:sectPr w:rsidR="00F76485">
          <w:pgSz w:w="11906" w:h="16838"/>
          <w:pgMar w:top="1134" w:right="850" w:bottom="1134" w:left="1701" w:header="708" w:footer="708" w:gutter="0"/>
          <w:cols w:space="720"/>
        </w:sectPr>
      </w:pPr>
    </w:p>
    <w:p w:rsidR="00F76485" w:rsidRPr="00E86713" w:rsidRDefault="00F76485" w:rsidP="00972C6F">
      <w:pPr>
        <w:pStyle w:val="a3"/>
        <w:ind w:left="5103"/>
        <w:contextualSpacing/>
        <w:jc w:val="right"/>
      </w:pPr>
      <w:bookmarkStart w:id="0" w:name="_GoBack"/>
      <w:bookmarkEnd w:id="0"/>
      <w:r w:rsidRPr="00E86713">
        <w:t>Приложение № 2</w:t>
      </w:r>
    </w:p>
    <w:p w:rsidR="00972C6F" w:rsidRPr="00EC74E8" w:rsidRDefault="00972C6F" w:rsidP="00972C6F">
      <w:pPr>
        <w:pStyle w:val="a3"/>
        <w:ind w:left="5103"/>
        <w:contextualSpacing/>
        <w:jc w:val="right"/>
        <w:rPr>
          <w:b/>
        </w:rPr>
      </w:pPr>
    </w:p>
    <w:p w:rsidR="00972C6F" w:rsidRPr="00972C6F" w:rsidRDefault="00972C6F" w:rsidP="00972C6F">
      <w:pPr>
        <w:pStyle w:val="a3"/>
        <w:contextualSpacing/>
        <w:jc w:val="center"/>
      </w:pPr>
      <w:r w:rsidRPr="00972C6F">
        <w:t xml:space="preserve">                                                                                  УТВЕРЖДЕН</w:t>
      </w:r>
    </w:p>
    <w:p w:rsidR="00972C6F" w:rsidRPr="00972C6F" w:rsidRDefault="00972C6F" w:rsidP="00972C6F">
      <w:pPr>
        <w:pStyle w:val="a3"/>
        <w:ind w:left="5103"/>
        <w:contextualSpacing/>
        <w:jc w:val="center"/>
      </w:pPr>
      <w:r>
        <w:t>постановлением</w:t>
      </w:r>
      <w:r w:rsidRPr="00972C6F">
        <w:t>Избирательной</w:t>
      </w:r>
    </w:p>
    <w:p w:rsidR="00972C6F" w:rsidRPr="00972C6F" w:rsidRDefault="00972C6F" w:rsidP="00972C6F">
      <w:pPr>
        <w:pStyle w:val="a3"/>
        <w:ind w:left="5103"/>
        <w:contextualSpacing/>
        <w:jc w:val="center"/>
      </w:pPr>
      <w:r w:rsidRPr="00972C6F">
        <w:t>комиссии Забайкальского края</w:t>
      </w:r>
    </w:p>
    <w:p w:rsidR="00972C6F" w:rsidRPr="00972C6F" w:rsidRDefault="00972C6F" w:rsidP="00972C6F">
      <w:pPr>
        <w:pStyle w:val="a3"/>
        <w:ind w:left="5103"/>
        <w:contextualSpacing/>
        <w:jc w:val="center"/>
      </w:pPr>
      <w:r w:rsidRPr="00972C6F">
        <w:t xml:space="preserve">от </w:t>
      </w:r>
      <w:r>
        <w:t>5 июня</w:t>
      </w:r>
      <w:r w:rsidRPr="00972C6F">
        <w:t xml:space="preserve"> 2023 года № 199/1135-3</w:t>
      </w:r>
    </w:p>
    <w:p w:rsidR="00F76485" w:rsidRDefault="00F76485" w:rsidP="00F76485">
      <w:pPr>
        <w:pStyle w:val="a3"/>
        <w:jc w:val="right"/>
        <w:rPr>
          <w:b/>
        </w:rPr>
      </w:pPr>
    </w:p>
    <w:p w:rsidR="00F76485" w:rsidRPr="00EC74E8" w:rsidRDefault="00F76485" w:rsidP="00F76485">
      <w:pPr>
        <w:pStyle w:val="a3"/>
        <w:contextualSpacing/>
        <w:jc w:val="center"/>
        <w:rPr>
          <w:b/>
        </w:rPr>
      </w:pPr>
      <w:r w:rsidRPr="00EC74E8">
        <w:rPr>
          <w:b/>
        </w:rPr>
        <w:t>Список политических партий,</w:t>
      </w:r>
    </w:p>
    <w:p w:rsidR="00F76485" w:rsidRPr="00EC74E8" w:rsidRDefault="00F76485" w:rsidP="00F76485">
      <w:pPr>
        <w:pStyle w:val="a3"/>
        <w:contextualSpacing/>
        <w:jc w:val="center"/>
        <w:rPr>
          <w:b/>
        </w:rPr>
      </w:pPr>
      <w:r w:rsidRPr="00EC74E8">
        <w:rPr>
          <w:b/>
        </w:rPr>
        <w:t>на которые распространяется действие пунктов 4, 6</w:t>
      </w:r>
    </w:p>
    <w:p w:rsidR="00F76485" w:rsidRPr="00EC74E8" w:rsidRDefault="00F76485" w:rsidP="00F76485">
      <w:pPr>
        <w:pStyle w:val="a3"/>
        <w:contextualSpacing/>
        <w:jc w:val="center"/>
        <w:rPr>
          <w:b/>
        </w:rPr>
      </w:pPr>
      <w:r w:rsidRPr="00EC74E8">
        <w:rPr>
          <w:b/>
        </w:rPr>
        <w:t>статьи 35</w:t>
      </w:r>
      <w:r w:rsidRPr="00EC74E8">
        <w:rPr>
          <w:b/>
          <w:vertAlign w:val="superscript"/>
        </w:rPr>
        <w:t>1</w:t>
      </w:r>
      <w:r w:rsidRPr="00EC74E8">
        <w:rPr>
          <w:b/>
        </w:rPr>
        <w:t xml:space="preserve"> Федерального закона от 12 июня 2002 года № 67- ФЗ </w:t>
      </w:r>
      <w:r w:rsidRPr="00EC74E8">
        <w:rPr>
          <w:b/>
        </w:rPr>
        <w:br/>
        <w:t>«Об основных гарантиях избирательных прав и права на участие в референдуме граждан Российской Федерации» и выдвижение которыми (их региональными отделениями и иными структурными подразделениями) кандидатов, списка кандидатов считается поддержанным избирателями и не требует сбора подписей избирателей на выборах депутатов представительных органов муниципальных образований Забайкальского края</w:t>
      </w:r>
    </w:p>
    <w:p w:rsidR="00F76485" w:rsidRPr="00EC74E8" w:rsidRDefault="00F76485" w:rsidP="00F76485">
      <w:pPr>
        <w:pStyle w:val="a3"/>
        <w:contextualSpacing/>
        <w:jc w:val="center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545"/>
        <w:gridCol w:w="2977"/>
        <w:gridCol w:w="3827"/>
      </w:tblGrid>
      <w:tr w:rsidR="00F76485" w:rsidRPr="00EC74E8" w:rsidTr="007A0E39">
        <w:tc>
          <w:tcPr>
            <w:tcW w:w="708" w:type="dxa"/>
            <w:hideMark/>
          </w:tcPr>
          <w:p w:rsidR="00F76485" w:rsidRPr="00EC74E8" w:rsidRDefault="00F76485" w:rsidP="007A0E39">
            <w:pPr>
              <w:pStyle w:val="a3"/>
              <w:jc w:val="both"/>
            </w:pPr>
            <w:r w:rsidRPr="00EC74E8">
              <w:t>№ п/п</w:t>
            </w:r>
          </w:p>
        </w:tc>
        <w:tc>
          <w:tcPr>
            <w:tcW w:w="3545" w:type="dxa"/>
            <w:hideMark/>
          </w:tcPr>
          <w:p w:rsidR="00F76485" w:rsidRPr="00EC74E8" w:rsidRDefault="00F76485" w:rsidP="007A0E39">
            <w:pPr>
              <w:pStyle w:val="a3"/>
            </w:pPr>
            <w:r w:rsidRPr="00EC74E8">
              <w:t>Наименование политической партии</w:t>
            </w:r>
          </w:p>
        </w:tc>
        <w:tc>
          <w:tcPr>
            <w:tcW w:w="2977" w:type="dxa"/>
            <w:hideMark/>
          </w:tcPr>
          <w:p w:rsidR="00F76485" w:rsidRPr="00EC74E8" w:rsidRDefault="00F76485" w:rsidP="007A0E39">
            <w:pPr>
              <w:pStyle w:val="a3"/>
            </w:pPr>
            <w:r w:rsidRPr="00EC74E8">
              <w:t>Наименование муниципального образования</w:t>
            </w:r>
          </w:p>
        </w:tc>
        <w:tc>
          <w:tcPr>
            <w:tcW w:w="3827" w:type="dxa"/>
            <w:hideMark/>
          </w:tcPr>
          <w:p w:rsidR="00F76485" w:rsidRPr="00EC74E8" w:rsidRDefault="00F76485" w:rsidP="007A0E39">
            <w:pPr>
              <w:pStyle w:val="a3"/>
            </w:pPr>
            <w:r w:rsidRPr="00EC74E8">
              <w:t>Основание включения политической партии в список</w:t>
            </w:r>
          </w:p>
        </w:tc>
      </w:tr>
      <w:tr w:rsidR="00972C6F" w:rsidRPr="00EC74E8" w:rsidTr="00972C6F">
        <w:trPr>
          <w:trHeight w:val="1335"/>
        </w:trPr>
        <w:tc>
          <w:tcPr>
            <w:tcW w:w="708" w:type="dxa"/>
            <w:vMerge w:val="restart"/>
            <w:hideMark/>
          </w:tcPr>
          <w:p w:rsidR="00972C6F" w:rsidRPr="00EC74E8" w:rsidRDefault="00972C6F" w:rsidP="007A0E39">
            <w:pPr>
              <w:pStyle w:val="a3"/>
              <w:jc w:val="both"/>
            </w:pPr>
            <w:r>
              <w:t>1</w:t>
            </w:r>
          </w:p>
        </w:tc>
        <w:tc>
          <w:tcPr>
            <w:tcW w:w="3545" w:type="dxa"/>
            <w:vMerge w:val="restart"/>
            <w:hideMark/>
          </w:tcPr>
          <w:p w:rsidR="00972C6F" w:rsidRPr="00EC74E8" w:rsidRDefault="00972C6F" w:rsidP="007A0E39">
            <w:pPr>
              <w:pStyle w:val="a3"/>
              <w:jc w:val="both"/>
            </w:pPr>
            <w:r w:rsidRPr="00EC74E8">
              <w:t>Всероссийская политическая партия «ПАРТИЯ ДЕЛА»</w:t>
            </w:r>
          </w:p>
        </w:tc>
        <w:tc>
          <w:tcPr>
            <w:tcW w:w="2977" w:type="dxa"/>
            <w:hideMark/>
          </w:tcPr>
          <w:p w:rsidR="00972C6F" w:rsidRPr="00EC74E8" w:rsidRDefault="00972C6F" w:rsidP="007A0E39">
            <w:pPr>
              <w:pStyle w:val="a3"/>
              <w:jc w:val="both"/>
            </w:pPr>
            <w:r>
              <w:t>Акшинский муниципальный округ</w:t>
            </w:r>
          </w:p>
        </w:tc>
        <w:tc>
          <w:tcPr>
            <w:tcW w:w="3827" w:type="dxa"/>
            <w:hideMark/>
          </w:tcPr>
          <w:p w:rsidR="00972C6F" w:rsidRPr="00EC74E8" w:rsidRDefault="00972C6F" w:rsidP="007A0E39">
            <w:pPr>
              <w:pStyle w:val="a3"/>
              <w:jc w:val="both"/>
            </w:pPr>
            <w:r w:rsidRPr="00EC74E8">
              <w:t>пункт 6 статьи 35</w:t>
            </w:r>
            <w:r w:rsidRPr="00EC74E8">
              <w:rPr>
                <w:vertAlign w:val="superscript"/>
              </w:rPr>
              <w:t>1</w:t>
            </w:r>
            <w:r w:rsidRPr="00EC74E8">
              <w:t xml:space="preserve"> ФЗ об основных гарантиях (</w:t>
            </w:r>
            <w:r>
              <w:t>23 октября</w:t>
            </w:r>
            <w:r w:rsidRPr="00ED6822">
              <w:t xml:space="preserve"> 20</w:t>
            </w:r>
            <w:r>
              <w:t>22</w:t>
            </w:r>
            <w:r w:rsidRPr="00ED6822">
              <w:t xml:space="preserve"> года - выборы депутатов Совета</w:t>
            </w:r>
            <w:r>
              <w:t xml:space="preserve"> первого созыва Акшинского муниципального округа</w:t>
            </w:r>
            <w:r w:rsidRPr="00EC74E8">
              <w:t>)</w:t>
            </w:r>
          </w:p>
        </w:tc>
      </w:tr>
      <w:tr w:rsidR="00972C6F" w:rsidRPr="00EC74E8" w:rsidTr="00972C6F">
        <w:trPr>
          <w:trHeight w:val="231"/>
        </w:trPr>
        <w:tc>
          <w:tcPr>
            <w:tcW w:w="708" w:type="dxa"/>
            <w:vMerge/>
          </w:tcPr>
          <w:p w:rsidR="00972C6F" w:rsidRDefault="00972C6F" w:rsidP="007A0E39">
            <w:pPr>
              <w:pStyle w:val="a3"/>
              <w:jc w:val="both"/>
            </w:pPr>
          </w:p>
        </w:tc>
        <w:tc>
          <w:tcPr>
            <w:tcW w:w="3545" w:type="dxa"/>
            <w:vMerge/>
          </w:tcPr>
          <w:p w:rsidR="00972C6F" w:rsidRPr="00EC74E8" w:rsidRDefault="00972C6F" w:rsidP="007A0E39">
            <w:pPr>
              <w:pStyle w:val="a3"/>
              <w:jc w:val="both"/>
            </w:pPr>
          </w:p>
        </w:tc>
        <w:tc>
          <w:tcPr>
            <w:tcW w:w="2977" w:type="dxa"/>
          </w:tcPr>
          <w:p w:rsidR="00972C6F" w:rsidRDefault="00972C6F" w:rsidP="007A0E39">
            <w:pPr>
              <w:pStyle w:val="a3"/>
              <w:jc w:val="both"/>
            </w:pPr>
            <w:r>
              <w:t>Ононский муниципальный округ</w:t>
            </w:r>
          </w:p>
        </w:tc>
        <w:tc>
          <w:tcPr>
            <w:tcW w:w="3827" w:type="dxa"/>
          </w:tcPr>
          <w:p w:rsidR="00972C6F" w:rsidRPr="00EC74E8" w:rsidRDefault="00972C6F" w:rsidP="00972C6F">
            <w:pPr>
              <w:pStyle w:val="a3"/>
              <w:jc w:val="both"/>
            </w:pPr>
            <w:r w:rsidRPr="00EC74E8">
              <w:t>пункт 6 статьи 35</w:t>
            </w:r>
            <w:r w:rsidRPr="00EC74E8">
              <w:rPr>
                <w:vertAlign w:val="superscript"/>
              </w:rPr>
              <w:t>1</w:t>
            </w:r>
            <w:r w:rsidRPr="00EC74E8">
              <w:t xml:space="preserve"> ФЗ об основных гарантиях (</w:t>
            </w:r>
            <w:r>
              <w:t>28 мая</w:t>
            </w:r>
            <w:r w:rsidRPr="00ED6822">
              <w:t xml:space="preserve"> 20</w:t>
            </w:r>
            <w:r>
              <w:t>23</w:t>
            </w:r>
            <w:r w:rsidRPr="00ED6822">
              <w:t xml:space="preserve"> года - выборы депутатов Совета</w:t>
            </w:r>
            <w:r>
              <w:t xml:space="preserve"> первого созыва Ононского муниципального округа</w:t>
            </w:r>
            <w:r w:rsidRPr="00EC74E8">
              <w:t>)</w:t>
            </w:r>
          </w:p>
        </w:tc>
      </w:tr>
      <w:tr w:rsidR="00972C6F" w:rsidRPr="00EC74E8" w:rsidTr="007A0E39">
        <w:trPr>
          <w:trHeight w:val="300"/>
        </w:trPr>
        <w:tc>
          <w:tcPr>
            <w:tcW w:w="708" w:type="dxa"/>
            <w:vMerge/>
          </w:tcPr>
          <w:p w:rsidR="00972C6F" w:rsidRDefault="00972C6F" w:rsidP="007A0E39">
            <w:pPr>
              <w:pStyle w:val="a3"/>
              <w:jc w:val="both"/>
            </w:pPr>
          </w:p>
        </w:tc>
        <w:tc>
          <w:tcPr>
            <w:tcW w:w="3545" w:type="dxa"/>
            <w:vMerge/>
          </w:tcPr>
          <w:p w:rsidR="00972C6F" w:rsidRPr="00EC74E8" w:rsidRDefault="00972C6F" w:rsidP="007A0E39">
            <w:pPr>
              <w:pStyle w:val="a3"/>
              <w:jc w:val="both"/>
            </w:pPr>
          </w:p>
        </w:tc>
        <w:tc>
          <w:tcPr>
            <w:tcW w:w="2977" w:type="dxa"/>
          </w:tcPr>
          <w:p w:rsidR="00972C6F" w:rsidRDefault="00972C6F" w:rsidP="007A0E39">
            <w:pPr>
              <w:pStyle w:val="a3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3827" w:type="dxa"/>
          </w:tcPr>
          <w:p w:rsidR="00972C6F" w:rsidRPr="00EC74E8" w:rsidRDefault="00972C6F" w:rsidP="00E86713">
            <w:pPr>
              <w:pStyle w:val="a3"/>
              <w:jc w:val="both"/>
            </w:pPr>
            <w:r w:rsidRPr="00EC74E8">
              <w:t>пункт 6 статьи 35</w:t>
            </w:r>
            <w:r w:rsidRPr="00EC74E8">
              <w:rPr>
                <w:vertAlign w:val="superscript"/>
              </w:rPr>
              <w:t>1</w:t>
            </w:r>
            <w:r w:rsidRPr="00EC74E8">
              <w:t xml:space="preserve"> ФЗ об основных гарантиях (</w:t>
            </w:r>
            <w:r w:rsidR="00E86713">
              <w:t>28 мая</w:t>
            </w:r>
            <w:r w:rsidRPr="00ED6822">
              <w:t xml:space="preserve"> 20</w:t>
            </w:r>
            <w:r w:rsidR="00E86713">
              <w:t>23</w:t>
            </w:r>
            <w:r w:rsidRPr="00ED6822">
              <w:t xml:space="preserve"> года - выборы депутатов Совета</w:t>
            </w:r>
            <w:r>
              <w:t xml:space="preserve"> первого созыва </w:t>
            </w:r>
            <w:r w:rsidR="00E86713">
              <w:t>Тунгокоченского</w:t>
            </w:r>
            <w:r>
              <w:t xml:space="preserve"> муниципального округа</w:t>
            </w:r>
            <w:r w:rsidRPr="00EC74E8">
              <w:t>)</w:t>
            </w:r>
          </w:p>
        </w:tc>
      </w:tr>
      <w:tr w:rsidR="00F76485" w:rsidRPr="00EC74E8" w:rsidTr="007A0E39">
        <w:trPr>
          <w:trHeight w:val="333"/>
        </w:trPr>
        <w:tc>
          <w:tcPr>
            <w:tcW w:w="708" w:type="dxa"/>
            <w:vMerge w:val="restart"/>
            <w:hideMark/>
          </w:tcPr>
          <w:p w:rsidR="00F76485" w:rsidRPr="00EC74E8" w:rsidRDefault="00F76485" w:rsidP="007A0E39">
            <w:pPr>
              <w:pStyle w:val="a3"/>
              <w:jc w:val="both"/>
            </w:pPr>
            <w:r>
              <w:t>2</w:t>
            </w:r>
          </w:p>
        </w:tc>
        <w:tc>
          <w:tcPr>
            <w:tcW w:w="3545" w:type="dxa"/>
            <w:vMerge w:val="restart"/>
            <w:hideMark/>
          </w:tcPr>
          <w:p w:rsidR="00F76485" w:rsidRPr="00EC74E8" w:rsidRDefault="00F76485" w:rsidP="007A0E39">
            <w:pPr>
              <w:pStyle w:val="a3"/>
              <w:jc w:val="both"/>
            </w:pPr>
            <w:r w:rsidRPr="00EC74E8">
              <w:t>ВСЕРОССИЙСКАЯ ПОЛИТИЧЕСКАЯ ПАРТИЯ «РОДИНА»</w:t>
            </w:r>
          </w:p>
        </w:tc>
        <w:tc>
          <w:tcPr>
            <w:tcW w:w="2977" w:type="dxa"/>
            <w:hideMark/>
          </w:tcPr>
          <w:p w:rsidR="00F76485" w:rsidRPr="00EC74E8" w:rsidRDefault="00F76485" w:rsidP="007A0E39">
            <w:pPr>
              <w:pStyle w:val="a3"/>
              <w:jc w:val="both"/>
            </w:pPr>
            <w:r>
              <w:t>Городской округ «Город Петровск-Забайкальский»</w:t>
            </w:r>
          </w:p>
        </w:tc>
        <w:tc>
          <w:tcPr>
            <w:tcW w:w="3827" w:type="dxa"/>
            <w:hideMark/>
          </w:tcPr>
          <w:p w:rsidR="00F76485" w:rsidRPr="00EC74E8" w:rsidRDefault="00F76485" w:rsidP="007A0E39">
            <w:pPr>
              <w:pStyle w:val="a3"/>
              <w:jc w:val="both"/>
            </w:pPr>
            <w:r w:rsidRPr="00EC74E8">
              <w:t>пункт 6 статьи 35</w:t>
            </w:r>
            <w:r w:rsidRPr="00EC74E8">
              <w:rPr>
                <w:vertAlign w:val="superscript"/>
              </w:rPr>
              <w:t>1</w:t>
            </w:r>
            <w:r w:rsidRPr="00EC74E8">
              <w:t xml:space="preserve"> ФЗ об основных гарантиях (</w:t>
            </w:r>
            <w:r>
              <w:t>11</w:t>
            </w:r>
            <w:r w:rsidRPr="00ED6822">
              <w:t xml:space="preserve"> с</w:t>
            </w:r>
            <w:r>
              <w:t>ентября 2022</w:t>
            </w:r>
            <w:r w:rsidRPr="00ED6822">
              <w:t xml:space="preserve"> г. – выборы депутатов </w:t>
            </w:r>
            <w:r>
              <w:t>Думы городского округа «Город Петровск-Забайкальский»</w:t>
            </w:r>
            <w:r w:rsidRPr="00EC74E8">
              <w:t>»)</w:t>
            </w:r>
          </w:p>
        </w:tc>
      </w:tr>
      <w:tr w:rsidR="00F76485" w:rsidRPr="00EC74E8" w:rsidTr="007A0E39">
        <w:trPr>
          <w:trHeight w:val="2100"/>
        </w:trPr>
        <w:tc>
          <w:tcPr>
            <w:tcW w:w="708" w:type="dxa"/>
            <w:vMerge/>
          </w:tcPr>
          <w:p w:rsidR="00F76485" w:rsidRDefault="00F76485" w:rsidP="007A0E39">
            <w:pPr>
              <w:pStyle w:val="a3"/>
              <w:jc w:val="both"/>
            </w:pPr>
          </w:p>
        </w:tc>
        <w:tc>
          <w:tcPr>
            <w:tcW w:w="3545" w:type="dxa"/>
            <w:vMerge/>
          </w:tcPr>
          <w:p w:rsidR="00F76485" w:rsidRPr="00EC74E8" w:rsidRDefault="00F76485" w:rsidP="007A0E39">
            <w:pPr>
              <w:pStyle w:val="a3"/>
              <w:jc w:val="both"/>
            </w:pPr>
          </w:p>
        </w:tc>
        <w:tc>
          <w:tcPr>
            <w:tcW w:w="2977" w:type="dxa"/>
          </w:tcPr>
          <w:p w:rsidR="00F76485" w:rsidRDefault="00F76485" w:rsidP="007A0E39">
            <w:pPr>
              <w:pStyle w:val="a3"/>
              <w:jc w:val="both"/>
            </w:pPr>
            <w:r>
              <w:t>Городской округ «Город Чита»</w:t>
            </w:r>
          </w:p>
        </w:tc>
        <w:tc>
          <w:tcPr>
            <w:tcW w:w="3827" w:type="dxa"/>
          </w:tcPr>
          <w:p w:rsidR="00F76485" w:rsidRDefault="00F76485" w:rsidP="007A0E39">
            <w:pPr>
              <w:pStyle w:val="a3"/>
              <w:jc w:val="both"/>
            </w:pPr>
            <w:r w:rsidRPr="00EC74E8">
              <w:t>пункт 6 статьи 35</w:t>
            </w:r>
            <w:r w:rsidRPr="00EC74E8">
              <w:rPr>
                <w:vertAlign w:val="superscript"/>
              </w:rPr>
              <w:t>1</w:t>
            </w:r>
            <w:r w:rsidRPr="00EC74E8">
              <w:t xml:space="preserve"> ФЗ об основных гарантиях</w:t>
            </w:r>
            <w:r>
              <w:t xml:space="preserve"> (4 апреля 2021 года – дополнительные выборы депутата Думы Городского округа «Город Чита» седьмого созыва по одномандатному избирательному округу № 19 «Витимский» )</w:t>
            </w:r>
          </w:p>
        </w:tc>
      </w:tr>
      <w:tr w:rsidR="00F76485" w:rsidRPr="00EC74E8" w:rsidTr="007A0E39">
        <w:trPr>
          <w:trHeight w:val="1560"/>
        </w:trPr>
        <w:tc>
          <w:tcPr>
            <w:tcW w:w="708" w:type="dxa"/>
            <w:vMerge/>
          </w:tcPr>
          <w:p w:rsidR="00F76485" w:rsidRPr="00EC74E8" w:rsidRDefault="00F76485" w:rsidP="007A0E39">
            <w:pPr>
              <w:pStyle w:val="a3"/>
              <w:jc w:val="both"/>
            </w:pPr>
          </w:p>
        </w:tc>
        <w:tc>
          <w:tcPr>
            <w:tcW w:w="3545" w:type="dxa"/>
            <w:vMerge/>
          </w:tcPr>
          <w:p w:rsidR="00F76485" w:rsidRPr="00EC74E8" w:rsidRDefault="00F76485" w:rsidP="007A0E39">
            <w:pPr>
              <w:pStyle w:val="a3"/>
              <w:jc w:val="both"/>
            </w:pPr>
          </w:p>
        </w:tc>
        <w:tc>
          <w:tcPr>
            <w:tcW w:w="2977" w:type="dxa"/>
          </w:tcPr>
          <w:p w:rsidR="00F76485" w:rsidRDefault="00F76485" w:rsidP="007A0E39">
            <w:pPr>
              <w:pStyle w:val="a3"/>
              <w:jc w:val="both"/>
            </w:pPr>
            <w:r w:rsidRPr="00EC74E8">
              <w:t>муниципальный район «Город Краснокаменск и Краснокаменский район» городское поселение «Город Краснокаменск»</w:t>
            </w:r>
          </w:p>
        </w:tc>
        <w:tc>
          <w:tcPr>
            <w:tcW w:w="3827" w:type="dxa"/>
          </w:tcPr>
          <w:p w:rsidR="00972C6F" w:rsidRDefault="00F76485" w:rsidP="007A0E39">
            <w:pPr>
              <w:pStyle w:val="a3"/>
              <w:jc w:val="both"/>
            </w:pPr>
            <w:r w:rsidRPr="00EC74E8">
              <w:t>пункт 6 статьи 35</w:t>
            </w:r>
            <w:r w:rsidRPr="00EC74E8">
              <w:rPr>
                <w:vertAlign w:val="superscript"/>
              </w:rPr>
              <w:t>1</w:t>
            </w:r>
            <w:r w:rsidRPr="00EC74E8">
              <w:t xml:space="preserve"> ФЗ об основных гарантиях (9 сентября 2018 года – выборы депутатов Совета городского поселения «Город Краснокаменск»)</w:t>
            </w:r>
          </w:p>
        </w:tc>
      </w:tr>
    </w:tbl>
    <w:p w:rsidR="00F76485" w:rsidRDefault="00F76485" w:rsidP="00F76485">
      <w:pPr>
        <w:pStyle w:val="a3"/>
        <w:jc w:val="both"/>
        <w:rPr>
          <w:b/>
        </w:rPr>
      </w:pPr>
    </w:p>
    <w:p w:rsidR="00F76485" w:rsidRDefault="00F76485" w:rsidP="00F76485">
      <w:pPr>
        <w:pStyle w:val="a3"/>
        <w:jc w:val="both"/>
        <w:rPr>
          <w:b/>
        </w:rPr>
      </w:pPr>
    </w:p>
    <w:p w:rsidR="00F76485" w:rsidRDefault="00F76485" w:rsidP="00F76485">
      <w:pPr>
        <w:jc w:val="center"/>
      </w:pPr>
    </w:p>
    <w:p w:rsidR="006726D9" w:rsidRDefault="006726D9"/>
    <w:sectPr w:rsidR="006726D9" w:rsidSect="000A5943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52" w:rsidRDefault="00225D52">
      <w:r>
        <w:separator/>
      </w:r>
    </w:p>
  </w:endnote>
  <w:endnote w:type="continuationSeparator" w:id="1">
    <w:p w:rsidR="00225D52" w:rsidRDefault="0022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71" w:rsidRDefault="00225D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71" w:rsidRDefault="00225D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71" w:rsidRDefault="00225D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52" w:rsidRDefault="00225D52">
      <w:r>
        <w:separator/>
      </w:r>
    </w:p>
  </w:footnote>
  <w:footnote w:type="continuationSeparator" w:id="1">
    <w:p w:rsidR="00225D52" w:rsidRDefault="00225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71" w:rsidRDefault="00225D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71" w:rsidRDefault="00225D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71" w:rsidRDefault="00225D5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68D1"/>
    <w:rsid w:val="00225D52"/>
    <w:rsid w:val="006726D9"/>
    <w:rsid w:val="008768D1"/>
    <w:rsid w:val="00972C6F"/>
    <w:rsid w:val="00992599"/>
    <w:rsid w:val="00A02DBE"/>
    <w:rsid w:val="00B95AED"/>
    <w:rsid w:val="00CA283D"/>
    <w:rsid w:val="00D85E95"/>
    <w:rsid w:val="00E86713"/>
    <w:rsid w:val="00F76485"/>
    <w:rsid w:val="00F9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4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48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caption"/>
    <w:basedOn w:val="a"/>
    <w:next w:val="a"/>
    <w:uiPriority w:val="35"/>
    <w:semiHidden/>
    <w:unhideWhenUsed/>
    <w:qFormat/>
    <w:rsid w:val="00F76485"/>
    <w:pPr>
      <w:widowControl/>
      <w:suppressAutoHyphens w:val="0"/>
      <w:spacing w:line="312" w:lineRule="auto"/>
      <w:jc w:val="center"/>
    </w:pPr>
    <w:rPr>
      <w:rFonts w:eastAsia="Times New Roman" w:cs="Times New Roman"/>
      <w:b/>
      <w:kern w:val="0"/>
      <w:sz w:val="32"/>
      <w:szCs w:val="20"/>
      <w:u w:val="single"/>
      <w:lang w:eastAsia="ru-RU" w:bidi="ar-SA"/>
    </w:rPr>
  </w:style>
  <w:style w:type="paragraph" w:styleId="a6">
    <w:name w:val="footer"/>
    <w:basedOn w:val="a"/>
    <w:link w:val="a7"/>
    <w:uiPriority w:val="99"/>
    <w:semiHidden/>
    <w:rsid w:val="00F76485"/>
    <w:pPr>
      <w:widowControl/>
      <w:tabs>
        <w:tab w:val="center" w:pos="4677"/>
        <w:tab w:val="right" w:pos="9355"/>
      </w:tabs>
      <w:suppressAutoHyphens w:val="0"/>
      <w:jc w:val="right"/>
    </w:pPr>
    <w:rPr>
      <w:rFonts w:eastAsia="Times New Roman" w:cs="Times New Roman"/>
      <w:kern w:val="0"/>
      <w:sz w:val="18"/>
      <w:szCs w:val="20"/>
      <w:lang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648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header"/>
    <w:basedOn w:val="a"/>
    <w:link w:val="a9"/>
    <w:uiPriority w:val="99"/>
    <w:rsid w:val="00F7648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F76485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rmal (Web)"/>
    <w:basedOn w:val="a"/>
    <w:uiPriority w:val="99"/>
    <w:unhideWhenUsed/>
    <w:rsid w:val="00F764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C5387"/>
      <w:kern w:val="0"/>
      <w:sz w:val="18"/>
      <w:szCs w:val="18"/>
      <w:lang w:eastAsia="ru-RU" w:bidi="ar-SA"/>
    </w:rPr>
  </w:style>
  <w:style w:type="character" w:styleId="ab">
    <w:name w:val="Hyperlink"/>
    <w:uiPriority w:val="99"/>
    <w:rsid w:val="00972C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671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867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4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48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caption"/>
    <w:basedOn w:val="a"/>
    <w:next w:val="a"/>
    <w:uiPriority w:val="35"/>
    <w:semiHidden/>
    <w:unhideWhenUsed/>
    <w:qFormat/>
    <w:rsid w:val="00F76485"/>
    <w:pPr>
      <w:widowControl/>
      <w:suppressAutoHyphens w:val="0"/>
      <w:spacing w:line="312" w:lineRule="auto"/>
      <w:jc w:val="center"/>
    </w:pPr>
    <w:rPr>
      <w:rFonts w:eastAsia="Times New Roman" w:cs="Times New Roman"/>
      <w:b/>
      <w:kern w:val="0"/>
      <w:sz w:val="32"/>
      <w:szCs w:val="20"/>
      <w:u w:val="single"/>
      <w:lang w:eastAsia="ru-RU" w:bidi="ar-SA"/>
    </w:rPr>
  </w:style>
  <w:style w:type="paragraph" w:styleId="a6">
    <w:name w:val="footer"/>
    <w:basedOn w:val="a"/>
    <w:link w:val="a7"/>
    <w:uiPriority w:val="99"/>
    <w:semiHidden/>
    <w:rsid w:val="00F76485"/>
    <w:pPr>
      <w:widowControl/>
      <w:tabs>
        <w:tab w:val="center" w:pos="4677"/>
        <w:tab w:val="right" w:pos="9355"/>
      </w:tabs>
      <w:suppressAutoHyphens w:val="0"/>
      <w:jc w:val="right"/>
    </w:pPr>
    <w:rPr>
      <w:rFonts w:eastAsia="Times New Roman" w:cs="Times New Roman"/>
      <w:kern w:val="0"/>
      <w:sz w:val="18"/>
      <w:szCs w:val="20"/>
      <w:lang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648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header"/>
    <w:basedOn w:val="a"/>
    <w:link w:val="a9"/>
    <w:uiPriority w:val="99"/>
    <w:rsid w:val="00F7648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F76485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rmal (Web)"/>
    <w:basedOn w:val="a"/>
    <w:uiPriority w:val="99"/>
    <w:unhideWhenUsed/>
    <w:rsid w:val="00F764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C5387"/>
      <w:kern w:val="0"/>
      <w:sz w:val="18"/>
      <w:szCs w:val="18"/>
      <w:lang w:eastAsia="ru-RU" w:bidi="ar-SA"/>
    </w:rPr>
  </w:style>
  <w:style w:type="character" w:styleId="ab">
    <w:name w:val="Hyperlink"/>
    <w:uiPriority w:val="99"/>
    <w:rsid w:val="00972C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671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867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rab75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2023-06-06T09:26:00Z</cp:lastPrinted>
  <dcterms:created xsi:type="dcterms:W3CDTF">2023-06-19T02:32:00Z</dcterms:created>
  <dcterms:modified xsi:type="dcterms:W3CDTF">2023-06-19T02:32:00Z</dcterms:modified>
</cp:coreProperties>
</file>