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0B1B" w14:textId="333C4366" w:rsidR="00640751" w:rsidRPr="00640751" w:rsidRDefault="00640751" w:rsidP="00640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751">
        <w:rPr>
          <w:rFonts w:ascii="Times New Roman" w:hAnsi="Times New Roman" w:cs="Times New Roman"/>
          <w:b/>
          <w:bCs/>
          <w:sz w:val="28"/>
          <w:szCs w:val="28"/>
        </w:rPr>
        <w:t>Что грозит работодателю, если зарплата меньше МРОТ?</w:t>
      </w:r>
    </w:p>
    <w:p w14:paraId="0D6AD511" w14:textId="77777777" w:rsidR="00640751" w:rsidRPr="00640751" w:rsidRDefault="00640751" w:rsidP="00640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CB7E1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Согласно статье 133 ТК РФ, наниматель должен выплачивать работникам, полностью выполнившим норму труда и рабочего времени, заработную плату в размере не меньше, чем установленный законодательством минимум. С 1 января 2023 года МРОТ составляет 16 242 рублей. Кроме того, регионы могут утверждать собственные значения «минималки», но не ниже федерального.</w:t>
      </w:r>
    </w:p>
    <w:p w14:paraId="69273519" w14:textId="1745EEF4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0751">
        <w:rPr>
          <w:rFonts w:ascii="Times New Roman" w:hAnsi="Times New Roman" w:cs="Times New Roman"/>
          <w:sz w:val="28"/>
          <w:szCs w:val="28"/>
        </w:rPr>
        <w:t xml:space="preserve"> что грозит работодателю, если зарплата меньше, чем МРОТ? Какие виды ответственности предусматривает это нарушение? Ответы на эти и другие вопросы рассмотрим в материале далее.</w:t>
      </w:r>
    </w:p>
    <w:p w14:paraId="77DB746C" w14:textId="70ECC7C0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Виды ответственности за заработную плату ниже МРОТ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6A186F" w14:textId="7926B9C6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В 2024 МРОТ, скорее всего, составит 19 242 руб. Такой размер МРОТ рассматривается Гос</w:t>
      </w:r>
      <w:r w:rsidR="00A965E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40751">
        <w:rPr>
          <w:rFonts w:ascii="Times New Roman" w:hAnsi="Times New Roman" w:cs="Times New Roman"/>
          <w:sz w:val="28"/>
          <w:szCs w:val="28"/>
        </w:rPr>
        <w:t>Думой и уже утвержден в первом чтении.</w:t>
      </w:r>
    </w:p>
    <w:p w14:paraId="0D85FAEF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два вида ответственности за нарушение законов в сфере выплаты вознаграждения за труд, в том числе меньше установленного минимума:</w:t>
      </w:r>
    </w:p>
    <w:p w14:paraId="3B225005" w14:textId="2480314A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Административная ответственность – наступает в соответствии со статьей 5.27 КоАП РФ, части 6 (первичное правонарушение) и 7 (повторное правонарушение).</w:t>
      </w:r>
    </w:p>
    <w:p w14:paraId="6457E006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Уголовная ответственность – регулируется статьей 145.1 УК РФ (часть 2 и 3).</w:t>
      </w:r>
    </w:p>
    <w:p w14:paraId="45DF2F7A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Уголовная ответственность наступает в следующих случаях:</w:t>
      </w:r>
    </w:p>
    <w:p w14:paraId="45D92906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Зарплата платится меньше МРОТ два и более месяца.</w:t>
      </w:r>
    </w:p>
    <w:p w14:paraId="3E240207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Правонарушение совершено в корыстных или личных целях.</w:t>
      </w:r>
    </w:p>
    <w:p w14:paraId="5D30FF97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Что грозит работодателю, если зарплата меньше МРОТ: административные наказания</w:t>
      </w:r>
    </w:p>
    <w:p w14:paraId="57490026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Административное законодательство предусматривает следующие виды санкций при выплате зарплат ниже МРОТ (п. 6, 7 ст. 5.27 КоАП РФ):</w:t>
      </w:r>
    </w:p>
    <w:p w14:paraId="215BCD84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Предупреждение – применяется в отношении должностного лица;</w:t>
      </w:r>
    </w:p>
    <w:p w14:paraId="374D5B72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Штраф в сумме 10 000 - 20 000 или 20 000 - 30 000 рублей – также применяется для ответственного должностного лица (при первом и повторном нарушениях соответственно);</w:t>
      </w:r>
    </w:p>
    <w:p w14:paraId="533C36B5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Дисквалификация на 1-3 года – применяется в отношении виновного должностного лица, при выявлении повторного нарушения;</w:t>
      </w:r>
    </w:p>
    <w:p w14:paraId="00BD88A5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Штраф в пределах 1 000 - 5 000 или 10 000 - 30 000 рублей – применяется для индивидуального предпринимателя (при первичном и повторном правонарушении соответственно);</w:t>
      </w:r>
    </w:p>
    <w:p w14:paraId="7E0D3335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Штраф 30 000 - 50 000 применяется для юридического лица при первичном и 50 000 - 100 000 рублей при повторном нарушениях.</w:t>
      </w:r>
    </w:p>
    <w:p w14:paraId="5134CED7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 xml:space="preserve">Обратите внимание! Часть 3 статьи 2.1 КоАП РФ говорит о том, что административное наказание одновременно может нести и юридическое и </w:t>
      </w:r>
      <w:r w:rsidRPr="00640751">
        <w:rPr>
          <w:rFonts w:ascii="Times New Roman" w:hAnsi="Times New Roman" w:cs="Times New Roman"/>
          <w:sz w:val="28"/>
          <w:szCs w:val="28"/>
        </w:rPr>
        <w:lastRenderedPageBreak/>
        <w:t>физическое (ответственное) лицо. То есть, если наказание наложено на предприятие, то это не исключает возможность привлечения к ответственности ее руководителя, и наоборот.</w:t>
      </w:r>
    </w:p>
    <w:p w14:paraId="1E3A02B7" w14:textId="64EFA3DF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Что грозит работодателю, если зарплата меньше МРОТ: уголовное наказание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71208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Уголовный кодекс предусматривает следующие виды наказаний, которые применяются судом только в отношении физических лиц - руководителей предприятий, филиалов, подразделений компаний, а также работодателей-ИП (ст. 145.1 УК РФ):</w:t>
      </w:r>
    </w:p>
    <w:p w14:paraId="76DA17B5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Денежный штраф: 100 000 - 500 000 рублей в обычных случаях, 200 000 -500 000 при наступлении тяжких последствий;</w:t>
      </w:r>
    </w:p>
    <w:p w14:paraId="68039870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Штраф в размере дохода осужденного за период до 3 лет в обычных случаях, либо от 1 года до 3 лет в случаях, повлекших тяжкие последствия;</w:t>
      </w:r>
    </w:p>
    <w:p w14:paraId="1A731FBC" w14:textId="7F246B7B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751">
        <w:rPr>
          <w:rFonts w:ascii="Times New Roman" w:hAnsi="Times New Roman" w:cs="Times New Roman"/>
          <w:sz w:val="28"/>
          <w:szCs w:val="28"/>
        </w:rPr>
        <w:t>нудительные работы до трех лет (могут применяться с лишением права занимать определенные должности или без);</w:t>
      </w:r>
    </w:p>
    <w:p w14:paraId="71466ADA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Ограничение свободы на срок до 3 лет либо на срок от 2 до 5 лет (при тяжких последствиях), также может применяться в совокупности с лишением права работы на определенных должностях.</w:t>
      </w:r>
    </w:p>
    <w:p w14:paraId="4397FFB3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Виновное лицо может избежать уголовной ответственности, если в течение двух месяцев со дня возбуждения уголовного дела выплатит заработную плату в нужном размере и возместит работникам пени, моральную компенсацию и другие выплаты, предусмотренные законом (при условии, что данное правонарушение совершено им впервые).</w:t>
      </w:r>
    </w:p>
    <w:p w14:paraId="670765D4" w14:textId="586E807F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Зарплата ниже МРОТ – как можно выявить нарушение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FB7B069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Если работодатель платит заработную плату в размере меньше законного минимума, инспекторы Госинспекции по труду могут узнать об этом следующим образом:</w:t>
      </w:r>
    </w:p>
    <w:p w14:paraId="37BEFC01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В ходе плановой или внеплановой проверки нанимателя;</w:t>
      </w:r>
    </w:p>
    <w:p w14:paraId="22F0798B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Проведя внеплановую проверку по жалобе работника;</w:t>
      </w:r>
    </w:p>
    <w:p w14:paraId="31BEB4E9" w14:textId="77777777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Получив информацию от других надзорных органов, например, от налоговой службы.</w:t>
      </w:r>
    </w:p>
    <w:p w14:paraId="38702BE0" w14:textId="224463DA" w:rsidR="0064075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C6069" w14:textId="117CCA7C" w:rsidR="00040991" w:rsidRPr="00640751" w:rsidRDefault="00640751" w:rsidP="006407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>Выплата вознаграждения за труд в размере меньше, чем установлено законодательством, влечет за собой административную или уголовную ответственность, причем оба вида ответственности могут быть применены одновременно. Наказание может выражаться в предупреждении, денежном штрафе, а при уголовной ответственности - даже в лишении свободы.</w:t>
      </w:r>
    </w:p>
    <w:sectPr w:rsidR="00040991" w:rsidRPr="006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1"/>
    <w:rsid w:val="00040991"/>
    <w:rsid w:val="001B36C4"/>
    <w:rsid w:val="00640751"/>
    <w:rsid w:val="008F6F88"/>
    <w:rsid w:val="00A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A538"/>
  <w15:chartTrackingRefBased/>
  <w15:docId w15:val="{EEF3C10E-C287-4F1B-B259-3F07BA67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2023-11-15T04:51:00Z</dcterms:created>
  <dcterms:modified xsi:type="dcterms:W3CDTF">2023-11-15T08:05:00Z</dcterms:modified>
</cp:coreProperties>
</file>