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81A122" w14:textId="77777777" w:rsidR="00F26252" w:rsidRDefault="00BC28D4" w:rsidP="00BC28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  <w:r w:rsidR="00776994">
        <w:rPr>
          <w:b/>
          <w:sz w:val="28"/>
          <w:szCs w:val="28"/>
        </w:rPr>
        <w:t>ПРИАРГУНСКОГО МУНИЦИПАЛЬНОГО ОКРУГА</w:t>
      </w:r>
      <w:r w:rsidR="00F26252">
        <w:rPr>
          <w:b/>
          <w:sz w:val="28"/>
          <w:szCs w:val="28"/>
        </w:rPr>
        <w:t xml:space="preserve"> </w:t>
      </w:r>
    </w:p>
    <w:p w14:paraId="5F17C604" w14:textId="660F8E82" w:rsidR="00BC28D4" w:rsidRDefault="00F26252" w:rsidP="00BC28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ЗАБАЙКАЛЬСКОГО КРАЯ</w:t>
      </w:r>
    </w:p>
    <w:p w14:paraId="2E147B85" w14:textId="48E3CE1A" w:rsidR="00BC28D4" w:rsidRDefault="00BC28D4" w:rsidP="00BC28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58E35D13" w14:textId="77777777" w:rsidR="00BC28D4" w:rsidRDefault="00BC28D4" w:rsidP="00330F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0328A10D" w14:textId="77777777" w:rsidR="00F26252" w:rsidRDefault="00F26252" w:rsidP="00330FC2">
      <w:pPr>
        <w:jc w:val="center"/>
        <w:rPr>
          <w:b/>
          <w:sz w:val="28"/>
          <w:szCs w:val="28"/>
        </w:rPr>
      </w:pPr>
    </w:p>
    <w:p w14:paraId="48B71E41" w14:textId="77777777" w:rsidR="00F26252" w:rsidRPr="00330FC2" w:rsidRDefault="00F26252" w:rsidP="00330FC2">
      <w:pPr>
        <w:jc w:val="center"/>
        <w:rPr>
          <w:b/>
          <w:sz w:val="28"/>
          <w:szCs w:val="28"/>
        </w:rPr>
      </w:pPr>
    </w:p>
    <w:p w14:paraId="257694B2" w14:textId="1FFE6886" w:rsidR="00BC28D4" w:rsidRDefault="00F26252" w:rsidP="00BC28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февраля </w:t>
      </w:r>
      <w:r w:rsidR="002C3EF2">
        <w:rPr>
          <w:sz w:val="28"/>
          <w:szCs w:val="28"/>
        </w:rPr>
        <w:t>20</w:t>
      </w:r>
      <w:r w:rsidR="002017E3">
        <w:rPr>
          <w:sz w:val="28"/>
          <w:szCs w:val="28"/>
        </w:rPr>
        <w:t>2</w:t>
      </w:r>
      <w:r w:rsidR="00CC3C69">
        <w:rPr>
          <w:sz w:val="28"/>
          <w:szCs w:val="28"/>
        </w:rPr>
        <w:t>2</w:t>
      </w:r>
      <w:r w:rsidR="002C3EF2">
        <w:rPr>
          <w:sz w:val="28"/>
          <w:szCs w:val="28"/>
        </w:rPr>
        <w:t>г.</w:t>
      </w:r>
      <w:r w:rsidR="00BC28D4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                                 </w:t>
      </w:r>
      <w:bookmarkStart w:id="0" w:name="_GoBack"/>
      <w:bookmarkEnd w:id="0"/>
      <w:r w:rsidR="00BC28D4">
        <w:rPr>
          <w:sz w:val="28"/>
          <w:szCs w:val="28"/>
        </w:rPr>
        <w:t>№</w:t>
      </w:r>
      <w:r w:rsidR="00076849">
        <w:rPr>
          <w:sz w:val="28"/>
          <w:szCs w:val="28"/>
        </w:rPr>
        <w:t xml:space="preserve"> </w:t>
      </w:r>
      <w:r>
        <w:rPr>
          <w:sz w:val="28"/>
          <w:szCs w:val="28"/>
        </w:rPr>
        <w:t>159</w:t>
      </w:r>
    </w:p>
    <w:p w14:paraId="51332EA1" w14:textId="77777777" w:rsidR="00BC28D4" w:rsidRDefault="00BC28D4" w:rsidP="00F26252">
      <w:pPr>
        <w:jc w:val="center"/>
        <w:rPr>
          <w:sz w:val="28"/>
          <w:szCs w:val="28"/>
        </w:rPr>
      </w:pPr>
    </w:p>
    <w:p w14:paraId="281DFD5C" w14:textId="77777777" w:rsidR="00F26252" w:rsidRDefault="00F26252" w:rsidP="00F26252">
      <w:pPr>
        <w:jc w:val="center"/>
        <w:rPr>
          <w:sz w:val="28"/>
          <w:szCs w:val="28"/>
        </w:rPr>
      </w:pPr>
    </w:p>
    <w:p w14:paraId="3390B8A5" w14:textId="218D70D7" w:rsidR="00BC28D4" w:rsidRDefault="00BC28D4" w:rsidP="00BC28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776994">
        <w:rPr>
          <w:sz w:val="28"/>
          <w:szCs w:val="28"/>
        </w:rPr>
        <w:t xml:space="preserve">         </w:t>
      </w:r>
      <w:r>
        <w:rPr>
          <w:sz w:val="28"/>
          <w:szCs w:val="28"/>
        </w:rPr>
        <w:t>п.</w:t>
      </w:r>
      <w:r w:rsidR="00F26252">
        <w:rPr>
          <w:sz w:val="28"/>
          <w:szCs w:val="28"/>
        </w:rPr>
        <w:t xml:space="preserve"> </w:t>
      </w:r>
      <w:r>
        <w:rPr>
          <w:sz w:val="28"/>
          <w:szCs w:val="28"/>
        </w:rPr>
        <w:t>Приаргунск</w:t>
      </w:r>
    </w:p>
    <w:p w14:paraId="520869D5" w14:textId="77777777" w:rsidR="00BC28D4" w:rsidRDefault="00BC28D4" w:rsidP="00F26252">
      <w:pPr>
        <w:jc w:val="center"/>
        <w:rPr>
          <w:sz w:val="28"/>
          <w:szCs w:val="28"/>
        </w:rPr>
      </w:pPr>
    </w:p>
    <w:p w14:paraId="151513C0" w14:textId="77777777" w:rsidR="00330FC2" w:rsidRDefault="00330FC2" w:rsidP="00F26252">
      <w:pPr>
        <w:jc w:val="center"/>
        <w:rPr>
          <w:sz w:val="28"/>
          <w:szCs w:val="28"/>
        </w:rPr>
      </w:pPr>
    </w:p>
    <w:p w14:paraId="64A3713C" w14:textId="0D79BA34" w:rsidR="00BC28D4" w:rsidRPr="00330FC2" w:rsidRDefault="00BC28D4" w:rsidP="00BC28D4">
      <w:pPr>
        <w:jc w:val="center"/>
        <w:rPr>
          <w:b/>
          <w:sz w:val="28"/>
          <w:szCs w:val="28"/>
        </w:rPr>
      </w:pPr>
      <w:r w:rsidRPr="00330FC2">
        <w:rPr>
          <w:b/>
          <w:sz w:val="28"/>
          <w:szCs w:val="28"/>
        </w:rPr>
        <w:t xml:space="preserve">Об отчете председателя </w:t>
      </w:r>
      <w:r w:rsidR="00776994">
        <w:rPr>
          <w:b/>
          <w:sz w:val="28"/>
          <w:szCs w:val="28"/>
        </w:rPr>
        <w:t>Контрольно-счетной палаты</w:t>
      </w:r>
      <w:r w:rsidRPr="00330FC2">
        <w:rPr>
          <w:b/>
          <w:sz w:val="28"/>
          <w:szCs w:val="28"/>
        </w:rPr>
        <w:t xml:space="preserve"> </w:t>
      </w:r>
      <w:r w:rsidR="00776994">
        <w:rPr>
          <w:b/>
          <w:sz w:val="28"/>
          <w:szCs w:val="28"/>
        </w:rPr>
        <w:t xml:space="preserve">Приаргунского </w:t>
      </w:r>
      <w:r w:rsidRPr="00330FC2">
        <w:rPr>
          <w:b/>
          <w:sz w:val="28"/>
          <w:szCs w:val="28"/>
        </w:rPr>
        <w:t>м</w:t>
      </w:r>
      <w:r w:rsidRPr="00330FC2">
        <w:rPr>
          <w:b/>
          <w:sz w:val="28"/>
          <w:szCs w:val="28"/>
        </w:rPr>
        <w:t>у</w:t>
      </w:r>
      <w:r w:rsidRPr="00330FC2">
        <w:rPr>
          <w:b/>
          <w:sz w:val="28"/>
          <w:szCs w:val="28"/>
        </w:rPr>
        <w:t xml:space="preserve">ниципального </w:t>
      </w:r>
      <w:r w:rsidR="00776994">
        <w:rPr>
          <w:b/>
          <w:sz w:val="28"/>
          <w:szCs w:val="28"/>
        </w:rPr>
        <w:t>округа</w:t>
      </w:r>
      <w:r w:rsidRPr="00330FC2">
        <w:rPr>
          <w:b/>
          <w:sz w:val="28"/>
          <w:szCs w:val="28"/>
        </w:rPr>
        <w:t xml:space="preserve"> </w:t>
      </w:r>
      <w:r w:rsidR="00776994">
        <w:rPr>
          <w:b/>
          <w:sz w:val="28"/>
          <w:szCs w:val="28"/>
        </w:rPr>
        <w:t>Забайкальского края</w:t>
      </w:r>
      <w:r w:rsidRPr="00330FC2">
        <w:rPr>
          <w:b/>
          <w:sz w:val="28"/>
          <w:szCs w:val="28"/>
        </w:rPr>
        <w:t xml:space="preserve"> о резуль</w:t>
      </w:r>
      <w:r w:rsidR="00330FC2">
        <w:rPr>
          <w:b/>
          <w:sz w:val="28"/>
          <w:szCs w:val="28"/>
        </w:rPr>
        <w:t>татах деятельности за 20</w:t>
      </w:r>
      <w:r w:rsidR="00776994">
        <w:rPr>
          <w:b/>
          <w:sz w:val="28"/>
          <w:szCs w:val="28"/>
        </w:rPr>
        <w:t>2</w:t>
      </w:r>
      <w:r w:rsidR="00B0071F">
        <w:rPr>
          <w:b/>
          <w:sz w:val="28"/>
          <w:szCs w:val="28"/>
        </w:rPr>
        <w:t>1</w:t>
      </w:r>
      <w:r w:rsidR="00330FC2">
        <w:rPr>
          <w:b/>
          <w:sz w:val="28"/>
          <w:szCs w:val="28"/>
        </w:rPr>
        <w:t xml:space="preserve"> год</w:t>
      </w:r>
    </w:p>
    <w:p w14:paraId="6D3BE562" w14:textId="77777777" w:rsidR="00BC28D4" w:rsidRDefault="00BC28D4" w:rsidP="00BC28D4">
      <w:pPr>
        <w:jc w:val="center"/>
        <w:rPr>
          <w:b/>
          <w:sz w:val="28"/>
          <w:szCs w:val="28"/>
        </w:rPr>
      </w:pPr>
    </w:p>
    <w:p w14:paraId="65048AC2" w14:textId="77777777" w:rsidR="00330FC2" w:rsidRDefault="00330FC2" w:rsidP="00BC28D4">
      <w:pPr>
        <w:jc w:val="center"/>
        <w:rPr>
          <w:b/>
          <w:sz w:val="28"/>
          <w:szCs w:val="28"/>
        </w:rPr>
      </w:pPr>
    </w:p>
    <w:p w14:paraId="7A4C2CCF" w14:textId="2C55329B" w:rsidR="00BC28D4" w:rsidRDefault="00BC28D4" w:rsidP="00BC28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Заслушав и обсудив, представленный председателем </w:t>
      </w:r>
      <w:r w:rsidR="00776994">
        <w:rPr>
          <w:sz w:val="28"/>
          <w:szCs w:val="28"/>
        </w:rPr>
        <w:t xml:space="preserve">Контрольно-счетной палаты Приаргунского </w:t>
      </w:r>
      <w:r>
        <w:rPr>
          <w:sz w:val="28"/>
          <w:szCs w:val="28"/>
        </w:rPr>
        <w:t xml:space="preserve"> муниципального </w:t>
      </w:r>
      <w:r w:rsidR="00776994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</w:t>
      </w:r>
      <w:r w:rsidR="00310F6D">
        <w:rPr>
          <w:sz w:val="28"/>
          <w:szCs w:val="28"/>
        </w:rPr>
        <w:t>Забайкальского края</w:t>
      </w:r>
      <w:r>
        <w:rPr>
          <w:sz w:val="28"/>
          <w:szCs w:val="28"/>
        </w:rPr>
        <w:t xml:space="preserve"> отчет о  деятельности </w:t>
      </w:r>
      <w:r w:rsidR="00310F6D">
        <w:rPr>
          <w:sz w:val="28"/>
          <w:szCs w:val="28"/>
        </w:rPr>
        <w:t>Контрольно-счетной палаты</w:t>
      </w:r>
      <w:r>
        <w:rPr>
          <w:sz w:val="28"/>
          <w:szCs w:val="28"/>
        </w:rPr>
        <w:t xml:space="preserve"> </w:t>
      </w:r>
      <w:r w:rsidR="00310F6D">
        <w:rPr>
          <w:sz w:val="28"/>
          <w:szCs w:val="28"/>
        </w:rPr>
        <w:t xml:space="preserve">Приаргунского </w:t>
      </w:r>
      <w:r>
        <w:rPr>
          <w:sz w:val="28"/>
          <w:szCs w:val="28"/>
        </w:rPr>
        <w:t xml:space="preserve">муниципального </w:t>
      </w:r>
      <w:r w:rsidR="00310F6D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 xml:space="preserve"> </w:t>
      </w:r>
      <w:r w:rsidR="00310F6D">
        <w:rPr>
          <w:sz w:val="28"/>
          <w:szCs w:val="28"/>
        </w:rPr>
        <w:t>Забайкальского края</w:t>
      </w:r>
      <w:r>
        <w:rPr>
          <w:sz w:val="28"/>
          <w:szCs w:val="28"/>
        </w:rPr>
        <w:t xml:space="preserve"> за 20</w:t>
      </w:r>
      <w:r w:rsidR="00310F6D">
        <w:rPr>
          <w:sz w:val="28"/>
          <w:szCs w:val="28"/>
        </w:rPr>
        <w:t>2</w:t>
      </w:r>
      <w:r w:rsidR="00B0071F">
        <w:rPr>
          <w:sz w:val="28"/>
          <w:szCs w:val="28"/>
        </w:rPr>
        <w:t>1</w:t>
      </w:r>
      <w:r>
        <w:rPr>
          <w:sz w:val="28"/>
          <w:szCs w:val="28"/>
        </w:rPr>
        <w:t xml:space="preserve"> год, в соответствии с п.2 ст.19 Федерал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закона № 6-ФЗ «Об общих принципах организации и деятельн</w:t>
      </w:r>
      <w:r w:rsidR="00DC13DC">
        <w:rPr>
          <w:sz w:val="28"/>
          <w:szCs w:val="28"/>
        </w:rPr>
        <w:t>ости Ко</w:t>
      </w:r>
      <w:r w:rsidR="00DC13DC">
        <w:rPr>
          <w:sz w:val="28"/>
          <w:szCs w:val="28"/>
        </w:rPr>
        <w:t>н</w:t>
      </w:r>
      <w:r w:rsidR="00DC13DC">
        <w:rPr>
          <w:sz w:val="28"/>
          <w:szCs w:val="28"/>
        </w:rPr>
        <w:t>трольно-счетных органов</w:t>
      </w:r>
      <w:r>
        <w:rPr>
          <w:sz w:val="28"/>
          <w:szCs w:val="28"/>
        </w:rPr>
        <w:t xml:space="preserve"> субъектов РФ и муниципальных образований», 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тьей 3</w:t>
      </w:r>
      <w:r w:rsidR="00885B6D">
        <w:rPr>
          <w:sz w:val="28"/>
          <w:szCs w:val="28"/>
        </w:rPr>
        <w:t>2</w:t>
      </w:r>
      <w:r>
        <w:rPr>
          <w:sz w:val="28"/>
          <w:szCs w:val="28"/>
        </w:rPr>
        <w:t xml:space="preserve"> Устава </w:t>
      </w:r>
      <w:r w:rsidR="00885B6D">
        <w:rPr>
          <w:sz w:val="28"/>
          <w:szCs w:val="28"/>
        </w:rPr>
        <w:t xml:space="preserve">Приаргунского </w:t>
      </w:r>
      <w:r>
        <w:rPr>
          <w:sz w:val="28"/>
          <w:szCs w:val="28"/>
        </w:rPr>
        <w:t xml:space="preserve">муниципального </w:t>
      </w:r>
      <w:r w:rsidR="00885B6D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</w:t>
      </w:r>
      <w:r w:rsidR="00885B6D">
        <w:rPr>
          <w:sz w:val="28"/>
          <w:szCs w:val="28"/>
        </w:rPr>
        <w:t>Забайкальского края</w:t>
      </w:r>
      <w:r>
        <w:rPr>
          <w:sz w:val="28"/>
          <w:szCs w:val="28"/>
        </w:rPr>
        <w:t xml:space="preserve"> Совет муниципального </w:t>
      </w:r>
      <w:r w:rsidR="00885B6D">
        <w:rPr>
          <w:sz w:val="28"/>
          <w:szCs w:val="28"/>
        </w:rPr>
        <w:t>округа</w:t>
      </w:r>
      <w:r>
        <w:rPr>
          <w:b/>
          <w:sz w:val="28"/>
          <w:szCs w:val="28"/>
        </w:rPr>
        <w:t xml:space="preserve"> решил</w:t>
      </w:r>
      <w:r>
        <w:rPr>
          <w:sz w:val="28"/>
          <w:szCs w:val="28"/>
        </w:rPr>
        <w:t>:</w:t>
      </w:r>
    </w:p>
    <w:p w14:paraId="575FF676" w14:textId="77777777" w:rsidR="00BE0FDB" w:rsidRDefault="00BE0FDB" w:rsidP="00BC28D4">
      <w:pPr>
        <w:jc w:val="both"/>
        <w:rPr>
          <w:sz w:val="28"/>
          <w:szCs w:val="28"/>
        </w:rPr>
      </w:pPr>
    </w:p>
    <w:p w14:paraId="177EF10D" w14:textId="34AE5E9E" w:rsidR="00BC28D4" w:rsidRDefault="00330FC2" w:rsidP="00330FC2">
      <w:pPr>
        <w:numPr>
          <w:ilvl w:val="0"/>
          <w:numId w:val="13"/>
        </w:numPr>
        <w:tabs>
          <w:tab w:val="clear" w:pos="645"/>
          <w:tab w:val="num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о </w:t>
      </w:r>
      <w:r w:rsidR="00BC28D4">
        <w:rPr>
          <w:sz w:val="28"/>
          <w:szCs w:val="28"/>
        </w:rPr>
        <w:t>деят</w:t>
      </w:r>
      <w:r>
        <w:rPr>
          <w:sz w:val="28"/>
          <w:szCs w:val="28"/>
        </w:rPr>
        <w:t xml:space="preserve">ельности </w:t>
      </w:r>
      <w:r w:rsidR="00885B6D">
        <w:rPr>
          <w:sz w:val="28"/>
          <w:szCs w:val="28"/>
        </w:rPr>
        <w:t>Контрольно-счетной палаты Приаргунского</w:t>
      </w:r>
      <w:r>
        <w:rPr>
          <w:sz w:val="28"/>
          <w:szCs w:val="28"/>
        </w:rPr>
        <w:t xml:space="preserve"> </w:t>
      </w:r>
      <w:r w:rsidR="00BC28D4">
        <w:rPr>
          <w:sz w:val="28"/>
          <w:szCs w:val="28"/>
        </w:rPr>
        <w:t xml:space="preserve">муниципального </w:t>
      </w:r>
      <w:r w:rsidR="00885B6D">
        <w:rPr>
          <w:sz w:val="28"/>
          <w:szCs w:val="28"/>
        </w:rPr>
        <w:t>округа</w:t>
      </w:r>
      <w:r w:rsidR="00BC28D4">
        <w:rPr>
          <w:sz w:val="28"/>
          <w:szCs w:val="28"/>
        </w:rPr>
        <w:t xml:space="preserve"> за 20</w:t>
      </w:r>
      <w:r w:rsidR="00885B6D">
        <w:rPr>
          <w:sz w:val="28"/>
          <w:szCs w:val="28"/>
        </w:rPr>
        <w:t>2</w:t>
      </w:r>
      <w:r w:rsidR="00B0071F">
        <w:rPr>
          <w:sz w:val="28"/>
          <w:szCs w:val="28"/>
        </w:rPr>
        <w:t>1</w:t>
      </w:r>
      <w:r w:rsidR="00BC28D4">
        <w:rPr>
          <w:sz w:val="28"/>
          <w:szCs w:val="28"/>
        </w:rPr>
        <w:t xml:space="preserve"> год принять к сведению.</w:t>
      </w:r>
    </w:p>
    <w:p w14:paraId="7BF22D93" w14:textId="1B516A40" w:rsidR="00BC28D4" w:rsidRDefault="00BC28D4" w:rsidP="00330FC2">
      <w:pPr>
        <w:numPr>
          <w:ilvl w:val="0"/>
          <w:numId w:val="13"/>
        </w:numPr>
        <w:tabs>
          <w:tab w:val="clear" w:pos="645"/>
          <w:tab w:val="num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Деятельность </w:t>
      </w:r>
      <w:r w:rsidR="00885B6D">
        <w:rPr>
          <w:sz w:val="28"/>
          <w:szCs w:val="28"/>
        </w:rPr>
        <w:t xml:space="preserve">Контрольно-счетной палаты </w:t>
      </w:r>
      <w:r w:rsidR="00387707">
        <w:rPr>
          <w:sz w:val="28"/>
          <w:szCs w:val="28"/>
        </w:rPr>
        <w:t>Приаргунского</w:t>
      </w:r>
      <w:r w:rsidR="0087421F" w:rsidRPr="0087421F">
        <w:rPr>
          <w:sz w:val="28"/>
          <w:szCs w:val="28"/>
        </w:rPr>
        <w:t xml:space="preserve"> </w:t>
      </w:r>
      <w:r w:rsidR="003877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ципального </w:t>
      </w:r>
      <w:r w:rsidR="00387707">
        <w:rPr>
          <w:sz w:val="28"/>
          <w:szCs w:val="28"/>
        </w:rPr>
        <w:t>округа Забайкальского края</w:t>
      </w:r>
      <w:r w:rsidR="00330FC2">
        <w:rPr>
          <w:sz w:val="28"/>
          <w:szCs w:val="28"/>
        </w:rPr>
        <w:t xml:space="preserve"> в 20</w:t>
      </w:r>
      <w:r w:rsidR="00387707">
        <w:rPr>
          <w:sz w:val="28"/>
          <w:szCs w:val="28"/>
        </w:rPr>
        <w:t>2</w:t>
      </w:r>
      <w:r w:rsidR="00B0071F">
        <w:rPr>
          <w:sz w:val="28"/>
          <w:szCs w:val="28"/>
        </w:rPr>
        <w:t>1</w:t>
      </w:r>
      <w:r>
        <w:rPr>
          <w:sz w:val="28"/>
          <w:szCs w:val="28"/>
        </w:rPr>
        <w:t xml:space="preserve"> году признать удовлетвор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тельной.</w:t>
      </w:r>
    </w:p>
    <w:p w14:paraId="14CB66E7" w14:textId="77777777" w:rsidR="00BC28D4" w:rsidRDefault="00BC28D4" w:rsidP="00BC28D4">
      <w:pPr>
        <w:ind w:left="225"/>
        <w:jc w:val="both"/>
        <w:rPr>
          <w:sz w:val="28"/>
          <w:szCs w:val="28"/>
        </w:rPr>
      </w:pPr>
    </w:p>
    <w:p w14:paraId="5A376131" w14:textId="77777777" w:rsidR="00BC28D4" w:rsidRDefault="00BC28D4" w:rsidP="00BC28D4">
      <w:pPr>
        <w:ind w:left="225"/>
        <w:jc w:val="both"/>
        <w:rPr>
          <w:sz w:val="28"/>
          <w:szCs w:val="28"/>
        </w:rPr>
      </w:pPr>
    </w:p>
    <w:p w14:paraId="19987443" w14:textId="77777777" w:rsidR="00BC28D4" w:rsidRDefault="00BC28D4" w:rsidP="00BC28D4">
      <w:pPr>
        <w:ind w:left="225"/>
        <w:jc w:val="both"/>
        <w:rPr>
          <w:sz w:val="28"/>
          <w:szCs w:val="28"/>
        </w:rPr>
      </w:pPr>
    </w:p>
    <w:p w14:paraId="210D16BD" w14:textId="77777777" w:rsidR="007340DA" w:rsidRDefault="007340DA" w:rsidP="00BC28D4">
      <w:pPr>
        <w:ind w:left="225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14:paraId="08B0F18E" w14:textId="0F1E136C" w:rsidR="00BC28D4" w:rsidRDefault="00387707" w:rsidP="00BC28D4">
      <w:pPr>
        <w:ind w:left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Приаргунского </w:t>
      </w:r>
      <w:r w:rsidR="007340DA">
        <w:rPr>
          <w:sz w:val="28"/>
          <w:szCs w:val="28"/>
        </w:rPr>
        <w:t>му</w:t>
      </w:r>
      <w:r w:rsidR="00BB15E4">
        <w:rPr>
          <w:sz w:val="28"/>
          <w:szCs w:val="28"/>
        </w:rPr>
        <w:t xml:space="preserve">ниципального </w:t>
      </w:r>
      <w:r>
        <w:rPr>
          <w:sz w:val="28"/>
          <w:szCs w:val="28"/>
        </w:rPr>
        <w:t>округа</w:t>
      </w:r>
    </w:p>
    <w:p w14:paraId="072F8571" w14:textId="5B8325DF" w:rsidR="00BC28D4" w:rsidRDefault="00387707" w:rsidP="00BC28D4">
      <w:pPr>
        <w:ind w:left="225"/>
        <w:jc w:val="both"/>
        <w:rPr>
          <w:sz w:val="28"/>
          <w:szCs w:val="28"/>
        </w:rPr>
      </w:pPr>
      <w:r>
        <w:rPr>
          <w:sz w:val="28"/>
          <w:szCs w:val="28"/>
        </w:rPr>
        <w:t>Забайкальского края</w:t>
      </w:r>
      <w:r w:rsidR="00BC28D4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    </w:t>
      </w:r>
      <w:r w:rsidR="00B0071F">
        <w:rPr>
          <w:sz w:val="28"/>
          <w:szCs w:val="28"/>
        </w:rPr>
        <w:t>В</w:t>
      </w:r>
      <w:r w:rsidR="00BB15E4">
        <w:rPr>
          <w:sz w:val="28"/>
          <w:szCs w:val="28"/>
        </w:rPr>
        <w:t>.</w:t>
      </w:r>
      <w:r w:rsidR="00B0071F">
        <w:rPr>
          <w:sz w:val="28"/>
          <w:szCs w:val="28"/>
        </w:rPr>
        <w:t>В</w:t>
      </w:r>
      <w:r w:rsidR="00BB15E4">
        <w:rPr>
          <w:sz w:val="28"/>
          <w:szCs w:val="28"/>
        </w:rPr>
        <w:t>.</w:t>
      </w:r>
      <w:r w:rsidR="00DC13DC">
        <w:rPr>
          <w:sz w:val="28"/>
          <w:szCs w:val="28"/>
        </w:rPr>
        <w:t xml:space="preserve"> </w:t>
      </w:r>
      <w:r w:rsidR="00B0071F">
        <w:rPr>
          <w:sz w:val="28"/>
          <w:szCs w:val="28"/>
        </w:rPr>
        <w:t>Баженова</w:t>
      </w:r>
    </w:p>
    <w:p w14:paraId="451F0403" w14:textId="77777777" w:rsidR="00BC28D4" w:rsidRDefault="00BC28D4" w:rsidP="00BC28D4">
      <w:pPr>
        <w:jc w:val="both"/>
        <w:rPr>
          <w:sz w:val="28"/>
          <w:szCs w:val="28"/>
        </w:rPr>
      </w:pPr>
    </w:p>
    <w:p w14:paraId="51E9B743" w14:textId="77777777" w:rsidR="00BC28D4" w:rsidRDefault="00BC28D4" w:rsidP="00BC28D4">
      <w:pPr>
        <w:jc w:val="both"/>
        <w:rPr>
          <w:sz w:val="28"/>
          <w:szCs w:val="28"/>
        </w:rPr>
      </w:pPr>
    </w:p>
    <w:p w14:paraId="0E286CD2" w14:textId="77777777" w:rsidR="00BC28D4" w:rsidRDefault="00BC28D4" w:rsidP="00BC28D4">
      <w:pPr>
        <w:jc w:val="both"/>
        <w:rPr>
          <w:sz w:val="28"/>
          <w:szCs w:val="28"/>
        </w:rPr>
      </w:pPr>
    </w:p>
    <w:p w14:paraId="3FE361D9" w14:textId="77777777" w:rsidR="00BC28D4" w:rsidRDefault="00BC28D4" w:rsidP="00BC28D4">
      <w:pPr>
        <w:jc w:val="both"/>
        <w:rPr>
          <w:sz w:val="28"/>
          <w:szCs w:val="28"/>
        </w:rPr>
      </w:pPr>
    </w:p>
    <w:p w14:paraId="112D8618" w14:textId="77777777" w:rsidR="00BC28D4" w:rsidRDefault="00BC28D4" w:rsidP="00BC28D4">
      <w:pPr>
        <w:jc w:val="both"/>
        <w:rPr>
          <w:sz w:val="28"/>
          <w:szCs w:val="28"/>
        </w:rPr>
      </w:pPr>
    </w:p>
    <w:p w14:paraId="1A7E0C68" w14:textId="77777777" w:rsidR="00BC28D4" w:rsidRDefault="00BC28D4" w:rsidP="00BC28D4">
      <w:pPr>
        <w:jc w:val="both"/>
        <w:rPr>
          <w:sz w:val="28"/>
          <w:szCs w:val="28"/>
        </w:rPr>
      </w:pPr>
    </w:p>
    <w:p w14:paraId="70AEA268" w14:textId="77777777" w:rsidR="00BC28D4" w:rsidRDefault="00BC28D4" w:rsidP="00BC28D4">
      <w:pPr>
        <w:jc w:val="both"/>
        <w:rPr>
          <w:sz w:val="28"/>
          <w:szCs w:val="28"/>
        </w:rPr>
      </w:pPr>
    </w:p>
    <w:p w14:paraId="76996B8F" w14:textId="77777777" w:rsidR="00BC28D4" w:rsidRDefault="00BC28D4" w:rsidP="00BC28D4">
      <w:pPr>
        <w:jc w:val="both"/>
        <w:rPr>
          <w:sz w:val="28"/>
          <w:szCs w:val="28"/>
        </w:rPr>
      </w:pPr>
    </w:p>
    <w:p w14:paraId="76C04FD9" w14:textId="77777777" w:rsidR="00BC28D4" w:rsidRDefault="00BC28D4" w:rsidP="00BC28D4">
      <w:pPr>
        <w:jc w:val="both"/>
        <w:rPr>
          <w:sz w:val="28"/>
          <w:szCs w:val="28"/>
        </w:rPr>
      </w:pPr>
    </w:p>
    <w:p w14:paraId="4AC41E42" w14:textId="77777777" w:rsidR="00BC28D4" w:rsidRDefault="00BC28D4" w:rsidP="00BC28D4">
      <w:pPr>
        <w:ind w:left="720"/>
        <w:jc w:val="both"/>
        <w:rPr>
          <w:sz w:val="28"/>
          <w:szCs w:val="28"/>
        </w:rPr>
      </w:pPr>
    </w:p>
    <w:p w14:paraId="60C9AF81" w14:textId="77777777" w:rsidR="003D13D9" w:rsidRDefault="003D13D9" w:rsidP="003D13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Отчет</w:t>
      </w:r>
    </w:p>
    <w:p w14:paraId="32EEFFEB" w14:textId="38E74FEA" w:rsidR="003D13D9" w:rsidRDefault="003D13D9" w:rsidP="003D13D9">
      <w:pPr>
        <w:jc w:val="center"/>
        <w:rPr>
          <w:b/>
          <w:sz w:val="28"/>
          <w:szCs w:val="28"/>
        </w:rPr>
      </w:pPr>
      <w:r w:rsidRPr="00330FC2">
        <w:rPr>
          <w:b/>
          <w:sz w:val="28"/>
          <w:szCs w:val="28"/>
        </w:rPr>
        <w:t xml:space="preserve"> председателя</w:t>
      </w:r>
      <w:r>
        <w:rPr>
          <w:b/>
          <w:sz w:val="28"/>
          <w:szCs w:val="28"/>
        </w:rPr>
        <w:t xml:space="preserve"> </w:t>
      </w:r>
      <w:r w:rsidR="00387707">
        <w:rPr>
          <w:b/>
          <w:sz w:val="28"/>
          <w:szCs w:val="28"/>
        </w:rPr>
        <w:t>Контрольно-счетной палаты Приаргунского</w:t>
      </w:r>
      <w:r>
        <w:rPr>
          <w:b/>
          <w:sz w:val="28"/>
          <w:szCs w:val="28"/>
        </w:rPr>
        <w:t xml:space="preserve"> </w:t>
      </w:r>
      <w:r w:rsidRPr="00330FC2">
        <w:rPr>
          <w:b/>
          <w:sz w:val="28"/>
          <w:szCs w:val="28"/>
        </w:rPr>
        <w:t>муниципал</w:t>
      </w:r>
      <w:r w:rsidRPr="00330FC2">
        <w:rPr>
          <w:b/>
          <w:sz w:val="28"/>
          <w:szCs w:val="28"/>
        </w:rPr>
        <w:t>ь</w:t>
      </w:r>
      <w:r w:rsidRPr="00330FC2">
        <w:rPr>
          <w:b/>
          <w:sz w:val="28"/>
          <w:szCs w:val="28"/>
        </w:rPr>
        <w:t xml:space="preserve">ного </w:t>
      </w:r>
      <w:r w:rsidR="00387707">
        <w:rPr>
          <w:b/>
          <w:sz w:val="28"/>
          <w:szCs w:val="28"/>
        </w:rPr>
        <w:t>округа Забайкальского края</w:t>
      </w:r>
      <w:r w:rsidRPr="00330FC2">
        <w:rPr>
          <w:b/>
          <w:sz w:val="28"/>
          <w:szCs w:val="28"/>
        </w:rPr>
        <w:t xml:space="preserve"> о резуль</w:t>
      </w:r>
      <w:r>
        <w:rPr>
          <w:b/>
          <w:sz w:val="28"/>
          <w:szCs w:val="28"/>
        </w:rPr>
        <w:t>татах деятельности за 20</w:t>
      </w:r>
      <w:r w:rsidR="00387707">
        <w:rPr>
          <w:b/>
          <w:sz w:val="28"/>
          <w:szCs w:val="28"/>
        </w:rPr>
        <w:t>2</w:t>
      </w:r>
      <w:r w:rsidR="00B0071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</w:t>
      </w:r>
    </w:p>
    <w:p w14:paraId="15DC9651" w14:textId="77777777" w:rsidR="00B466CB" w:rsidRDefault="00B466CB" w:rsidP="003D13D9">
      <w:pPr>
        <w:jc w:val="center"/>
        <w:rPr>
          <w:b/>
          <w:sz w:val="28"/>
          <w:szCs w:val="28"/>
        </w:rPr>
      </w:pPr>
    </w:p>
    <w:p w14:paraId="4A7F60E4" w14:textId="6BFA1823" w:rsidR="00A30341" w:rsidRDefault="00A30341" w:rsidP="00A3034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A30341">
        <w:rPr>
          <w:sz w:val="28"/>
          <w:szCs w:val="28"/>
        </w:rPr>
        <w:t>Настоящий отчет</w:t>
      </w:r>
      <w:r>
        <w:rPr>
          <w:sz w:val="28"/>
          <w:szCs w:val="28"/>
        </w:rPr>
        <w:t xml:space="preserve"> о деятельности </w:t>
      </w:r>
      <w:r w:rsidR="00387707">
        <w:rPr>
          <w:sz w:val="28"/>
          <w:szCs w:val="28"/>
        </w:rPr>
        <w:t xml:space="preserve">Контрольно-счетной палаты </w:t>
      </w:r>
      <w:r>
        <w:rPr>
          <w:sz w:val="28"/>
          <w:szCs w:val="28"/>
        </w:rPr>
        <w:t xml:space="preserve"> за 20</w:t>
      </w:r>
      <w:r w:rsidR="00387707">
        <w:rPr>
          <w:sz w:val="28"/>
          <w:szCs w:val="28"/>
        </w:rPr>
        <w:t>2</w:t>
      </w:r>
      <w:r w:rsidR="00B0071F">
        <w:rPr>
          <w:sz w:val="28"/>
          <w:szCs w:val="28"/>
        </w:rPr>
        <w:t>1</w:t>
      </w:r>
      <w:r>
        <w:rPr>
          <w:sz w:val="28"/>
          <w:szCs w:val="28"/>
        </w:rPr>
        <w:t xml:space="preserve"> год представлен в Совет </w:t>
      </w:r>
      <w:r w:rsidR="00387707">
        <w:rPr>
          <w:sz w:val="28"/>
          <w:szCs w:val="28"/>
        </w:rPr>
        <w:t xml:space="preserve">Приаргунского </w:t>
      </w:r>
      <w:r>
        <w:rPr>
          <w:sz w:val="28"/>
          <w:szCs w:val="28"/>
        </w:rPr>
        <w:t xml:space="preserve">муниципального </w:t>
      </w:r>
      <w:r w:rsidR="00387707">
        <w:rPr>
          <w:sz w:val="28"/>
          <w:szCs w:val="28"/>
        </w:rPr>
        <w:t>округа Забайкал</w:t>
      </w:r>
      <w:r w:rsidR="00387707">
        <w:rPr>
          <w:sz w:val="28"/>
          <w:szCs w:val="28"/>
        </w:rPr>
        <w:t>ь</w:t>
      </w:r>
      <w:r w:rsidR="00387707">
        <w:rPr>
          <w:sz w:val="28"/>
          <w:szCs w:val="28"/>
        </w:rPr>
        <w:t>ского края</w:t>
      </w:r>
      <w:r w:rsidR="006C6445">
        <w:rPr>
          <w:sz w:val="28"/>
          <w:szCs w:val="28"/>
        </w:rPr>
        <w:t xml:space="preserve"> в соответствии с Уставом </w:t>
      </w:r>
      <w:r w:rsidR="00387707">
        <w:rPr>
          <w:sz w:val="28"/>
          <w:szCs w:val="28"/>
        </w:rPr>
        <w:t xml:space="preserve">Приаргунского </w:t>
      </w:r>
      <w:r w:rsidR="006C6445">
        <w:rPr>
          <w:sz w:val="28"/>
          <w:szCs w:val="28"/>
        </w:rPr>
        <w:t xml:space="preserve">муниципального </w:t>
      </w:r>
      <w:r w:rsidR="00387707">
        <w:rPr>
          <w:sz w:val="28"/>
          <w:szCs w:val="28"/>
        </w:rPr>
        <w:t xml:space="preserve"> округа Забайкальского края</w:t>
      </w:r>
      <w:r w:rsidR="006C6445">
        <w:rPr>
          <w:sz w:val="28"/>
          <w:szCs w:val="28"/>
        </w:rPr>
        <w:t>, с требованиями  статьи</w:t>
      </w:r>
      <w:r w:rsidR="00EE3302">
        <w:rPr>
          <w:sz w:val="28"/>
          <w:szCs w:val="28"/>
        </w:rPr>
        <w:t xml:space="preserve"> </w:t>
      </w:r>
      <w:r w:rsidR="006C6445">
        <w:rPr>
          <w:sz w:val="28"/>
          <w:szCs w:val="28"/>
        </w:rPr>
        <w:t>19 Федерального закона от 07.02.2011</w:t>
      </w:r>
      <w:r w:rsidR="00B466CB">
        <w:rPr>
          <w:sz w:val="28"/>
          <w:szCs w:val="28"/>
        </w:rPr>
        <w:t xml:space="preserve">г. </w:t>
      </w:r>
      <w:r w:rsidR="006C6445">
        <w:rPr>
          <w:sz w:val="28"/>
          <w:szCs w:val="28"/>
        </w:rPr>
        <w:t>№ 6-ФЗ «Об общих принципах организации и деятельности ко</w:t>
      </w:r>
      <w:r w:rsidR="006C6445">
        <w:rPr>
          <w:sz w:val="28"/>
          <w:szCs w:val="28"/>
        </w:rPr>
        <w:t>н</w:t>
      </w:r>
      <w:r w:rsidR="006C6445">
        <w:rPr>
          <w:sz w:val="28"/>
          <w:szCs w:val="28"/>
        </w:rPr>
        <w:t>трольно-счетных органов субъектов Российской Федерации и муниципальных образований», п.</w:t>
      </w:r>
      <w:r w:rsidR="005C4082">
        <w:rPr>
          <w:sz w:val="28"/>
          <w:szCs w:val="28"/>
        </w:rPr>
        <w:t>23</w:t>
      </w:r>
      <w:r w:rsidR="006C6445">
        <w:rPr>
          <w:sz w:val="28"/>
          <w:szCs w:val="28"/>
        </w:rPr>
        <w:t>.</w:t>
      </w:r>
      <w:r w:rsidR="005C4082">
        <w:rPr>
          <w:sz w:val="28"/>
          <w:szCs w:val="28"/>
        </w:rPr>
        <w:t>6</w:t>
      </w:r>
      <w:r w:rsidR="006C6445">
        <w:rPr>
          <w:sz w:val="28"/>
          <w:szCs w:val="28"/>
        </w:rPr>
        <w:t xml:space="preserve"> </w:t>
      </w:r>
      <w:r w:rsidR="005C4082">
        <w:rPr>
          <w:sz w:val="28"/>
          <w:szCs w:val="28"/>
        </w:rPr>
        <w:t>раздела</w:t>
      </w:r>
      <w:r w:rsidR="006C6445">
        <w:rPr>
          <w:sz w:val="28"/>
          <w:szCs w:val="28"/>
        </w:rPr>
        <w:t xml:space="preserve"> </w:t>
      </w:r>
      <w:r w:rsidR="005C4082">
        <w:rPr>
          <w:sz w:val="28"/>
          <w:szCs w:val="28"/>
        </w:rPr>
        <w:t>3</w:t>
      </w:r>
      <w:r w:rsidR="006C6445">
        <w:rPr>
          <w:sz w:val="28"/>
          <w:szCs w:val="28"/>
        </w:rPr>
        <w:t xml:space="preserve"> Положения от </w:t>
      </w:r>
      <w:r w:rsidR="009360B9">
        <w:rPr>
          <w:sz w:val="28"/>
          <w:szCs w:val="28"/>
        </w:rPr>
        <w:t xml:space="preserve"> </w:t>
      </w:r>
      <w:r w:rsidR="002017E3">
        <w:rPr>
          <w:sz w:val="28"/>
          <w:szCs w:val="28"/>
        </w:rPr>
        <w:t>2</w:t>
      </w:r>
      <w:r w:rsidR="005C4082">
        <w:rPr>
          <w:sz w:val="28"/>
          <w:szCs w:val="28"/>
        </w:rPr>
        <w:t>7</w:t>
      </w:r>
      <w:r w:rsidR="006C6445">
        <w:rPr>
          <w:sz w:val="28"/>
          <w:szCs w:val="28"/>
        </w:rPr>
        <w:t>.</w:t>
      </w:r>
      <w:r w:rsidR="005C4082">
        <w:rPr>
          <w:sz w:val="28"/>
          <w:szCs w:val="28"/>
        </w:rPr>
        <w:t>0</w:t>
      </w:r>
      <w:r w:rsidR="002017E3">
        <w:rPr>
          <w:sz w:val="28"/>
          <w:szCs w:val="28"/>
        </w:rPr>
        <w:t>1</w:t>
      </w:r>
      <w:r w:rsidR="006C6445">
        <w:rPr>
          <w:sz w:val="28"/>
          <w:szCs w:val="28"/>
        </w:rPr>
        <w:t>.20</w:t>
      </w:r>
      <w:r w:rsidR="005C4082">
        <w:rPr>
          <w:sz w:val="28"/>
          <w:szCs w:val="28"/>
        </w:rPr>
        <w:t>2</w:t>
      </w:r>
      <w:r w:rsidR="002017E3">
        <w:rPr>
          <w:sz w:val="28"/>
          <w:szCs w:val="28"/>
        </w:rPr>
        <w:t>1</w:t>
      </w:r>
      <w:r w:rsidR="00B466CB">
        <w:rPr>
          <w:sz w:val="28"/>
          <w:szCs w:val="28"/>
        </w:rPr>
        <w:t xml:space="preserve"> г.</w:t>
      </w:r>
      <w:r w:rsidR="006C6445">
        <w:rPr>
          <w:sz w:val="28"/>
          <w:szCs w:val="28"/>
        </w:rPr>
        <w:t xml:space="preserve"> № </w:t>
      </w:r>
      <w:r w:rsidR="005C4082">
        <w:rPr>
          <w:sz w:val="28"/>
          <w:szCs w:val="28"/>
        </w:rPr>
        <w:t>2</w:t>
      </w:r>
      <w:r w:rsidR="002017E3">
        <w:rPr>
          <w:sz w:val="28"/>
          <w:szCs w:val="28"/>
        </w:rPr>
        <w:t xml:space="preserve">9 </w:t>
      </w:r>
      <w:r w:rsidR="006C6445">
        <w:rPr>
          <w:sz w:val="28"/>
          <w:szCs w:val="28"/>
        </w:rPr>
        <w:t xml:space="preserve">«О </w:t>
      </w:r>
      <w:r w:rsidR="005C4082">
        <w:rPr>
          <w:sz w:val="28"/>
          <w:szCs w:val="28"/>
        </w:rPr>
        <w:t>Ко</w:t>
      </w:r>
      <w:r w:rsidR="005C4082">
        <w:rPr>
          <w:sz w:val="28"/>
          <w:szCs w:val="28"/>
        </w:rPr>
        <w:t>н</w:t>
      </w:r>
      <w:r w:rsidR="005C4082">
        <w:rPr>
          <w:sz w:val="28"/>
          <w:szCs w:val="28"/>
        </w:rPr>
        <w:t xml:space="preserve">трольно-счетной палате Приаргунского </w:t>
      </w:r>
      <w:r w:rsidR="006C6445">
        <w:rPr>
          <w:sz w:val="28"/>
          <w:szCs w:val="28"/>
        </w:rPr>
        <w:t xml:space="preserve"> муниципального </w:t>
      </w:r>
      <w:r w:rsidR="005C4082">
        <w:rPr>
          <w:sz w:val="28"/>
          <w:szCs w:val="28"/>
        </w:rPr>
        <w:t>округа Забайкал</w:t>
      </w:r>
      <w:r w:rsidR="005C4082">
        <w:rPr>
          <w:sz w:val="28"/>
          <w:szCs w:val="28"/>
        </w:rPr>
        <w:t>ь</w:t>
      </w:r>
      <w:r w:rsidR="005C4082">
        <w:rPr>
          <w:sz w:val="28"/>
          <w:szCs w:val="28"/>
        </w:rPr>
        <w:t>ского края»</w:t>
      </w:r>
      <w:r w:rsidR="006C6445">
        <w:rPr>
          <w:sz w:val="28"/>
          <w:szCs w:val="28"/>
        </w:rPr>
        <w:t xml:space="preserve"> и отражающий обобщающие сведения о результатах деятельности </w:t>
      </w:r>
      <w:r w:rsidR="005C4082">
        <w:rPr>
          <w:sz w:val="28"/>
          <w:szCs w:val="28"/>
        </w:rPr>
        <w:t xml:space="preserve">Контрольно-счетной палаты </w:t>
      </w:r>
      <w:r w:rsidR="007B4280">
        <w:rPr>
          <w:sz w:val="28"/>
          <w:szCs w:val="28"/>
        </w:rPr>
        <w:t xml:space="preserve"> в 20</w:t>
      </w:r>
      <w:r w:rsidR="005C4082">
        <w:rPr>
          <w:sz w:val="28"/>
          <w:szCs w:val="28"/>
        </w:rPr>
        <w:t>2</w:t>
      </w:r>
      <w:r w:rsidR="00B0071F">
        <w:rPr>
          <w:sz w:val="28"/>
          <w:szCs w:val="28"/>
        </w:rPr>
        <w:t>1</w:t>
      </w:r>
      <w:r w:rsidR="007B4280">
        <w:rPr>
          <w:sz w:val="28"/>
          <w:szCs w:val="28"/>
        </w:rPr>
        <w:t xml:space="preserve"> году.</w:t>
      </w:r>
    </w:p>
    <w:p w14:paraId="13B4DEE7" w14:textId="738E4962" w:rsidR="00841AC0" w:rsidRDefault="00192C80" w:rsidP="00A303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E7231">
        <w:rPr>
          <w:sz w:val="28"/>
          <w:szCs w:val="28"/>
        </w:rPr>
        <w:t>Проведение контрольных и экспертно-аналитических мероприятий, по</w:t>
      </w:r>
      <w:r w:rsidR="001E7231">
        <w:rPr>
          <w:sz w:val="28"/>
          <w:szCs w:val="28"/>
        </w:rPr>
        <w:t>д</w:t>
      </w:r>
      <w:r w:rsidR="001E7231">
        <w:rPr>
          <w:sz w:val="28"/>
          <w:szCs w:val="28"/>
        </w:rPr>
        <w:t>готовка на основе их результатов предложений по устранению выявленных</w:t>
      </w:r>
      <w:r>
        <w:rPr>
          <w:sz w:val="28"/>
          <w:szCs w:val="28"/>
        </w:rPr>
        <w:t xml:space="preserve"> нарушений, совершенствованию законодательства, бюджетного процесса</w:t>
      </w:r>
      <w:r w:rsidR="00AE17E3">
        <w:rPr>
          <w:sz w:val="28"/>
          <w:szCs w:val="28"/>
        </w:rPr>
        <w:t xml:space="preserve"> и системы управления муниципальной собственностью являются основными направлениями деятельности </w:t>
      </w:r>
      <w:r w:rsidR="005C4082">
        <w:rPr>
          <w:sz w:val="28"/>
          <w:szCs w:val="28"/>
        </w:rPr>
        <w:t>Контрольно-счетной палаты</w:t>
      </w:r>
      <w:r w:rsidR="00AE17E3">
        <w:rPr>
          <w:sz w:val="28"/>
          <w:szCs w:val="28"/>
        </w:rPr>
        <w:t>.</w:t>
      </w:r>
    </w:p>
    <w:p w14:paraId="1CD7EFC1" w14:textId="21ACBC63" w:rsidR="00FA0AEF" w:rsidRDefault="00FA0AEF" w:rsidP="00A303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C4082">
        <w:rPr>
          <w:sz w:val="28"/>
          <w:szCs w:val="28"/>
        </w:rPr>
        <w:t>Контрольно-счетная палата</w:t>
      </w:r>
      <w:r>
        <w:rPr>
          <w:sz w:val="28"/>
          <w:szCs w:val="28"/>
        </w:rPr>
        <w:t xml:space="preserve"> осуществляет свою деятельность на основе принципов законности, независимости, объективности и гласности. Отчет 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ляется одной из форм реали</w:t>
      </w:r>
      <w:r w:rsidR="001B3E62">
        <w:rPr>
          <w:sz w:val="28"/>
          <w:szCs w:val="28"/>
        </w:rPr>
        <w:t>зации принципа</w:t>
      </w:r>
      <w:r w:rsidR="00CE4110">
        <w:rPr>
          <w:sz w:val="28"/>
          <w:szCs w:val="28"/>
        </w:rPr>
        <w:t xml:space="preserve"> гласности, который ежегодно представляется в Совет </w:t>
      </w:r>
      <w:r w:rsidR="00FF6228">
        <w:rPr>
          <w:sz w:val="28"/>
          <w:szCs w:val="28"/>
        </w:rPr>
        <w:t xml:space="preserve">Приаргунского </w:t>
      </w:r>
      <w:r w:rsidR="00CE4110">
        <w:rPr>
          <w:sz w:val="28"/>
          <w:szCs w:val="28"/>
        </w:rPr>
        <w:t xml:space="preserve">муниципального </w:t>
      </w:r>
      <w:r w:rsidR="00FF6228">
        <w:rPr>
          <w:sz w:val="28"/>
          <w:szCs w:val="28"/>
        </w:rPr>
        <w:t>округа</w:t>
      </w:r>
      <w:r w:rsidR="00CE4110">
        <w:rPr>
          <w:sz w:val="28"/>
          <w:szCs w:val="28"/>
        </w:rPr>
        <w:t xml:space="preserve"> </w:t>
      </w:r>
      <w:r w:rsidR="00FF6228">
        <w:rPr>
          <w:sz w:val="28"/>
          <w:szCs w:val="28"/>
        </w:rPr>
        <w:t>Забайкальск</w:t>
      </w:r>
      <w:r w:rsidR="00FF6228">
        <w:rPr>
          <w:sz w:val="28"/>
          <w:szCs w:val="28"/>
        </w:rPr>
        <w:t>о</w:t>
      </w:r>
      <w:r w:rsidR="00FF6228">
        <w:rPr>
          <w:sz w:val="28"/>
          <w:szCs w:val="28"/>
        </w:rPr>
        <w:t>го края</w:t>
      </w:r>
      <w:r w:rsidR="00CE4110">
        <w:rPr>
          <w:sz w:val="28"/>
          <w:szCs w:val="28"/>
        </w:rPr>
        <w:t>, а также подлежит публикации в средствах массовой информации</w:t>
      </w:r>
      <w:r w:rsidR="00497141">
        <w:rPr>
          <w:sz w:val="28"/>
          <w:szCs w:val="28"/>
        </w:rPr>
        <w:t xml:space="preserve"> в целях ознакомления общественности.</w:t>
      </w:r>
      <w:r w:rsidR="00FF6228">
        <w:rPr>
          <w:sz w:val="28"/>
          <w:szCs w:val="28"/>
        </w:rPr>
        <w:t xml:space="preserve"> </w:t>
      </w:r>
    </w:p>
    <w:p w14:paraId="23157C8E" w14:textId="77777777" w:rsidR="008E41C5" w:rsidRDefault="00C558EF" w:rsidP="00A303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0A582B55" w14:textId="12DD4B63" w:rsidR="003925D1" w:rsidRDefault="003925D1" w:rsidP="004641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результаты контрольной и экспертно-аналитической деятел</w:t>
      </w:r>
      <w:r>
        <w:rPr>
          <w:b/>
          <w:sz w:val="28"/>
          <w:szCs w:val="28"/>
        </w:rPr>
        <w:t>ь</w:t>
      </w:r>
      <w:r>
        <w:rPr>
          <w:b/>
          <w:sz w:val="28"/>
          <w:szCs w:val="28"/>
        </w:rPr>
        <w:t xml:space="preserve">ности </w:t>
      </w:r>
      <w:r w:rsidR="00FF6228">
        <w:rPr>
          <w:b/>
          <w:sz w:val="28"/>
          <w:szCs w:val="28"/>
        </w:rPr>
        <w:t>Контрольно-счетной палаты</w:t>
      </w:r>
    </w:p>
    <w:p w14:paraId="738303E3" w14:textId="5DEF914B" w:rsidR="004641AB" w:rsidRDefault="00E27D14" w:rsidP="003262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641AB" w:rsidRPr="004641AB">
        <w:rPr>
          <w:sz w:val="28"/>
          <w:szCs w:val="28"/>
        </w:rPr>
        <w:t>В</w:t>
      </w:r>
      <w:r w:rsidR="004641AB">
        <w:rPr>
          <w:sz w:val="28"/>
          <w:szCs w:val="28"/>
        </w:rPr>
        <w:t xml:space="preserve"> 20</w:t>
      </w:r>
      <w:r w:rsidR="00FF6228">
        <w:rPr>
          <w:sz w:val="28"/>
          <w:szCs w:val="28"/>
        </w:rPr>
        <w:t>20</w:t>
      </w:r>
      <w:r w:rsidR="00C4626E">
        <w:rPr>
          <w:sz w:val="28"/>
          <w:szCs w:val="28"/>
        </w:rPr>
        <w:t xml:space="preserve"> </w:t>
      </w:r>
      <w:r w:rsidR="004641AB">
        <w:rPr>
          <w:sz w:val="28"/>
          <w:szCs w:val="28"/>
        </w:rPr>
        <w:t xml:space="preserve">году деятельность </w:t>
      </w:r>
      <w:r w:rsidR="00FF6228">
        <w:rPr>
          <w:sz w:val="28"/>
          <w:szCs w:val="28"/>
        </w:rPr>
        <w:t>Контрольно-счетной палаты</w:t>
      </w:r>
      <w:r w:rsidR="004641AB">
        <w:rPr>
          <w:sz w:val="28"/>
          <w:szCs w:val="28"/>
        </w:rPr>
        <w:t xml:space="preserve"> осуществлялась в соответствии с утвержденным планом работы</w:t>
      </w:r>
      <w:r w:rsidR="005A6139">
        <w:rPr>
          <w:sz w:val="28"/>
          <w:szCs w:val="28"/>
        </w:rPr>
        <w:t>. В ходе выполнения плана раб</w:t>
      </w:r>
      <w:r w:rsidR="005A6139">
        <w:rPr>
          <w:sz w:val="28"/>
          <w:szCs w:val="28"/>
        </w:rPr>
        <w:t>о</w:t>
      </w:r>
      <w:r w:rsidR="005A6139">
        <w:rPr>
          <w:sz w:val="28"/>
          <w:szCs w:val="28"/>
        </w:rPr>
        <w:t xml:space="preserve">ты проведено </w:t>
      </w:r>
      <w:r w:rsidR="002C4DF1">
        <w:rPr>
          <w:sz w:val="28"/>
          <w:szCs w:val="28"/>
        </w:rPr>
        <w:t>16</w:t>
      </w:r>
      <w:r w:rsidR="005A6139">
        <w:rPr>
          <w:sz w:val="28"/>
          <w:szCs w:val="28"/>
        </w:rPr>
        <w:t xml:space="preserve"> контрольных и экспертно-аналитических мероприятий, в том числе </w:t>
      </w:r>
      <w:r w:rsidR="002C4DF1">
        <w:rPr>
          <w:sz w:val="28"/>
          <w:szCs w:val="28"/>
        </w:rPr>
        <w:t>1</w:t>
      </w:r>
      <w:r w:rsidR="005A6139">
        <w:rPr>
          <w:sz w:val="28"/>
          <w:szCs w:val="28"/>
        </w:rPr>
        <w:t xml:space="preserve"> контрольн</w:t>
      </w:r>
      <w:r w:rsidR="002C4DF1">
        <w:rPr>
          <w:sz w:val="28"/>
          <w:szCs w:val="28"/>
        </w:rPr>
        <w:t>ое</w:t>
      </w:r>
      <w:r w:rsidR="005A6139">
        <w:rPr>
          <w:sz w:val="28"/>
          <w:szCs w:val="28"/>
        </w:rPr>
        <w:t xml:space="preserve"> и </w:t>
      </w:r>
      <w:r w:rsidR="002C4DF1">
        <w:rPr>
          <w:sz w:val="28"/>
          <w:szCs w:val="28"/>
        </w:rPr>
        <w:t>15</w:t>
      </w:r>
      <w:r w:rsidR="005A6139">
        <w:rPr>
          <w:sz w:val="28"/>
          <w:szCs w:val="28"/>
        </w:rPr>
        <w:t xml:space="preserve"> экспертно-аналитических мероприятий</w:t>
      </w:r>
      <w:r w:rsidR="00326288">
        <w:rPr>
          <w:sz w:val="28"/>
          <w:szCs w:val="28"/>
        </w:rPr>
        <w:t>.</w:t>
      </w:r>
    </w:p>
    <w:p w14:paraId="04391B85" w14:textId="3CF68BC1" w:rsidR="00975F4A" w:rsidRDefault="00975F4A" w:rsidP="003262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 результатам проведенных мероприятий подготовлено </w:t>
      </w:r>
      <w:r w:rsidR="002C4DF1">
        <w:rPr>
          <w:sz w:val="28"/>
          <w:szCs w:val="28"/>
        </w:rPr>
        <w:t>15</w:t>
      </w:r>
      <w:r>
        <w:rPr>
          <w:sz w:val="28"/>
          <w:szCs w:val="28"/>
        </w:rPr>
        <w:t xml:space="preserve"> заключени</w:t>
      </w:r>
      <w:r w:rsidR="00FF6228">
        <w:rPr>
          <w:sz w:val="28"/>
          <w:szCs w:val="28"/>
        </w:rPr>
        <w:t>й</w:t>
      </w:r>
      <w:r>
        <w:rPr>
          <w:sz w:val="28"/>
          <w:szCs w:val="28"/>
        </w:rPr>
        <w:t xml:space="preserve">, </w:t>
      </w:r>
      <w:r w:rsidR="002C4DF1">
        <w:rPr>
          <w:sz w:val="28"/>
          <w:szCs w:val="28"/>
        </w:rPr>
        <w:t>1</w:t>
      </w:r>
      <w:r>
        <w:rPr>
          <w:sz w:val="28"/>
          <w:szCs w:val="28"/>
        </w:rPr>
        <w:t xml:space="preserve"> акт. </w:t>
      </w:r>
    </w:p>
    <w:p w14:paraId="1DE18121" w14:textId="2812ACE7" w:rsidR="00975F4A" w:rsidRDefault="00975F4A" w:rsidP="003262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Результаты всех проверочных и экспертно-аналитических мероприятий были направ</w:t>
      </w:r>
      <w:r w:rsidR="008E41C5">
        <w:rPr>
          <w:sz w:val="28"/>
          <w:szCs w:val="28"/>
        </w:rPr>
        <w:t xml:space="preserve">лены </w:t>
      </w:r>
      <w:r w:rsidR="00FF6228">
        <w:rPr>
          <w:sz w:val="28"/>
          <w:szCs w:val="28"/>
        </w:rPr>
        <w:t>Контрольно-счетной палатой</w:t>
      </w:r>
      <w:r w:rsidR="008E41C5">
        <w:rPr>
          <w:sz w:val="28"/>
          <w:szCs w:val="28"/>
        </w:rPr>
        <w:t xml:space="preserve"> в Совет </w:t>
      </w:r>
      <w:r w:rsidR="00FF6228">
        <w:rPr>
          <w:sz w:val="28"/>
          <w:szCs w:val="28"/>
        </w:rPr>
        <w:t>Приаргунского мун</w:t>
      </w:r>
      <w:r w:rsidR="00FF6228">
        <w:rPr>
          <w:sz w:val="28"/>
          <w:szCs w:val="28"/>
        </w:rPr>
        <w:t>и</w:t>
      </w:r>
      <w:r w:rsidR="008E41C5">
        <w:rPr>
          <w:sz w:val="28"/>
          <w:szCs w:val="28"/>
        </w:rPr>
        <w:t xml:space="preserve">ципального </w:t>
      </w:r>
      <w:r w:rsidR="00FF6228">
        <w:rPr>
          <w:sz w:val="28"/>
          <w:szCs w:val="28"/>
        </w:rPr>
        <w:t>округа</w:t>
      </w:r>
      <w:r w:rsidR="004819C3">
        <w:rPr>
          <w:sz w:val="28"/>
          <w:szCs w:val="28"/>
        </w:rPr>
        <w:t>, в Прокуратуру</w:t>
      </w:r>
      <w:r w:rsidR="00751941">
        <w:rPr>
          <w:sz w:val="28"/>
          <w:szCs w:val="28"/>
        </w:rPr>
        <w:t xml:space="preserve"> </w:t>
      </w:r>
      <w:r w:rsidR="004819C3">
        <w:rPr>
          <w:sz w:val="28"/>
          <w:szCs w:val="28"/>
        </w:rPr>
        <w:t>Приаргунского района, председателям к</w:t>
      </w:r>
      <w:r w:rsidR="004819C3">
        <w:rPr>
          <w:sz w:val="28"/>
          <w:szCs w:val="28"/>
        </w:rPr>
        <w:t>о</w:t>
      </w:r>
      <w:r w:rsidR="004819C3">
        <w:rPr>
          <w:sz w:val="28"/>
          <w:szCs w:val="28"/>
        </w:rPr>
        <w:t>митетов, главам поселений.</w:t>
      </w:r>
    </w:p>
    <w:p w14:paraId="6F239139" w14:textId="549DE857" w:rsidR="00921C23" w:rsidRDefault="00320E00" w:rsidP="003312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 итогам контрольно-проверочных и экспертно-аналитических мер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приятий</w:t>
      </w:r>
      <w:r w:rsidR="00C35657">
        <w:rPr>
          <w:sz w:val="28"/>
          <w:szCs w:val="28"/>
        </w:rPr>
        <w:t xml:space="preserve"> выявлено нарушений действующего законодательства, имеющих ст</w:t>
      </w:r>
      <w:r w:rsidR="00C35657">
        <w:rPr>
          <w:sz w:val="28"/>
          <w:szCs w:val="28"/>
        </w:rPr>
        <w:t>о</w:t>
      </w:r>
      <w:r w:rsidR="00C35657">
        <w:rPr>
          <w:sz w:val="28"/>
          <w:szCs w:val="28"/>
        </w:rPr>
        <w:t xml:space="preserve">имостную оценку на общую сумму </w:t>
      </w:r>
      <w:r w:rsidR="002C4DF1">
        <w:rPr>
          <w:sz w:val="28"/>
          <w:szCs w:val="28"/>
        </w:rPr>
        <w:t>27932</w:t>
      </w:r>
      <w:r w:rsidR="00C35657">
        <w:rPr>
          <w:sz w:val="28"/>
          <w:szCs w:val="28"/>
        </w:rPr>
        <w:t>,</w:t>
      </w:r>
      <w:r w:rsidR="00901B5C">
        <w:rPr>
          <w:sz w:val="28"/>
          <w:szCs w:val="28"/>
        </w:rPr>
        <w:t>6</w:t>
      </w:r>
      <w:r w:rsidR="00C35657">
        <w:rPr>
          <w:sz w:val="28"/>
          <w:szCs w:val="28"/>
        </w:rPr>
        <w:t xml:space="preserve"> тыс. рублей</w:t>
      </w:r>
      <w:r w:rsidR="003312F7">
        <w:rPr>
          <w:sz w:val="28"/>
          <w:szCs w:val="28"/>
        </w:rPr>
        <w:t>.</w:t>
      </w:r>
      <w:r w:rsidR="00C35657">
        <w:rPr>
          <w:sz w:val="28"/>
          <w:szCs w:val="28"/>
        </w:rPr>
        <w:t xml:space="preserve"> </w:t>
      </w:r>
    </w:p>
    <w:p w14:paraId="4287276D" w14:textId="77777777" w:rsidR="00921C23" w:rsidRDefault="00921C23" w:rsidP="003262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Основные результаты проведенных</w:t>
      </w:r>
      <w:r w:rsidR="00374CEB">
        <w:rPr>
          <w:sz w:val="28"/>
          <w:szCs w:val="28"/>
        </w:rPr>
        <w:t xml:space="preserve"> контрольных и экспертно-аналитических мероприятий отражены в следующих разделах отчета.</w:t>
      </w:r>
    </w:p>
    <w:p w14:paraId="560053D8" w14:textId="77777777" w:rsidR="00751941" w:rsidRDefault="00751941" w:rsidP="00374CEB">
      <w:pPr>
        <w:jc w:val="center"/>
        <w:rPr>
          <w:b/>
          <w:sz w:val="28"/>
          <w:szCs w:val="28"/>
        </w:rPr>
      </w:pPr>
    </w:p>
    <w:p w14:paraId="659D57BD" w14:textId="77777777" w:rsidR="00374CEB" w:rsidRDefault="00374CEB" w:rsidP="00374C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Контрольная деятельность</w:t>
      </w:r>
    </w:p>
    <w:p w14:paraId="603BD86E" w14:textId="6AA4E53B" w:rsidR="00525A2E" w:rsidRDefault="00525A2E" w:rsidP="00525A2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Контрольн</w:t>
      </w:r>
      <w:r w:rsidR="002C4DF1">
        <w:rPr>
          <w:sz w:val="28"/>
          <w:szCs w:val="28"/>
        </w:rPr>
        <w:t>о</w:t>
      </w:r>
      <w:r>
        <w:rPr>
          <w:sz w:val="28"/>
          <w:szCs w:val="28"/>
        </w:rPr>
        <w:t>е мероприяти</w:t>
      </w:r>
      <w:r w:rsidR="002C4DF1">
        <w:rPr>
          <w:sz w:val="28"/>
          <w:szCs w:val="28"/>
        </w:rPr>
        <w:t>е</w:t>
      </w:r>
      <w:r>
        <w:rPr>
          <w:sz w:val="28"/>
          <w:szCs w:val="28"/>
        </w:rPr>
        <w:t xml:space="preserve"> проводил</w:t>
      </w:r>
      <w:r w:rsidR="002C4DF1">
        <w:rPr>
          <w:sz w:val="28"/>
          <w:szCs w:val="28"/>
        </w:rPr>
        <w:t>о</w:t>
      </w:r>
      <w:r>
        <w:rPr>
          <w:sz w:val="28"/>
          <w:szCs w:val="28"/>
        </w:rPr>
        <w:t xml:space="preserve">сь в рамках контроля средств бюджета </w:t>
      </w:r>
      <w:r w:rsidR="002C4DF1">
        <w:rPr>
          <w:sz w:val="28"/>
          <w:szCs w:val="28"/>
        </w:rPr>
        <w:t xml:space="preserve">Приаргунского </w:t>
      </w:r>
      <w:r>
        <w:rPr>
          <w:sz w:val="28"/>
          <w:szCs w:val="28"/>
        </w:rPr>
        <w:t xml:space="preserve">муниципального </w:t>
      </w:r>
      <w:r w:rsidR="002C4DF1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</w:t>
      </w:r>
      <w:r w:rsidR="002C4DF1">
        <w:rPr>
          <w:sz w:val="28"/>
          <w:szCs w:val="28"/>
        </w:rPr>
        <w:t>Забайкальского края</w:t>
      </w:r>
      <w:r>
        <w:rPr>
          <w:sz w:val="28"/>
          <w:szCs w:val="28"/>
        </w:rPr>
        <w:t>, выд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ленных главным распорядителям и получателям этих средств.</w:t>
      </w:r>
    </w:p>
    <w:p w14:paraId="72EAEDF1" w14:textId="07F4AA52" w:rsidR="00525A2E" w:rsidRDefault="00525A2E" w:rsidP="00525A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20</w:t>
      </w:r>
      <w:r w:rsidR="00901B5C">
        <w:rPr>
          <w:sz w:val="28"/>
          <w:szCs w:val="28"/>
        </w:rPr>
        <w:t>2</w:t>
      </w:r>
      <w:r w:rsidR="00C47004">
        <w:rPr>
          <w:sz w:val="28"/>
          <w:szCs w:val="28"/>
        </w:rPr>
        <w:t>1</w:t>
      </w:r>
      <w:r>
        <w:rPr>
          <w:sz w:val="28"/>
          <w:szCs w:val="28"/>
        </w:rPr>
        <w:t xml:space="preserve"> году, как и в прошлом периоде, </w:t>
      </w:r>
      <w:r w:rsidR="00901B5C">
        <w:rPr>
          <w:sz w:val="28"/>
          <w:szCs w:val="28"/>
        </w:rPr>
        <w:t>Контрольно-счетной палатой</w:t>
      </w:r>
      <w:r>
        <w:rPr>
          <w:sz w:val="28"/>
          <w:szCs w:val="28"/>
        </w:rPr>
        <w:t xml:space="preserve">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новное внимание уделялось контролю за результативным и эффективным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пользованием бюджетных средств. </w:t>
      </w:r>
    </w:p>
    <w:p w14:paraId="23CF290C" w14:textId="2292FC6F" w:rsidR="00C132CD" w:rsidRDefault="00525A2E" w:rsidP="00525A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рамках осуществления внешнего муниципального финансового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троля проведено контрольн</w:t>
      </w:r>
      <w:r w:rsidR="00C4626E">
        <w:rPr>
          <w:sz w:val="28"/>
          <w:szCs w:val="28"/>
        </w:rPr>
        <w:t>ое</w:t>
      </w:r>
      <w:r>
        <w:rPr>
          <w:sz w:val="28"/>
          <w:szCs w:val="28"/>
        </w:rPr>
        <w:t xml:space="preserve"> мероприяти</w:t>
      </w:r>
      <w:r w:rsidR="00C4626E">
        <w:rPr>
          <w:sz w:val="28"/>
          <w:szCs w:val="28"/>
        </w:rPr>
        <w:t>е</w:t>
      </w:r>
      <w:r>
        <w:rPr>
          <w:sz w:val="28"/>
          <w:szCs w:val="28"/>
        </w:rPr>
        <w:t>:</w:t>
      </w:r>
      <w:r w:rsidR="00466AC7">
        <w:rPr>
          <w:sz w:val="28"/>
          <w:szCs w:val="28"/>
        </w:rPr>
        <w:t xml:space="preserve"> </w:t>
      </w:r>
      <w:r w:rsidR="004121F5">
        <w:rPr>
          <w:sz w:val="28"/>
          <w:szCs w:val="28"/>
        </w:rPr>
        <w:t xml:space="preserve"> </w:t>
      </w:r>
      <w:r w:rsidR="00466AC7">
        <w:rPr>
          <w:sz w:val="28"/>
          <w:szCs w:val="28"/>
        </w:rPr>
        <w:t xml:space="preserve">        </w:t>
      </w:r>
    </w:p>
    <w:p w14:paraId="4312EF00" w14:textId="06BB7B84" w:rsidR="00525A2E" w:rsidRDefault="00525A2E" w:rsidP="00525A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проверка </w:t>
      </w:r>
      <w:r w:rsidR="00C4626E">
        <w:rPr>
          <w:sz w:val="28"/>
          <w:szCs w:val="28"/>
        </w:rPr>
        <w:t xml:space="preserve">законности, эффективности и обоснованности использования средств бюджета, выделенных на реализацию мероприятий в рамках проекта «Формирование </w:t>
      </w:r>
      <w:r w:rsidR="00305417">
        <w:rPr>
          <w:sz w:val="28"/>
          <w:szCs w:val="28"/>
        </w:rPr>
        <w:t>комфортной городской среды» в городском поселении «Пр</w:t>
      </w:r>
      <w:r w:rsidR="00305417">
        <w:rPr>
          <w:sz w:val="28"/>
          <w:szCs w:val="28"/>
        </w:rPr>
        <w:t>и</w:t>
      </w:r>
      <w:r w:rsidR="00305417">
        <w:rPr>
          <w:sz w:val="28"/>
          <w:szCs w:val="28"/>
        </w:rPr>
        <w:t>аргунское»</w:t>
      </w:r>
      <w:r w:rsidR="00314348">
        <w:rPr>
          <w:sz w:val="28"/>
          <w:szCs w:val="28"/>
        </w:rPr>
        <w:t xml:space="preserve"> за 20</w:t>
      </w:r>
      <w:r w:rsidR="00C47004">
        <w:rPr>
          <w:sz w:val="28"/>
          <w:szCs w:val="28"/>
        </w:rPr>
        <w:t>20</w:t>
      </w:r>
      <w:r w:rsidR="00314348">
        <w:rPr>
          <w:sz w:val="28"/>
          <w:szCs w:val="28"/>
        </w:rPr>
        <w:t xml:space="preserve"> г</w:t>
      </w:r>
      <w:r w:rsidR="00305417">
        <w:rPr>
          <w:sz w:val="28"/>
          <w:szCs w:val="28"/>
        </w:rPr>
        <w:t>.</w:t>
      </w:r>
      <w:r w:rsidR="00C4626E">
        <w:rPr>
          <w:sz w:val="28"/>
          <w:szCs w:val="28"/>
        </w:rPr>
        <w:t xml:space="preserve"> </w:t>
      </w:r>
      <w:r w:rsidR="004B6DA7">
        <w:rPr>
          <w:sz w:val="28"/>
          <w:szCs w:val="28"/>
        </w:rPr>
        <w:t>Объем проверенных средств по контрольной деятельн</w:t>
      </w:r>
      <w:r w:rsidR="004B6DA7">
        <w:rPr>
          <w:sz w:val="28"/>
          <w:szCs w:val="28"/>
        </w:rPr>
        <w:t>о</w:t>
      </w:r>
      <w:r w:rsidR="004B6DA7">
        <w:rPr>
          <w:sz w:val="28"/>
          <w:szCs w:val="28"/>
        </w:rPr>
        <w:t>сти составил 2591,9 тыс. рублей.</w:t>
      </w:r>
    </w:p>
    <w:p w14:paraId="21F644F8" w14:textId="7FC0B455" w:rsidR="00F479A2" w:rsidRDefault="00525A2E" w:rsidP="00525A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B6DA7">
        <w:rPr>
          <w:sz w:val="28"/>
          <w:szCs w:val="28"/>
        </w:rPr>
        <w:t>По итогам контрольн</w:t>
      </w:r>
      <w:r w:rsidR="00305417" w:rsidRPr="004B6DA7">
        <w:rPr>
          <w:sz w:val="28"/>
          <w:szCs w:val="28"/>
        </w:rPr>
        <w:t>ого</w:t>
      </w:r>
      <w:r w:rsidRPr="004B6DA7">
        <w:rPr>
          <w:sz w:val="28"/>
          <w:szCs w:val="28"/>
        </w:rPr>
        <w:t xml:space="preserve"> мероприяти</w:t>
      </w:r>
      <w:r w:rsidR="00305417" w:rsidRPr="004B6DA7">
        <w:rPr>
          <w:sz w:val="28"/>
          <w:szCs w:val="28"/>
        </w:rPr>
        <w:t>я</w:t>
      </w:r>
      <w:r w:rsidRPr="004B6DA7">
        <w:rPr>
          <w:sz w:val="28"/>
          <w:szCs w:val="28"/>
        </w:rPr>
        <w:t xml:space="preserve"> составлен акт.</w:t>
      </w:r>
      <w:r w:rsidR="004B6DA7">
        <w:rPr>
          <w:sz w:val="28"/>
          <w:szCs w:val="28"/>
        </w:rPr>
        <w:t xml:space="preserve"> </w:t>
      </w:r>
      <w:r w:rsidR="0073799A">
        <w:rPr>
          <w:sz w:val="28"/>
          <w:szCs w:val="28"/>
        </w:rPr>
        <w:t xml:space="preserve">В нарушение </w:t>
      </w:r>
      <w:r w:rsidR="0073799A">
        <w:rPr>
          <w:i/>
          <w:iCs/>
          <w:sz w:val="28"/>
          <w:szCs w:val="28"/>
        </w:rPr>
        <w:t>П</w:t>
      </w:r>
      <w:r w:rsidR="0073799A">
        <w:rPr>
          <w:i/>
          <w:iCs/>
          <w:sz w:val="28"/>
          <w:szCs w:val="28"/>
        </w:rPr>
        <w:t>о</w:t>
      </w:r>
      <w:r w:rsidR="0073799A">
        <w:rPr>
          <w:i/>
          <w:iCs/>
          <w:sz w:val="28"/>
          <w:szCs w:val="28"/>
        </w:rPr>
        <w:t>становления Правительства РФ от 30.09.2019г. №1279 «</w:t>
      </w:r>
      <w:r w:rsidR="0073799A">
        <w:rPr>
          <w:sz w:val="28"/>
          <w:szCs w:val="28"/>
        </w:rPr>
        <w:t>Об установлении порядка формирования, утверждения планов-графиков закупок, внесения и</w:t>
      </w:r>
      <w:r w:rsidR="0073799A">
        <w:rPr>
          <w:sz w:val="28"/>
          <w:szCs w:val="28"/>
        </w:rPr>
        <w:t>з</w:t>
      </w:r>
      <w:r w:rsidR="0073799A">
        <w:rPr>
          <w:sz w:val="28"/>
          <w:szCs w:val="28"/>
        </w:rPr>
        <w:t>менений в такие планы-графики</w:t>
      </w:r>
      <w:r w:rsidR="00E1223E">
        <w:rPr>
          <w:sz w:val="28"/>
          <w:szCs w:val="28"/>
        </w:rPr>
        <w:t>, размещения планов-графиков закупок в ед</w:t>
      </w:r>
      <w:r w:rsidR="00E1223E">
        <w:rPr>
          <w:sz w:val="28"/>
          <w:szCs w:val="28"/>
        </w:rPr>
        <w:t>и</w:t>
      </w:r>
      <w:r w:rsidR="00E1223E">
        <w:rPr>
          <w:sz w:val="28"/>
          <w:szCs w:val="28"/>
        </w:rPr>
        <w:t>ной информационной системе в сфере закупок, особенностей включения и</w:t>
      </w:r>
      <w:r w:rsidR="00E1223E">
        <w:rPr>
          <w:sz w:val="28"/>
          <w:szCs w:val="28"/>
        </w:rPr>
        <w:t>н</w:t>
      </w:r>
      <w:r w:rsidR="00E1223E">
        <w:rPr>
          <w:sz w:val="28"/>
          <w:szCs w:val="28"/>
        </w:rPr>
        <w:t>формации в такие планы-графики и требований к форме планов-графиков з</w:t>
      </w:r>
      <w:r w:rsidR="00E1223E">
        <w:rPr>
          <w:sz w:val="28"/>
          <w:szCs w:val="28"/>
        </w:rPr>
        <w:t>а</w:t>
      </w:r>
      <w:r w:rsidR="00E1223E">
        <w:rPr>
          <w:sz w:val="28"/>
          <w:szCs w:val="28"/>
        </w:rPr>
        <w:t xml:space="preserve">купок и о признании утратившим силу отдельных решений </w:t>
      </w:r>
      <w:r w:rsidR="00E1223E" w:rsidRPr="00E1223E">
        <w:rPr>
          <w:i/>
          <w:iCs/>
          <w:sz w:val="28"/>
          <w:szCs w:val="28"/>
        </w:rPr>
        <w:t>ПРФ</w:t>
      </w:r>
      <w:r w:rsidR="00E1223E">
        <w:rPr>
          <w:sz w:val="28"/>
          <w:szCs w:val="28"/>
        </w:rPr>
        <w:t>».</w:t>
      </w:r>
      <w:r w:rsidR="00F479A2">
        <w:rPr>
          <w:sz w:val="28"/>
          <w:szCs w:val="28"/>
        </w:rPr>
        <w:t xml:space="preserve"> План-график закупок на 2020 год размещен на официальном сайте с нарушением срока.</w:t>
      </w:r>
    </w:p>
    <w:p w14:paraId="5A78FAB9" w14:textId="613D0BB9" w:rsidR="008575E6" w:rsidRDefault="00F479A2" w:rsidP="00525A2E">
      <w:pPr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i/>
          <w:iCs/>
          <w:sz w:val="28"/>
          <w:szCs w:val="28"/>
        </w:rPr>
        <w:t>Кроме</w:t>
      </w:r>
      <w:r w:rsidR="008575E6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того нарушен принцип открытости и прозрачности, не обесп</w:t>
      </w:r>
      <w:r>
        <w:rPr>
          <w:i/>
          <w:iCs/>
          <w:sz w:val="28"/>
          <w:szCs w:val="28"/>
        </w:rPr>
        <w:t>е</w:t>
      </w:r>
      <w:r>
        <w:rPr>
          <w:i/>
          <w:iCs/>
          <w:sz w:val="28"/>
          <w:szCs w:val="28"/>
        </w:rPr>
        <w:t>чено размещение в общем доступе достоверной информации о планируемых закупках, установленных ст.7</w:t>
      </w:r>
      <w:r w:rsidR="008575E6">
        <w:rPr>
          <w:i/>
          <w:iCs/>
          <w:sz w:val="28"/>
          <w:szCs w:val="28"/>
        </w:rPr>
        <w:t xml:space="preserve"> закона №44-ФЗ.</w:t>
      </w:r>
    </w:p>
    <w:p w14:paraId="1ED323B5" w14:textId="5C5A696F" w:rsidR="00F479A2" w:rsidRPr="008575E6" w:rsidRDefault="00F479A2" w:rsidP="00525A2E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8575E6">
        <w:rPr>
          <w:sz w:val="28"/>
          <w:szCs w:val="28"/>
        </w:rPr>
        <w:t xml:space="preserve">        </w:t>
      </w:r>
      <w:r w:rsidR="008575E6">
        <w:rPr>
          <w:i/>
          <w:iCs/>
          <w:sz w:val="28"/>
          <w:szCs w:val="28"/>
        </w:rPr>
        <w:t>Данное нарушение относится к составу административного правон</w:t>
      </w:r>
      <w:r w:rsidR="008575E6">
        <w:rPr>
          <w:i/>
          <w:iCs/>
          <w:sz w:val="28"/>
          <w:szCs w:val="28"/>
        </w:rPr>
        <w:t>а</w:t>
      </w:r>
      <w:r w:rsidR="008575E6">
        <w:rPr>
          <w:i/>
          <w:iCs/>
          <w:sz w:val="28"/>
          <w:szCs w:val="28"/>
        </w:rPr>
        <w:t>рушения к ч.1.3 ст.7.30 КоАП РФ.</w:t>
      </w:r>
    </w:p>
    <w:p w14:paraId="3E868A76" w14:textId="06909140" w:rsidR="00314348" w:rsidRPr="004B6DA7" w:rsidRDefault="00F479A2" w:rsidP="00525A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3799A">
        <w:rPr>
          <w:sz w:val="28"/>
          <w:szCs w:val="28"/>
        </w:rPr>
        <w:t xml:space="preserve">   </w:t>
      </w:r>
      <w:r w:rsidR="0073799A">
        <w:rPr>
          <w:i/>
          <w:iCs/>
          <w:sz w:val="28"/>
          <w:szCs w:val="28"/>
        </w:rPr>
        <w:t xml:space="preserve"> </w:t>
      </w:r>
      <w:r w:rsidR="008575E6">
        <w:rPr>
          <w:sz w:val="28"/>
          <w:szCs w:val="28"/>
        </w:rPr>
        <w:t xml:space="preserve">     </w:t>
      </w:r>
      <w:r w:rsidR="004B6DA7">
        <w:rPr>
          <w:sz w:val="28"/>
          <w:szCs w:val="28"/>
        </w:rPr>
        <w:t>По результатам</w:t>
      </w:r>
      <w:r w:rsidR="008575E6">
        <w:rPr>
          <w:sz w:val="28"/>
          <w:szCs w:val="28"/>
        </w:rPr>
        <w:t xml:space="preserve"> контрольного мероприятия, в адрес главы городского </w:t>
      </w:r>
      <w:r w:rsidR="008C7C26">
        <w:rPr>
          <w:sz w:val="28"/>
          <w:szCs w:val="28"/>
        </w:rPr>
        <w:t>поселения было направлено Представление для принятия мер об устранении выявленных нарушений.</w:t>
      </w:r>
      <w:r w:rsidR="008575E6">
        <w:rPr>
          <w:sz w:val="28"/>
          <w:szCs w:val="28"/>
        </w:rPr>
        <w:t xml:space="preserve"> </w:t>
      </w:r>
    </w:p>
    <w:p w14:paraId="4AF8B443" w14:textId="2D6680B6" w:rsidR="00314348" w:rsidRPr="004B6DA7" w:rsidRDefault="00314348" w:rsidP="00525A2E">
      <w:pPr>
        <w:jc w:val="both"/>
        <w:rPr>
          <w:sz w:val="28"/>
          <w:szCs w:val="28"/>
        </w:rPr>
      </w:pPr>
      <w:r w:rsidRPr="004B6DA7">
        <w:rPr>
          <w:sz w:val="28"/>
          <w:szCs w:val="28"/>
        </w:rPr>
        <w:t xml:space="preserve">          </w:t>
      </w:r>
    </w:p>
    <w:p w14:paraId="0912D2BF" w14:textId="77777777" w:rsidR="00905A50" w:rsidRPr="009540E1" w:rsidRDefault="00905A50" w:rsidP="00525A2E">
      <w:pPr>
        <w:jc w:val="both"/>
        <w:rPr>
          <w:sz w:val="28"/>
          <w:szCs w:val="28"/>
        </w:rPr>
      </w:pPr>
    </w:p>
    <w:p w14:paraId="322B92D3" w14:textId="43DE3C40" w:rsidR="00C917E6" w:rsidRDefault="00C917E6" w:rsidP="00C917E6">
      <w:pPr>
        <w:jc w:val="center"/>
        <w:rPr>
          <w:b/>
          <w:sz w:val="28"/>
          <w:szCs w:val="28"/>
        </w:rPr>
      </w:pPr>
      <w:r w:rsidRPr="00C917E6">
        <w:rPr>
          <w:b/>
          <w:sz w:val="28"/>
          <w:szCs w:val="28"/>
        </w:rPr>
        <w:t>Результаты внешней проверки отчета об исполнении бюджета муниц</w:t>
      </w:r>
      <w:r w:rsidRPr="00C917E6">
        <w:rPr>
          <w:b/>
          <w:sz w:val="28"/>
          <w:szCs w:val="28"/>
        </w:rPr>
        <w:t>и</w:t>
      </w:r>
      <w:r w:rsidRPr="00C917E6">
        <w:rPr>
          <w:b/>
          <w:sz w:val="28"/>
          <w:szCs w:val="28"/>
        </w:rPr>
        <w:t>пального района «Приаргунский район»</w:t>
      </w:r>
      <w:r w:rsidR="0023450E">
        <w:rPr>
          <w:b/>
          <w:sz w:val="28"/>
          <w:szCs w:val="28"/>
        </w:rPr>
        <w:t xml:space="preserve"> за 20</w:t>
      </w:r>
      <w:r w:rsidR="00255DA0">
        <w:rPr>
          <w:b/>
          <w:sz w:val="28"/>
          <w:szCs w:val="28"/>
        </w:rPr>
        <w:t>20</w:t>
      </w:r>
      <w:r w:rsidR="0023450E">
        <w:rPr>
          <w:b/>
          <w:sz w:val="28"/>
          <w:szCs w:val="28"/>
        </w:rPr>
        <w:t xml:space="preserve"> год</w:t>
      </w:r>
    </w:p>
    <w:p w14:paraId="4CAC6D49" w14:textId="03BFD4DF" w:rsidR="00273608" w:rsidRDefault="00254153" w:rsidP="002736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73608" w:rsidRPr="00273608">
        <w:rPr>
          <w:sz w:val="28"/>
          <w:szCs w:val="28"/>
        </w:rPr>
        <w:t>В</w:t>
      </w:r>
      <w:r w:rsidR="00273608">
        <w:rPr>
          <w:sz w:val="28"/>
          <w:szCs w:val="28"/>
        </w:rPr>
        <w:t xml:space="preserve"> рамках внешней проверки отчета об исполнении бюджета муниц</w:t>
      </w:r>
      <w:r w:rsidR="00273608">
        <w:rPr>
          <w:sz w:val="28"/>
          <w:szCs w:val="28"/>
        </w:rPr>
        <w:t>и</w:t>
      </w:r>
      <w:r w:rsidR="00273608">
        <w:rPr>
          <w:sz w:val="28"/>
          <w:szCs w:val="28"/>
        </w:rPr>
        <w:t>пального района</w:t>
      </w:r>
      <w:r w:rsidR="00105E4C">
        <w:rPr>
          <w:sz w:val="28"/>
          <w:szCs w:val="28"/>
        </w:rPr>
        <w:t xml:space="preserve"> за 20</w:t>
      </w:r>
      <w:r w:rsidR="00255DA0">
        <w:rPr>
          <w:sz w:val="28"/>
          <w:szCs w:val="28"/>
        </w:rPr>
        <w:t>20</w:t>
      </w:r>
      <w:r w:rsidR="00DD4B1B">
        <w:rPr>
          <w:sz w:val="28"/>
          <w:szCs w:val="28"/>
        </w:rPr>
        <w:t xml:space="preserve"> </w:t>
      </w:r>
      <w:r w:rsidR="00105E4C">
        <w:rPr>
          <w:sz w:val="28"/>
          <w:szCs w:val="28"/>
        </w:rPr>
        <w:t>год</w:t>
      </w:r>
      <w:r w:rsidR="00A51E96">
        <w:rPr>
          <w:sz w:val="28"/>
          <w:szCs w:val="28"/>
        </w:rPr>
        <w:t xml:space="preserve"> проведены проверки бюджетной отчетности главных распорядителей бюджетных средств, которые одновременно являлись главными администраторами доходов бюджета муниципального района</w:t>
      </w:r>
      <w:r>
        <w:rPr>
          <w:sz w:val="28"/>
          <w:szCs w:val="28"/>
        </w:rPr>
        <w:t>: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митета по финансам администрации муниципального района «Приаргунский район; Комитета образования администрации муниципального района «Пр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аргунский район»; Комитета культуры администрации муниципального рай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 «Приаргунский район»; Администрации муниципального района «Приа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гунский район</w:t>
      </w:r>
      <w:r w:rsidR="00DB5C77">
        <w:rPr>
          <w:sz w:val="28"/>
          <w:szCs w:val="28"/>
        </w:rPr>
        <w:t>».</w:t>
      </w:r>
    </w:p>
    <w:p w14:paraId="0DE9720C" w14:textId="6325D6DE" w:rsidR="00105E4C" w:rsidRDefault="00105E4C" w:rsidP="002736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 результатам внешней проверки годовой бюджетной отчетности гла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ных администрато</w:t>
      </w:r>
      <w:r w:rsidR="0003766F">
        <w:rPr>
          <w:sz w:val="28"/>
          <w:szCs w:val="28"/>
        </w:rPr>
        <w:t xml:space="preserve">ров средств бюджета района </w:t>
      </w:r>
      <w:r w:rsidR="000669AC">
        <w:rPr>
          <w:sz w:val="28"/>
          <w:szCs w:val="28"/>
        </w:rPr>
        <w:t>Контрольно-счетной палатой</w:t>
      </w:r>
      <w:r w:rsidR="0003766F">
        <w:rPr>
          <w:sz w:val="28"/>
          <w:szCs w:val="28"/>
        </w:rPr>
        <w:t xml:space="preserve"> подготовлено 1 заключение и </w:t>
      </w:r>
      <w:r w:rsidR="00DB5C77">
        <w:rPr>
          <w:sz w:val="28"/>
          <w:szCs w:val="28"/>
        </w:rPr>
        <w:t>4</w:t>
      </w:r>
      <w:r w:rsidR="0003766F">
        <w:rPr>
          <w:sz w:val="28"/>
          <w:szCs w:val="28"/>
        </w:rPr>
        <w:t xml:space="preserve"> акт</w:t>
      </w:r>
      <w:r w:rsidR="00DB5C77">
        <w:rPr>
          <w:sz w:val="28"/>
          <w:szCs w:val="28"/>
        </w:rPr>
        <w:t>а</w:t>
      </w:r>
      <w:r w:rsidR="0003766F">
        <w:rPr>
          <w:sz w:val="28"/>
          <w:szCs w:val="28"/>
        </w:rPr>
        <w:t>.</w:t>
      </w:r>
    </w:p>
    <w:p w14:paraId="4FC8F8BF" w14:textId="2AB1F540" w:rsidR="0051557B" w:rsidRDefault="0003766F" w:rsidP="0027360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 В ходе проверки исследованы полнота и достоверность представленной отчетности, ее соответствие требованиям Инструкции о порядке составления</w:t>
      </w:r>
      <w:r w:rsidR="002813B0">
        <w:rPr>
          <w:sz w:val="28"/>
          <w:szCs w:val="28"/>
        </w:rPr>
        <w:t xml:space="preserve"> и представления годовой, квартальной и месячной отчетности об исполнении бюджетов бюджетной системы Российской Федерации, утвержденной прик</w:t>
      </w:r>
      <w:r w:rsidR="002813B0">
        <w:rPr>
          <w:sz w:val="28"/>
          <w:szCs w:val="28"/>
        </w:rPr>
        <w:t>а</w:t>
      </w:r>
      <w:r w:rsidR="002813B0">
        <w:rPr>
          <w:sz w:val="28"/>
          <w:szCs w:val="28"/>
        </w:rPr>
        <w:t xml:space="preserve">зом Министерства финансов Российской Федерации от </w:t>
      </w:r>
      <w:r w:rsidR="00C9109E">
        <w:rPr>
          <w:sz w:val="28"/>
          <w:szCs w:val="28"/>
        </w:rPr>
        <w:t>28</w:t>
      </w:r>
      <w:r w:rsidR="002813B0">
        <w:rPr>
          <w:sz w:val="28"/>
          <w:szCs w:val="28"/>
        </w:rPr>
        <w:t>.12.2010 г. № 191н</w:t>
      </w:r>
      <w:r w:rsidR="00C9109E">
        <w:rPr>
          <w:sz w:val="28"/>
          <w:szCs w:val="28"/>
        </w:rPr>
        <w:t xml:space="preserve"> (в ред. от 11.06.2021г.) </w:t>
      </w:r>
      <w:r w:rsidR="002813B0">
        <w:rPr>
          <w:sz w:val="28"/>
          <w:szCs w:val="28"/>
        </w:rPr>
        <w:t>(далее- Инструкция № 191н). Кроме</w:t>
      </w:r>
      <w:r w:rsidR="00C9109E">
        <w:rPr>
          <w:sz w:val="28"/>
          <w:szCs w:val="28"/>
        </w:rPr>
        <w:t xml:space="preserve"> </w:t>
      </w:r>
      <w:r w:rsidR="002813B0">
        <w:rPr>
          <w:sz w:val="28"/>
          <w:szCs w:val="28"/>
        </w:rPr>
        <w:t>того проверено соо</w:t>
      </w:r>
      <w:r w:rsidR="002813B0">
        <w:rPr>
          <w:sz w:val="28"/>
          <w:szCs w:val="28"/>
        </w:rPr>
        <w:t>т</w:t>
      </w:r>
      <w:r w:rsidR="002813B0">
        <w:rPr>
          <w:sz w:val="28"/>
          <w:szCs w:val="28"/>
        </w:rPr>
        <w:t xml:space="preserve">ветствие </w:t>
      </w:r>
      <w:proofErr w:type="gramStart"/>
      <w:r w:rsidR="002813B0">
        <w:rPr>
          <w:sz w:val="28"/>
          <w:szCs w:val="28"/>
        </w:rPr>
        <w:t>отчетности главных администраторов средств бюджета района</w:t>
      </w:r>
      <w:proofErr w:type="gramEnd"/>
      <w:r w:rsidR="002813B0">
        <w:rPr>
          <w:sz w:val="28"/>
          <w:szCs w:val="28"/>
        </w:rPr>
        <w:t xml:space="preserve"> да</w:t>
      </w:r>
      <w:r w:rsidR="002813B0">
        <w:rPr>
          <w:sz w:val="28"/>
          <w:szCs w:val="28"/>
        </w:rPr>
        <w:t>н</w:t>
      </w:r>
      <w:r w:rsidR="002813B0">
        <w:rPr>
          <w:sz w:val="28"/>
          <w:szCs w:val="28"/>
        </w:rPr>
        <w:t>ным бюджетного учета.</w:t>
      </w:r>
    </w:p>
    <w:p w14:paraId="6BFB8EAD" w14:textId="20920546" w:rsidR="00996EF7" w:rsidRDefault="0051557B" w:rsidP="002736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 итогам проведенной внешней проверки были выявлены</w:t>
      </w:r>
      <w:r w:rsidR="00996EF7">
        <w:rPr>
          <w:sz w:val="28"/>
          <w:szCs w:val="28"/>
        </w:rPr>
        <w:t xml:space="preserve"> следующие</w:t>
      </w:r>
      <w:r>
        <w:rPr>
          <w:sz w:val="28"/>
          <w:szCs w:val="28"/>
        </w:rPr>
        <w:t xml:space="preserve"> </w:t>
      </w:r>
      <w:r w:rsidR="00996EF7">
        <w:rPr>
          <w:sz w:val="28"/>
          <w:szCs w:val="28"/>
        </w:rPr>
        <w:t>нарушения и недостатки:</w:t>
      </w:r>
    </w:p>
    <w:p w14:paraId="1CE11A2F" w14:textId="29070315" w:rsidR="00BB5EDF" w:rsidRDefault="00BB5EDF" w:rsidP="00273608">
      <w:pPr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B2D1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8B2D18" w:rsidRPr="008B2D18">
        <w:rPr>
          <w:i/>
          <w:iCs/>
          <w:sz w:val="28"/>
          <w:szCs w:val="28"/>
        </w:rPr>
        <w:t>Комитет культуры</w:t>
      </w:r>
      <w:r w:rsidR="00FF1C8E">
        <w:rPr>
          <w:i/>
          <w:iCs/>
          <w:sz w:val="28"/>
          <w:szCs w:val="28"/>
        </w:rPr>
        <w:t>.</w:t>
      </w:r>
    </w:p>
    <w:p w14:paraId="0D0E0B62" w14:textId="07640076" w:rsidR="00FF1C8E" w:rsidRPr="00FF1C8E" w:rsidRDefault="008F1560" w:rsidP="002736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841A9">
        <w:rPr>
          <w:sz w:val="28"/>
          <w:szCs w:val="28"/>
        </w:rPr>
        <w:t>В нарушение ст.34 БК РФ на 01.01.2021 года имеется дебиторская задо</w:t>
      </w:r>
      <w:r w:rsidR="005841A9">
        <w:rPr>
          <w:sz w:val="28"/>
          <w:szCs w:val="28"/>
        </w:rPr>
        <w:t>л</w:t>
      </w:r>
      <w:r w:rsidR="005841A9">
        <w:rPr>
          <w:sz w:val="28"/>
          <w:szCs w:val="28"/>
        </w:rPr>
        <w:t>женность в размере 5,4 руб. не</w:t>
      </w:r>
      <w:r>
        <w:rPr>
          <w:sz w:val="28"/>
          <w:szCs w:val="28"/>
        </w:rPr>
        <w:t xml:space="preserve">эффективное расходование бюджетных средств. </w:t>
      </w:r>
    </w:p>
    <w:p w14:paraId="0E089F4E" w14:textId="2A7C0698" w:rsidR="008B2D18" w:rsidRDefault="008F1560" w:rsidP="002736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Кредиторская задолженность на 01.01.2021 года составляет-139,7 тыс. руб. Кредиторская задолженность на конец отчетного периода</w:t>
      </w:r>
      <w:r w:rsidR="003D3AD9">
        <w:rPr>
          <w:sz w:val="28"/>
          <w:szCs w:val="28"/>
        </w:rPr>
        <w:t xml:space="preserve"> сложилась в сумме неисполненных обязательств и в связи с отсутствием лимитов бюдже</w:t>
      </w:r>
      <w:r w:rsidR="003D3AD9">
        <w:rPr>
          <w:sz w:val="28"/>
          <w:szCs w:val="28"/>
        </w:rPr>
        <w:t>т</w:t>
      </w:r>
      <w:r w:rsidR="003D3AD9">
        <w:rPr>
          <w:sz w:val="28"/>
          <w:szCs w:val="28"/>
        </w:rPr>
        <w:t>ных обязательств.</w:t>
      </w:r>
    </w:p>
    <w:p w14:paraId="7315B74D" w14:textId="706A30CA" w:rsidR="003D3AD9" w:rsidRDefault="003D3AD9" w:rsidP="002736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Главная книга в учреждении ведется, но допущены ошибки. На конец отчетного периода, остатки по счетам синтетического учета по дебету не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ветствуют </w:t>
      </w:r>
      <w:r w:rsidR="007D4D09">
        <w:rPr>
          <w:sz w:val="28"/>
          <w:szCs w:val="28"/>
        </w:rPr>
        <w:t>остаткам по кредиту. Баланс отсутствует.</w:t>
      </w:r>
      <w:r>
        <w:rPr>
          <w:sz w:val="28"/>
          <w:szCs w:val="28"/>
        </w:rPr>
        <w:t xml:space="preserve"> </w:t>
      </w:r>
    </w:p>
    <w:p w14:paraId="34DEAD6B" w14:textId="21ACCD7A" w:rsidR="007D4D09" w:rsidRDefault="007D4D09" w:rsidP="00273608">
      <w:pPr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         -</w:t>
      </w:r>
      <w:r>
        <w:rPr>
          <w:i/>
          <w:iCs/>
          <w:sz w:val="28"/>
          <w:szCs w:val="28"/>
        </w:rPr>
        <w:t>Комитет по финансам.</w:t>
      </w:r>
    </w:p>
    <w:p w14:paraId="413EF1D7" w14:textId="4D619944" w:rsidR="007D4D09" w:rsidRDefault="007D4D09" w:rsidP="007D4D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Кредиторская задолженность на 01.01.2021 года составляет-197,0 тыс. руб. Кредиторская задолженность на конец отчетного периода сложилась в сумме неисполненных обязательств и в связи с отсутствием лимитов бюдже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ных обязательств.</w:t>
      </w:r>
    </w:p>
    <w:p w14:paraId="7D537B63" w14:textId="2C261056" w:rsidR="007D4D09" w:rsidRDefault="007E3DE3" w:rsidP="00273608">
      <w:pPr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         -</w:t>
      </w:r>
      <w:r>
        <w:rPr>
          <w:i/>
          <w:iCs/>
          <w:sz w:val="28"/>
          <w:szCs w:val="28"/>
        </w:rPr>
        <w:t>Комитет образования.</w:t>
      </w:r>
    </w:p>
    <w:p w14:paraId="4B4D8ECE" w14:textId="5427A85F" w:rsidR="007E3DE3" w:rsidRDefault="007E3DE3" w:rsidP="002736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Кредиторская задолженность на конец отчетного периода составляет 313,8 тыс. рублей.</w:t>
      </w:r>
    </w:p>
    <w:p w14:paraId="107333DC" w14:textId="7F3E34E6" w:rsidR="007E3DE3" w:rsidRDefault="007E3DE3" w:rsidP="002736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нарушение п.158</w:t>
      </w:r>
      <w:r w:rsidR="002871C0">
        <w:rPr>
          <w:sz w:val="28"/>
          <w:szCs w:val="28"/>
        </w:rPr>
        <w:t xml:space="preserve"> Инструкции 191н, материалы инвентаризации акт</w:t>
      </w:r>
      <w:r w:rsidR="002871C0">
        <w:rPr>
          <w:sz w:val="28"/>
          <w:szCs w:val="28"/>
        </w:rPr>
        <w:t>и</w:t>
      </w:r>
      <w:r w:rsidR="002871C0">
        <w:rPr>
          <w:sz w:val="28"/>
          <w:szCs w:val="28"/>
        </w:rPr>
        <w:t>вов и обязательств к проверке не представлены.</w:t>
      </w:r>
    </w:p>
    <w:p w14:paraId="10805CA9" w14:textId="33D9C915" w:rsidR="002871C0" w:rsidRDefault="002871C0" w:rsidP="002736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нарушение ч.1. ст.13 Федерального закона от 06.12.2011 №402-ФЗ «О бухгалтерском учете» не достоверно представлена бухгалтерская отчетность</w:t>
      </w:r>
      <w:r w:rsidR="006F65BF">
        <w:rPr>
          <w:sz w:val="28"/>
          <w:szCs w:val="28"/>
        </w:rPr>
        <w:t>, в части наличия дебиторской задолженности по расчетам с подотчетными л</w:t>
      </w:r>
      <w:r w:rsidR="006F65BF">
        <w:rPr>
          <w:sz w:val="28"/>
          <w:szCs w:val="28"/>
        </w:rPr>
        <w:t>и</w:t>
      </w:r>
      <w:r w:rsidR="006F65BF">
        <w:rPr>
          <w:sz w:val="28"/>
          <w:szCs w:val="28"/>
        </w:rPr>
        <w:t>цами в сумме 91,9 тыс. рублей.</w:t>
      </w:r>
    </w:p>
    <w:p w14:paraId="21E69ADB" w14:textId="77777777" w:rsidR="00845300" w:rsidRDefault="006F65BF" w:rsidP="002736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нарушение требований п.3 ст.219 БК РФ в 2020 году Комитетом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зования допущено принятие бюджетных обязательств в размерах, превыша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щих утвержденные бюджетные ассигнования и лимиты </w:t>
      </w:r>
      <w:r w:rsidR="0075308E">
        <w:rPr>
          <w:sz w:val="28"/>
          <w:szCs w:val="28"/>
        </w:rPr>
        <w:t>бюджетных обяз</w:t>
      </w:r>
      <w:r w:rsidR="0075308E">
        <w:rPr>
          <w:sz w:val="28"/>
          <w:szCs w:val="28"/>
        </w:rPr>
        <w:t>а</w:t>
      </w:r>
      <w:r w:rsidR="0075308E">
        <w:rPr>
          <w:sz w:val="28"/>
          <w:szCs w:val="28"/>
        </w:rPr>
        <w:t>тельств на 22,0 тыс. рублей, что образует объективную сторону администр</w:t>
      </w:r>
      <w:r w:rsidR="0075308E">
        <w:rPr>
          <w:sz w:val="28"/>
          <w:szCs w:val="28"/>
        </w:rPr>
        <w:t>а</w:t>
      </w:r>
      <w:r w:rsidR="0075308E">
        <w:rPr>
          <w:sz w:val="28"/>
          <w:szCs w:val="28"/>
        </w:rPr>
        <w:t>тивного правонарушения, предусмотренного ст.15.15.10 КоАП РФ.</w:t>
      </w:r>
      <w:r w:rsidR="00845300">
        <w:rPr>
          <w:sz w:val="28"/>
          <w:szCs w:val="28"/>
        </w:rPr>
        <w:t xml:space="preserve"> </w:t>
      </w:r>
    </w:p>
    <w:p w14:paraId="01897D3D" w14:textId="77777777" w:rsidR="00D61953" w:rsidRDefault="00845300" w:rsidP="00273608">
      <w:pPr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6195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D61953">
        <w:rPr>
          <w:i/>
          <w:iCs/>
          <w:sz w:val="28"/>
          <w:szCs w:val="28"/>
        </w:rPr>
        <w:t>Администрация муниципального района «Приаргунский район».</w:t>
      </w:r>
    </w:p>
    <w:p w14:paraId="1C3F449A" w14:textId="77777777" w:rsidR="00874E94" w:rsidRDefault="00D61953" w:rsidP="002736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нарушение </w:t>
      </w:r>
      <w:r w:rsidR="00DC3DDE">
        <w:rPr>
          <w:sz w:val="28"/>
          <w:szCs w:val="28"/>
        </w:rPr>
        <w:t>Приказа Министерства финансов РФ от 13.06.1995г. №49 «Об утверждении Методических указаний по инвентаризации имущества и финансовых обязательств» и п.158 Инструкции 191н перед составлением г</w:t>
      </w:r>
      <w:r w:rsidR="00DC3DDE">
        <w:rPr>
          <w:sz w:val="28"/>
          <w:szCs w:val="28"/>
        </w:rPr>
        <w:t>о</w:t>
      </w:r>
      <w:r w:rsidR="00DC3DDE">
        <w:rPr>
          <w:sz w:val="28"/>
          <w:szCs w:val="28"/>
        </w:rPr>
        <w:t>довой бухгалтерской отчетности инвентаризация активов и обязательств в 2020 году не проводилась</w:t>
      </w:r>
      <w:r w:rsidR="00874E94">
        <w:rPr>
          <w:sz w:val="28"/>
          <w:szCs w:val="28"/>
        </w:rPr>
        <w:t>.</w:t>
      </w:r>
    </w:p>
    <w:p w14:paraId="45040A9D" w14:textId="616198C1" w:rsidR="006F65BF" w:rsidRDefault="00874E94" w:rsidP="002736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Главная книга к проверке представлена. Остатки по счетам в Главной книге не соответствуют данным аналитического учета.</w:t>
      </w:r>
      <w:r w:rsidR="00DC3DDE">
        <w:rPr>
          <w:sz w:val="28"/>
          <w:szCs w:val="28"/>
        </w:rPr>
        <w:t xml:space="preserve"> </w:t>
      </w:r>
      <w:r w:rsidR="006F65BF">
        <w:rPr>
          <w:sz w:val="28"/>
          <w:szCs w:val="28"/>
        </w:rPr>
        <w:t xml:space="preserve"> </w:t>
      </w:r>
    </w:p>
    <w:p w14:paraId="7A3A594B" w14:textId="77777777" w:rsidR="000F1E79" w:rsidRDefault="00874E94" w:rsidP="0027360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В нарушение требований п.3 ст.219 БК РФ в 2020 году администрацией муниципального района допущено принятие бюджетных обязательств в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мерах, превышающих утвержденные бюджетные ассигнования и лимиты бюджетных обязательств</w:t>
      </w:r>
      <w:r w:rsidR="000F1E79">
        <w:rPr>
          <w:sz w:val="28"/>
          <w:szCs w:val="28"/>
        </w:rPr>
        <w:t xml:space="preserve"> на 955,1 тыс. рублей, что образует объективную ст</w:t>
      </w:r>
      <w:r w:rsidR="000F1E79">
        <w:rPr>
          <w:sz w:val="28"/>
          <w:szCs w:val="28"/>
        </w:rPr>
        <w:t>о</w:t>
      </w:r>
      <w:r w:rsidR="000F1E79">
        <w:rPr>
          <w:sz w:val="28"/>
          <w:szCs w:val="28"/>
        </w:rPr>
        <w:t>рону административного правонарушения, предусмотренного ст.15.15.10 К</w:t>
      </w:r>
      <w:r w:rsidR="000F1E79">
        <w:rPr>
          <w:sz w:val="28"/>
          <w:szCs w:val="28"/>
        </w:rPr>
        <w:t>о</w:t>
      </w:r>
      <w:r w:rsidR="000F1E79">
        <w:rPr>
          <w:sz w:val="28"/>
          <w:szCs w:val="28"/>
        </w:rPr>
        <w:t>АП РФ.</w:t>
      </w:r>
    </w:p>
    <w:p w14:paraId="0EAF4EEA" w14:textId="77777777" w:rsidR="000F1E79" w:rsidRDefault="000F1E79" w:rsidP="002736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Кредиторская задолженность на 01.01.2021 года составляет-955,1 тыс. рублей, в том числе просроченная 286,5 тыс. рублей.</w:t>
      </w:r>
    </w:p>
    <w:p w14:paraId="3986B050" w14:textId="01CA3DB6" w:rsidR="000F1E79" w:rsidRDefault="00D15449" w:rsidP="00273608">
      <w:pPr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i/>
          <w:iCs/>
          <w:sz w:val="28"/>
          <w:szCs w:val="28"/>
        </w:rPr>
        <w:t xml:space="preserve">Так же было подготовлено заключение по проверке годового отчета «Об </w:t>
      </w:r>
      <w:r w:rsidR="00B060C8">
        <w:rPr>
          <w:i/>
          <w:iCs/>
          <w:sz w:val="28"/>
          <w:szCs w:val="28"/>
        </w:rPr>
        <w:t>исполнении бюджета муниципального района «Приаргунский район» за 2020 год, соблюдения требований бюджетного законодательства при организации бюджетного процесса, использовании трансфертов (включая проверку с</w:t>
      </w:r>
      <w:r w:rsidR="00B060C8">
        <w:rPr>
          <w:i/>
          <w:iCs/>
          <w:sz w:val="28"/>
          <w:szCs w:val="28"/>
        </w:rPr>
        <w:t>о</w:t>
      </w:r>
      <w:r w:rsidR="00B060C8">
        <w:rPr>
          <w:i/>
          <w:iCs/>
          <w:sz w:val="28"/>
          <w:szCs w:val="28"/>
        </w:rPr>
        <w:t>блюдения условий представления межбюджетных трансфертов).</w:t>
      </w:r>
    </w:p>
    <w:p w14:paraId="1CCCEC7D" w14:textId="77777777" w:rsidR="00B1026D" w:rsidRDefault="00B060C8" w:rsidP="00273608">
      <w:p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По результатам контрольного мероприятия выявлены следующие </w:t>
      </w:r>
      <w:r w:rsidR="00B1026D">
        <w:rPr>
          <w:sz w:val="28"/>
          <w:szCs w:val="28"/>
        </w:rPr>
        <w:t>зам</w:t>
      </w:r>
      <w:r w:rsidR="00B1026D">
        <w:rPr>
          <w:sz w:val="28"/>
          <w:szCs w:val="28"/>
        </w:rPr>
        <w:t>е</w:t>
      </w:r>
      <w:r w:rsidR="00B1026D">
        <w:rPr>
          <w:sz w:val="28"/>
          <w:szCs w:val="28"/>
        </w:rPr>
        <w:t>чания и нарушения:</w:t>
      </w:r>
    </w:p>
    <w:p w14:paraId="46AE109C" w14:textId="0A35B612" w:rsidR="00B060C8" w:rsidRDefault="00B1026D" w:rsidP="00273608">
      <w:pPr>
        <w:jc w:val="both"/>
        <w:rPr>
          <w:sz w:val="28"/>
          <w:szCs w:val="28"/>
        </w:rPr>
      </w:pPr>
      <w:r>
        <w:rPr>
          <w:sz w:val="28"/>
          <w:szCs w:val="28"/>
        </w:rPr>
        <w:t>1. Исполнение бюджета муниципального района за 2020 год по доходам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ставило 704139,8 тыс. руб., по расходам -711794,2 тыс. руб. Размер дефицита бюджета района составил 7654,4</w:t>
      </w:r>
      <w:r w:rsidR="00B060C8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руб.</w:t>
      </w:r>
    </w:p>
    <w:p w14:paraId="28EE2765" w14:textId="77777777" w:rsidR="00E41930" w:rsidRDefault="00B1026D" w:rsidP="00273608">
      <w:pPr>
        <w:jc w:val="both"/>
        <w:rPr>
          <w:sz w:val="28"/>
          <w:szCs w:val="28"/>
        </w:rPr>
      </w:pPr>
      <w:r>
        <w:rPr>
          <w:sz w:val="28"/>
          <w:szCs w:val="28"/>
        </w:rPr>
        <w:t>2. В бухгалтерском балансе Администрации муниципального района «Приа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гунский район» в </w:t>
      </w:r>
      <w:r w:rsidR="00F114F2">
        <w:rPr>
          <w:sz w:val="28"/>
          <w:szCs w:val="28"/>
        </w:rPr>
        <w:t>нарушение требования приказа Минфина России от 01.12.2010 №157 н «Об утверждении Единого плана счетов бухгалтерского учета для органов государственной власти (государственных органов), орг</w:t>
      </w:r>
      <w:r w:rsidR="00F114F2">
        <w:rPr>
          <w:sz w:val="28"/>
          <w:szCs w:val="28"/>
        </w:rPr>
        <w:t>а</w:t>
      </w:r>
      <w:r w:rsidR="00F114F2">
        <w:rPr>
          <w:sz w:val="28"/>
          <w:szCs w:val="28"/>
        </w:rPr>
        <w:t>нов местного самоуправления, органов управления государственными вн</w:t>
      </w:r>
      <w:r w:rsidR="00F114F2">
        <w:rPr>
          <w:sz w:val="28"/>
          <w:szCs w:val="28"/>
        </w:rPr>
        <w:t>е</w:t>
      </w:r>
      <w:r w:rsidR="00F114F2">
        <w:rPr>
          <w:sz w:val="28"/>
          <w:szCs w:val="28"/>
        </w:rPr>
        <w:t xml:space="preserve">бюджетными фондами, государственных академий наук, </w:t>
      </w:r>
      <w:r w:rsidR="00F27E3A">
        <w:rPr>
          <w:sz w:val="28"/>
          <w:szCs w:val="28"/>
        </w:rPr>
        <w:t xml:space="preserve">государственных (муниципальных) учреждений и Инструкции по его применению», на счете </w:t>
      </w:r>
      <w:r w:rsidR="0012644C">
        <w:rPr>
          <w:sz w:val="28"/>
          <w:szCs w:val="28"/>
        </w:rPr>
        <w:t>аналитического учета 10300 «Непроизведенные активы», отсутствуют свед</w:t>
      </w:r>
      <w:r w:rsidR="0012644C">
        <w:rPr>
          <w:sz w:val="28"/>
          <w:szCs w:val="28"/>
        </w:rPr>
        <w:t>е</w:t>
      </w:r>
      <w:r w:rsidR="0012644C">
        <w:rPr>
          <w:sz w:val="28"/>
          <w:szCs w:val="28"/>
        </w:rPr>
        <w:t xml:space="preserve">ния о земельных участках, вовлеченных в хозяйственный оборот, </w:t>
      </w:r>
      <w:r w:rsidR="00E41930">
        <w:rPr>
          <w:sz w:val="28"/>
          <w:szCs w:val="28"/>
        </w:rPr>
        <w:t>госуда</w:t>
      </w:r>
      <w:r w:rsidR="00E41930">
        <w:rPr>
          <w:sz w:val="28"/>
          <w:szCs w:val="28"/>
        </w:rPr>
        <w:t>р</w:t>
      </w:r>
      <w:r w:rsidR="00E41930">
        <w:rPr>
          <w:sz w:val="28"/>
          <w:szCs w:val="28"/>
        </w:rPr>
        <w:t>ственная собственность на которые не разграничена.</w:t>
      </w:r>
    </w:p>
    <w:p w14:paraId="601EEC9A" w14:textId="77777777" w:rsidR="00144D9D" w:rsidRDefault="00E41930" w:rsidP="00273608">
      <w:pPr>
        <w:jc w:val="both"/>
        <w:rPr>
          <w:sz w:val="28"/>
          <w:szCs w:val="28"/>
        </w:rPr>
      </w:pPr>
      <w:r>
        <w:rPr>
          <w:sz w:val="28"/>
          <w:szCs w:val="28"/>
        </w:rPr>
        <w:t>3. В нарушение требований п.3 ст.219 БК РФ в 2020 году допущено принятие бюджетных обязательств в размерах, превышающих утвержденные бюдже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ные ассигнования</w:t>
      </w:r>
      <w:r w:rsidR="0011515E">
        <w:rPr>
          <w:sz w:val="28"/>
          <w:szCs w:val="28"/>
        </w:rPr>
        <w:t xml:space="preserve"> и лимиты бюджетных обязательств на 13933,5 тыс. руб., что обра</w:t>
      </w:r>
      <w:r w:rsidR="002826A4">
        <w:rPr>
          <w:sz w:val="28"/>
          <w:szCs w:val="28"/>
        </w:rPr>
        <w:t>зует объективную</w:t>
      </w:r>
      <w:r w:rsidR="00144D9D">
        <w:rPr>
          <w:sz w:val="28"/>
          <w:szCs w:val="28"/>
        </w:rPr>
        <w:t xml:space="preserve"> сторону административного правонарушения, пред</w:t>
      </w:r>
      <w:r w:rsidR="00144D9D">
        <w:rPr>
          <w:sz w:val="28"/>
          <w:szCs w:val="28"/>
        </w:rPr>
        <w:t>у</w:t>
      </w:r>
      <w:r w:rsidR="00144D9D">
        <w:rPr>
          <w:sz w:val="28"/>
          <w:szCs w:val="28"/>
        </w:rPr>
        <w:t>смотренного ст.15.15.10 КоАП РФ.</w:t>
      </w:r>
    </w:p>
    <w:p w14:paraId="48CA462D" w14:textId="77777777" w:rsidR="00FE6604" w:rsidRDefault="00144D9D" w:rsidP="00273608">
      <w:pPr>
        <w:jc w:val="both"/>
        <w:rPr>
          <w:sz w:val="28"/>
          <w:szCs w:val="28"/>
        </w:rPr>
      </w:pPr>
      <w:r>
        <w:rPr>
          <w:sz w:val="28"/>
          <w:szCs w:val="28"/>
        </w:rPr>
        <w:t>4. Согласно представленным сведениям</w:t>
      </w:r>
      <w:r w:rsidR="00F114F2">
        <w:rPr>
          <w:sz w:val="28"/>
          <w:szCs w:val="28"/>
        </w:rPr>
        <w:t xml:space="preserve"> </w:t>
      </w:r>
      <w:r>
        <w:rPr>
          <w:sz w:val="28"/>
          <w:szCs w:val="28"/>
        </w:rPr>
        <w:t>(ф.0503169), кредиторская задолже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ность бюджета по бюджетным средствам по состоянию на 01.01.2021 является текущей и составляет 18743,5 тыс. руб., в том числе просроченная-</w:t>
      </w:r>
      <w:r w:rsidR="00FE6604">
        <w:rPr>
          <w:sz w:val="28"/>
          <w:szCs w:val="28"/>
        </w:rPr>
        <w:t>6620,7 тыс. руб. Относительно начала года кредиторская задолженность увеличилась на 9380,6 тыс. руб. или в 2,0 раза.</w:t>
      </w:r>
    </w:p>
    <w:p w14:paraId="7F98D276" w14:textId="77777777" w:rsidR="00FE6604" w:rsidRDefault="00FE6604" w:rsidP="00273608">
      <w:pPr>
        <w:jc w:val="both"/>
        <w:rPr>
          <w:sz w:val="28"/>
          <w:szCs w:val="28"/>
        </w:rPr>
      </w:pPr>
      <w:r>
        <w:rPr>
          <w:sz w:val="28"/>
          <w:szCs w:val="28"/>
        </w:rPr>
        <w:t>5. Дебиторская задолженность составила 57,3 тыс. руб.</w:t>
      </w:r>
    </w:p>
    <w:p w14:paraId="43437B1F" w14:textId="77777777" w:rsidR="00FE6604" w:rsidRDefault="00FE6604" w:rsidP="00273608">
      <w:pPr>
        <w:jc w:val="both"/>
        <w:rPr>
          <w:sz w:val="28"/>
          <w:szCs w:val="28"/>
        </w:rPr>
      </w:pPr>
      <w:r>
        <w:rPr>
          <w:sz w:val="28"/>
          <w:szCs w:val="28"/>
        </w:rPr>
        <w:t>Необходимо отметить, что наличие дебиторской задолженности ведет к нес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блюдению принципа эффективности использования бюджетных средств (ст.34 БК РФ).</w:t>
      </w:r>
    </w:p>
    <w:p w14:paraId="499687C3" w14:textId="3AFD3A2A" w:rsidR="00B1026D" w:rsidRPr="00B060C8" w:rsidRDefault="00FE6604" w:rsidP="002736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628E6">
        <w:rPr>
          <w:sz w:val="28"/>
          <w:szCs w:val="28"/>
        </w:rPr>
        <w:t xml:space="preserve">Наличие кредиторской задолженности также, является отрицательным фактором, влияющим на финансовое состояние учреждений, так как </w:t>
      </w:r>
      <w:r w:rsidR="000529DD">
        <w:rPr>
          <w:sz w:val="28"/>
          <w:szCs w:val="28"/>
        </w:rPr>
        <w:t>в соо</w:t>
      </w:r>
      <w:r w:rsidR="000529DD">
        <w:rPr>
          <w:sz w:val="28"/>
          <w:szCs w:val="28"/>
        </w:rPr>
        <w:t>т</w:t>
      </w:r>
      <w:r w:rsidR="000529DD">
        <w:rPr>
          <w:sz w:val="28"/>
          <w:szCs w:val="28"/>
        </w:rPr>
        <w:t>ветствии с пунктом 2 статьи 161 БК РФ принятые и неисполненные обязател</w:t>
      </w:r>
      <w:r w:rsidR="000529DD">
        <w:rPr>
          <w:sz w:val="28"/>
          <w:szCs w:val="28"/>
        </w:rPr>
        <w:t>ь</w:t>
      </w:r>
      <w:r w:rsidR="000529DD">
        <w:rPr>
          <w:sz w:val="28"/>
          <w:szCs w:val="28"/>
        </w:rPr>
        <w:t>ства 2020 года, необходимо погашать за счет деятельности и в пределах лим</w:t>
      </w:r>
      <w:r w:rsidR="000529DD">
        <w:rPr>
          <w:sz w:val="28"/>
          <w:szCs w:val="28"/>
        </w:rPr>
        <w:t>и</w:t>
      </w:r>
      <w:r w:rsidR="000529DD">
        <w:rPr>
          <w:sz w:val="28"/>
          <w:szCs w:val="28"/>
        </w:rPr>
        <w:t xml:space="preserve">тов бюджетных обязательств 2021 года.  </w:t>
      </w:r>
      <w:r>
        <w:rPr>
          <w:sz w:val="28"/>
          <w:szCs w:val="28"/>
        </w:rPr>
        <w:t xml:space="preserve">  </w:t>
      </w:r>
      <w:r w:rsidR="00B1026D">
        <w:rPr>
          <w:sz w:val="28"/>
          <w:szCs w:val="28"/>
        </w:rPr>
        <w:t xml:space="preserve"> </w:t>
      </w:r>
    </w:p>
    <w:p w14:paraId="782E1E3E" w14:textId="329BD49A" w:rsidR="00874E94" w:rsidRPr="007E3DE3" w:rsidRDefault="000F1E79" w:rsidP="0027360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874E94">
        <w:rPr>
          <w:sz w:val="28"/>
          <w:szCs w:val="28"/>
        </w:rPr>
        <w:t xml:space="preserve"> </w:t>
      </w:r>
    </w:p>
    <w:p w14:paraId="63E9D50D" w14:textId="17F342D5" w:rsidR="00751941" w:rsidRDefault="00996EF7" w:rsidP="000529D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1C9F3D13" w14:textId="4C5D3A12" w:rsidR="00751941" w:rsidRDefault="009C0F8C" w:rsidP="00751941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751941" w:rsidRPr="00C917E6">
        <w:rPr>
          <w:b/>
          <w:sz w:val="28"/>
          <w:szCs w:val="28"/>
        </w:rPr>
        <w:t>Результаты внешней проверки отчет</w:t>
      </w:r>
      <w:r w:rsidR="00751941">
        <w:rPr>
          <w:b/>
          <w:sz w:val="28"/>
          <w:szCs w:val="28"/>
        </w:rPr>
        <w:t>ов</w:t>
      </w:r>
      <w:r w:rsidR="00751941" w:rsidRPr="00C917E6">
        <w:rPr>
          <w:b/>
          <w:sz w:val="28"/>
          <w:szCs w:val="28"/>
        </w:rPr>
        <w:t xml:space="preserve"> об исполнении бюджет</w:t>
      </w:r>
      <w:r w:rsidR="00751941">
        <w:rPr>
          <w:b/>
          <w:sz w:val="28"/>
          <w:szCs w:val="28"/>
        </w:rPr>
        <w:t>ов г</w:t>
      </w:r>
      <w:r w:rsidR="00751941">
        <w:rPr>
          <w:b/>
          <w:sz w:val="28"/>
          <w:szCs w:val="28"/>
        </w:rPr>
        <w:t>о</w:t>
      </w:r>
      <w:r w:rsidR="00751941">
        <w:rPr>
          <w:b/>
          <w:sz w:val="28"/>
          <w:szCs w:val="28"/>
        </w:rPr>
        <w:t xml:space="preserve">родских и сельских поселений </w:t>
      </w:r>
      <w:r w:rsidR="00751941" w:rsidRPr="00C917E6">
        <w:rPr>
          <w:b/>
          <w:sz w:val="28"/>
          <w:szCs w:val="28"/>
        </w:rPr>
        <w:t>муниципального района «Приаргунский район»</w:t>
      </w:r>
      <w:r w:rsidR="00751941">
        <w:rPr>
          <w:b/>
          <w:sz w:val="28"/>
          <w:szCs w:val="28"/>
        </w:rPr>
        <w:t xml:space="preserve"> за 20</w:t>
      </w:r>
      <w:r w:rsidR="000529DD">
        <w:rPr>
          <w:b/>
          <w:sz w:val="28"/>
          <w:szCs w:val="28"/>
        </w:rPr>
        <w:t>20</w:t>
      </w:r>
      <w:r w:rsidR="00751941">
        <w:rPr>
          <w:b/>
          <w:sz w:val="28"/>
          <w:szCs w:val="28"/>
        </w:rPr>
        <w:t xml:space="preserve"> год</w:t>
      </w:r>
    </w:p>
    <w:p w14:paraId="23F6C437" w14:textId="039CBAFE" w:rsidR="00751941" w:rsidRDefault="00751941" w:rsidP="0075194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751941">
        <w:rPr>
          <w:sz w:val="28"/>
          <w:szCs w:val="28"/>
        </w:rPr>
        <w:t xml:space="preserve"> В </w:t>
      </w:r>
      <w:r>
        <w:rPr>
          <w:sz w:val="28"/>
          <w:szCs w:val="28"/>
        </w:rPr>
        <w:t>соответствии с требованиями ст. 264,4 БК РФ, заключенными согл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шениями о передаче полномочий в отчетном году </w:t>
      </w:r>
      <w:r w:rsidR="006A7406">
        <w:rPr>
          <w:sz w:val="28"/>
          <w:szCs w:val="28"/>
        </w:rPr>
        <w:t>Контрольно-счетной пал</w:t>
      </w:r>
      <w:r w:rsidR="006A7406">
        <w:rPr>
          <w:sz w:val="28"/>
          <w:szCs w:val="28"/>
        </w:rPr>
        <w:t>а</w:t>
      </w:r>
      <w:r w:rsidR="006A7406">
        <w:rPr>
          <w:sz w:val="28"/>
          <w:szCs w:val="28"/>
        </w:rPr>
        <w:t>той</w:t>
      </w:r>
      <w:r w:rsidR="00A74EC5">
        <w:rPr>
          <w:sz w:val="28"/>
          <w:szCs w:val="28"/>
        </w:rPr>
        <w:t xml:space="preserve"> в</w:t>
      </w:r>
      <w:r w:rsidR="00FA0716">
        <w:rPr>
          <w:sz w:val="28"/>
          <w:szCs w:val="28"/>
        </w:rPr>
        <w:t xml:space="preserve"> </w:t>
      </w:r>
      <w:r w:rsidR="00AD4FEC">
        <w:rPr>
          <w:sz w:val="28"/>
          <w:szCs w:val="28"/>
        </w:rPr>
        <w:t>7</w:t>
      </w:r>
      <w:r w:rsidR="00A74EC5">
        <w:rPr>
          <w:sz w:val="28"/>
          <w:szCs w:val="28"/>
        </w:rPr>
        <w:t xml:space="preserve"> сельских поселениях </w:t>
      </w:r>
      <w:r w:rsidR="00ED2861">
        <w:rPr>
          <w:sz w:val="28"/>
          <w:szCs w:val="28"/>
        </w:rPr>
        <w:t xml:space="preserve">и 2 городских поселениях </w:t>
      </w:r>
      <w:r w:rsidR="00A74EC5">
        <w:rPr>
          <w:sz w:val="28"/>
          <w:szCs w:val="28"/>
        </w:rPr>
        <w:t>муниципального рай</w:t>
      </w:r>
      <w:r w:rsidR="00A74EC5">
        <w:rPr>
          <w:sz w:val="28"/>
          <w:szCs w:val="28"/>
        </w:rPr>
        <w:t>о</w:t>
      </w:r>
      <w:r w:rsidR="00A74EC5">
        <w:rPr>
          <w:sz w:val="28"/>
          <w:szCs w:val="28"/>
        </w:rPr>
        <w:t>на «Приаргунский район»</w:t>
      </w:r>
      <w:r>
        <w:rPr>
          <w:sz w:val="28"/>
          <w:szCs w:val="28"/>
        </w:rPr>
        <w:t xml:space="preserve"> </w:t>
      </w:r>
      <w:r w:rsidR="00A74EC5">
        <w:rPr>
          <w:sz w:val="28"/>
          <w:szCs w:val="28"/>
        </w:rPr>
        <w:t>проведена внешняя проверка годовых отчетов об исполнении бюджетов поселений за 20</w:t>
      </w:r>
      <w:r w:rsidR="00AD4FEC">
        <w:rPr>
          <w:sz w:val="28"/>
          <w:szCs w:val="28"/>
        </w:rPr>
        <w:t>20</w:t>
      </w:r>
      <w:r w:rsidR="00A74EC5">
        <w:rPr>
          <w:sz w:val="28"/>
          <w:szCs w:val="28"/>
        </w:rPr>
        <w:t xml:space="preserve"> год.</w:t>
      </w:r>
    </w:p>
    <w:p w14:paraId="4CD2424E" w14:textId="36AEFA61" w:rsidR="00A74EC5" w:rsidRDefault="00A74EC5" w:rsidP="007519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 результатам внешней проверки годовой бюджетной отчетности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готовлено </w:t>
      </w:r>
      <w:r w:rsidR="00AD4FEC">
        <w:rPr>
          <w:sz w:val="28"/>
          <w:szCs w:val="28"/>
        </w:rPr>
        <w:t>9</w:t>
      </w:r>
      <w:r>
        <w:rPr>
          <w:sz w:val="28"/>
          <w:szCs w:val="28"/>
        </w:rPr>
        <w:t xml:space="preserve"> заключени</w:t>
      </w:r>
      <w:r w:rsidR="00ED2861">
        <w:rPr>
          <w:sz w:val="28"/>
          <w:szCs w:val="28"/>
        </w:rPr>
        <w:t>й</w:t>
      </w:r>
      <w:r w:rsidR="004022B8">
        <w:rPr>
          <w:sz w:val="28"/>
          <w:szCs w:val="28"/>
        </w:rPr>
        <w:t>.</w:t>
      </w:r>
    </w:p>
    <w:p w14:paraId="39467963" w14:textId="7A5FC323" w:rsidR="005661D9" w:rsidRDefault="005661D9" w:rsidP="007519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Целью указанных внешних проверок является проверка соблюдения требований бюджетного законодательства, законодательства о налогах и сб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рах, определение достоверности и отражения показателей годовой бюджетной отчетности.</w:t>
      </w:r>
    </w:p>
    <w:p w14:paraId="5FAB96A4" w14:textId="2909831D" w:rsidR="009C0F8C" w:rsidRPr="00273608" w:rsidRDefault="005661D9" w:rsidP="002736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Исполнение </w:t>
      </w:r>
      <w:r w:rsidR="00587B3B">
        <w:rPr>
          <w:sz w:val="28"/>
          <w:szCs w:val="28"/>
        </w:rPr>
        <w:t xml:space="preserve">бюджетов поселений за отчетный период осуществлялось администрациями поселений, которые одновременно </w:t>
      </w:r>
      <w:r w:rsidR="009204B1">
        <w:rPr>
          <w:sz w:val="28"/>
          <w:szCs w:val="28"/>
        </w:rPr>
        <w:t xml:space="preserve">являются </w:t>
      </w:r>
      <w:r w:rsidR="00587B3B">
        <w:rPr>
          <w:sz w:val="28"/>
          <w:szCs w:val="28"/>
        </w:rPr>
        <w:t>органами, о</w:t>
      </w:r>
      <w:r w:rsidR="00587B3B">
        <w:rPr>
          <w:sz w:val="28"/>
          <w:szCs w:val="28"/>
        </w:rPr>
        <w:t>р</w:t>
      </w:r>
      <w:r w:rsidR="00587B3B">
        <w:rPr>
          <w:sz w:val="28"/>
          <w:szCs w:val="28"/>
        </w:rPr>
        <w:t>ганизующими исполнение бюджетов</w:t>
      </w:r>
      <w:r w:rsidR="006536BD">
        <w:rPr>
          <w:sz w:val="28"/>
          <w:szCs w:val="28"/>
        </w:rPr>
        <w:t xml:space="preserve"> и главными администратора</w:t>
      </w:r>
      <w:r w:rsidR="009177F3">
        <w:rPr>
          <w:sz w:val="28"/>
          <w:szCs w:val="28"/>
        </w:rPr>
        <w:t>ми</w:t>
      </w:r>
      <w:r w:rsidR="006536BD">
        <w:rPr>
          <w:sz w:val="28"/>
          <w:szCs w:val="28"/>
        </w:rPr>
        <w:t xml:space="preserve"> бюдже</w:t>
      </w:r>
      <w:r w:rsidR="006536BD">
        <w:rPr>
          <w:sz w:val="28"/>
          <w:szCs w:val="28"/>
        </w:rPr>
        <w:t>т</w:t>
      </w:r>
      <w:r w:rsidR="006536BD">
        <w:rPr>
          <w:sz w:val="28"/>
          <w:szCs w:val="28"/>
        </w:rPr>
        <w:t>ных средств</w:t>
      </w:r>
      <w:r w:rsidR="00834C41">
        <w:rPr>
          <w:sz w:val="28"/>
          <w:szCs w:val="28"/>
        </w:rPr>
        <w:t xml:space="preserve">. </w:t>
      </w:r>
      <w:r w:rsidR="00587B3B">
        <w:rPr>
          <w:sz w:val="28"/>
          <w:szCs w:val="28"/>
        </w:rPr>
        <w:t xml:space="preserve"> </w:t>
      </w:r>
    </w:p>
    <w:p w14:paraId="54BEFCF3" w14:textId="6A9630D7" w:rsidR="00834C41" w:rsidRDefault="00834C41" w:rsidP="00834C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Результаты внешних проверок показали, что большинство бюджетных средств использовались бюджетополучателями на законных основаниях.</w:t>
      </w:r>
    </w:p>
    <w:p w14:paraId="3DFADB48" w14:textId="4AC91649" w:rsidR="00525A2E" w:rsidRDefault="00834C41" w:rsidP="00834C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Вместе с тем, администрации сельских </w:t>
      </w:r>
      <w:r w:rsidR="00ED2861">
        <w:rPr>
          <w:sz w:val="28"/>
          <w:szCs w:val="28"/>
        </w:rPr>
        <w:t xml:space="preserve">и городских </w:t>
      </w:r>
      <w:r>
        <w:rPr>
          <w:sz w:val="28"/>
          <w:szCs w:val="28"/>
        </w:rPr>
        <w:t>поселений допуск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ют нарушения бюджетного законодательства. Недостаточный контроль со стороны учредителей и главных распорядителей бюджетных средств за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тельностью подведомственных учреждений ведет к нарушению бюджетного законодательства к нарушению ведения бухгалтерского учета.</w:t>
      </w:r>
    </w:p>
    <w:p w14:paraId="5BBB2D4D" w14:textId="6A1185DF" w:rsidR="00834C41" w:rsidRDefault="00834C41" w:rsidP="00834C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Проверки </w:t>
      </w:r>
      <w:r w:rsidR="00ED2861">
        <w:rPr>
          <w:sz w:val="28"/>
          <w:szCs w:val="28"/>
        </w:rPr>
        <w:t>Контрольно-счетной палаты</w:t>
      </w:r>
      <w:r>
        <w:rPr>
          <w:sz w:val="28"/>
          <w:szCs w:val="28"/>
        </w:rPr>
        <w:t xml:space="preserve"> показали, что в большинстве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селений состав и содержание годовой бюджетной отчетности не соответствует установленным Инструкцией </w:t>
      </w:r>
      <w:r w:rsidR="005A7D9F">
        <w:rPr>
          <w:sz w:val="28"/>
          <w:szCs w:val="28"/>
        </w:rPr>
        <w:t>191н. по бюджетной отчетности требованиям, которые часто связаны с несоблюдением требований к порядку ведения бю</w:t>
      </w:r>
      <w:r w:rsidR="005A7D9F">
        <w:rPr>
          <w:sz w:val="28"/>
          <w:szCs w:val="28"/>
        </w:rPr>
        <w:t>д</w:t>
      </w:r>
      <w:r w:rsidR="005A7D9F">
        <w:rPr>
          <w:sz w:val="28"/>
          <w:szCs w:val="28"/>
        </w:rPr>
        <w:t>жетного учета.</w:t>
      </w:r>
    </w:p>
    <w:p w14:paraId="36C5BC23" w14:textId="77777777" w:rsidR="005A7D9F" w:rsidRDefault="005A7D9F" w:rsidP="00834C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Основными нарушениями являются:</w:t>
      </w:r>
    </w:p>
    <w:p w14:paraId="5ACF6A66" w14:textId="231CBEC5" w:rsidR="00C20D1B" w:rsidRDefault="005A7D9F" w:rsidP="00834C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перед</w:t>
      </w:r>
      <w:r w:rsidR="00A50E4B">
        <w:rPr>
          <w:sz w:val="28"/>
          <w:szCs w:val="28"/>
        </w:rPr>
        <w:t xml:space="preserve"> составлением годовой бюджетной отчетности не производилась ин</w:t>
      </w:r>
      <w:r w:rsidR="00C20D1B">
        <w:rPr>
          <w:sz w:val="28"/>
          <w:szCs w:val="28"/>
        </w:rPr>
        <w:t>вентаризация обязательств, что не соответствует требованиям Федеральн</w:t>
      </w:r>
      <w:r w:rsidR="00C20D1B">
        <w:rPr>
          <w:sz w:val="28"/>
          <w:szCs w:val="28"/>
        </w:rPr>
        <w:t>о</w:t>
      </w:r>
      <w:r w:rsidR="00C20D1B">
        <w:rPr>
          <w:sz w:val="28"/>
          <w:szCs w:val="28"/>
        </w:rPr>
        <w:t xml:space="preserve">го закона от </w:t>
      </w:r>
      <w:r w:rsidR="001A3674">
        <w:rPr>
          <w:sz w:val="28"/>
          <w:szCs w:val="28"/>
        </w:rPr>
        <w:t>06</w:t>
      </w:r>
      <w:r w:rsidR="00C20D1B">
        <w:rPr>
          <w:sz w:val="28"/>
          <w:szCs w:val="28"/>
        </w:rPr>
        <w:t>.1</w:t>
      </w:r>
      <w:r w:rsidR="001A3674">
        <w:rPr>
          <w:sz w:val="28"/>
          <w:szCs w:val="28"/>
        </w:rPr>
        <w:t>2</w:t>
      </w:r>
      <w:r w:rsidR="00C20D1B">
        <w:rPr>
          <w:sz w:val="28"/>
          <w:szCs w:val="28"/>
        </w:rPr>
        <w:t>.</w:t>
      </w:r>
      <w:r w:rsidR="001A3674">
        <w:rPr>
          <w:sz w:val="28"/>
          <w:szCs w:val="28"/>
        </w:rPr>
        <w:t>2011</w:t>
      </w:r>
      <w:r w:rsidR="00C20D1B">
        <w:rPr>
          <w:sz w:val="28"/>
          <w:szCs w:val="28"/>
        </w:rPr>
        <w:t xml:space="preserve"> г. № </w:t>
      </w:r>
      <w:r w:rsidR="001A3674">
        <w:rPr>
          <w:sz w:val="28"/>
          <w:szCs w:val="28"/>
        </w:rPr>
        <w:t>402</w:t>
      </w:r>
      <w:r w:rsidR="00C20D1B">
        <w:rPr>
          <w:sz w:val="28"/>
          <w:szCs w:val="28"/>
        </w:rPr>
        <w:t>-ФЗ «О бухгалтерском учете»;</w:t>
      </w:r>
    </w:p>
    <w:p w14:paraId="6231A32B" w14:textId="3D49A630" w:rsidR="005A7D9F" w:rsidRDefault="00C20D1B" w:rsidP="00834C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-в нарушение п.11 Инструкции № 191н. отчетность представляется не в полном составе;</w:t>
      </w:r>
    </w:p>
    <w:p w14:paraId="254D99D7" w14:textId="77777777" w:rsidR="00C20D1B" w:rsidRPr="00C917E6" w:rsidRDefault="00C20D1B" w:rsidP="00834C4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-</w:t>
      </w:r>
      <w:r w:rsidRPr="00C20D1B">
        <w:rPr>
          <w:sz w:val="28"/>
          <w:szCs w:val="28"/>
        </w:rPr>
        <w:t xml:space="preserve"> </w:t>
      </w:r>
      <w:r>
        <w:rPr>
          <w:sz w:val="28"/>
          <w:szCs w:val="28"/>
        </w:rPr>
        <w:t>пояснительная записка не соответствует требованиям п.151 Инстру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ции 191н.;</w:t>
      </w:r>
    </w:p>
    <w:p w14:paraId="3360FAF8" w14:textId="0F00FDF3" w:rsidR="00826720" w:rsidRDefault="00C20D1B" w:rsidP="00AA6E7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B399F">
        <w:rPr>
          <w:b/>
          <w:bCs/>
          <w:sz w:val="28"/>
          <w:szCs w:val="28"/>
        </w:rPr>
        <w:t>-</w:t>
      </w:r>
      <w:r w:rsidRPr="00DB30C5">
        <w:rPr>
          <w:sz w:val="28"/>
          <w:szCs w:val="28"/>
        </w:rPr>
        <w:t>в нарушение</w:t>
      </w:r>
      <w:r>
        <w:rPr>
          <w:sz w:val="28"/>
          <w:szCs w:val="28"/>
        </w:rPr>
        <w:t xml:space="preserve"> п.162 БК РФ и п.3 ст. 219 БК РФ поселениями приняты бюджетные обязательства свыше доведенных до них лимитов бюджетных обязательств, финансовые нарушения составили </w:t>
      </w:r>
      <w:r w:rsidR="00484676">
        <w:rPr>
          <w:sz w:val="28"/>
          <w:szCs w:val="28"/>
        </w:rPr>
        <w:t>12268</w:t>
      </w:r>
      <w:r w:rsidR="00AA6E74" w:rsidRPr="00802774">
        <w:rPr>
          <w:b/>
          <w:bCs/>
          <w:sz w:val="28"/>
          <w:szCs w:val="28"/>
        </w:rPr>
        <w:t>,</w:t>
      </w:r>
      <w:r w:rsidR="00484676" w:rsidRPr="00484676">
        <w:rPr>
          <w:sz w:val="28"/>
          <w:szCs w:val="28"/>
        </w:rPr>
        <w:t>9</w:t>
      </w:r>
      <w:r w:rsidR="00AA6E74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</w:t>
      </w:r>
      <w:r w:rsidR="00CC7664">
        <w:rPr>
          <w:sz w:val="28"/>
          <w:szCs w:val="28"/>
        </w:rPr>
        <w:t>.</w:t>
      </w:r>
      <w:r w:rsidR="00826720">
        <w:rPr>
          <w:sz w:val="28"/>
          <w:szCs w:val="28"/>
        </w:rPr>
        <w:tab/>
      </w:r>
    </w:p>
    <w:p w14:paraId="2A88C7D9" w14:textId="77777777" w:rsidR="00081D19" w:rsidRDefault="00A57108" w:rsidP="00C20D1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81D19">
        <w:rPr>
          <w:sz w:val="28"/>
          <w:szCs w:val="28"/>
        </w:rPr>
        <w:t>Для устранения и предотвращения в будущем указанных</w:t>
      </w:r>
      <w:r>
        <w:rPr>
          <w:sz w:val="28"/>
          <w:szCs w:val="28"/>
        </w:rPr>
        <w:t xml:space="preserve"> нарушений всем проверенным поселениям были даны предложения по устранению отм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ченных недостатков и нарушений.</w:t>
      </w:r>
    </w:p>
    <w:p w14:paraId="5C679BCF" w14:textId="61740FAF" w:rsidR="00A57108" w:rsidRDefault="00A57108" w:rsidP="00C20D1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По результатам проверок </w:t>
      </w:r>
      <w:r w:rsidR="00687FC2">
        <w:rPr>
          <w:sz w:val="28"/>
          <w:szCs w:val="28"/>
        </w:rPr>
        <w:t>Контрольно-счетной палатой</w:t>
      </w:r>
      <w:r w:rsidR="00584971">
        <w:rPr>
          <w:sz w:val="28"/>
          <w:szCs w:val="28"/>
        </w:rPr>
        <w:t xml:space="preserve"> было направлено </w:t>
      </w:r>
      <w:r w:rsidR="003627D7">
        <w:rPr>
          <w:sz w:val="28"/>
          <w:szCs w:val="28"/>
        </w:rPr>
        <w:t>9</w:t>
      </w:r>
      <w:r w:rsidR="00584971">
        <w:rPr>
          <w:sz w:val="28"/>
          <w:szCs w:val="28"/>
        </w:rPr>
        <w:t xml:space="preserve"> представлени</w:t>
      </w:r>
      <w:r w:rsidR="00687FC2">
        <w:rPr>
          <w:sz w:val="28"/>
          <w:szCs w:val="28"/>
        </w:rPr>
        <w:t>й</w:t>
      </w:r>
      <w:r w:rsidR="00584971">
        <w:rPr>
          <w:sz w:val="28"/>
          <w:szCs w:val="28"/>
        </w:rPr>
        <w:t xml:space="preserve"> </w:t>
      </w:r>
      <w:r w:rsidR="003627D7">
        <w:rPr>
          <w:sz w:val="28"/>
          <w:szCs w:val="28"/>
        </w:rPr>
        <w:t xml:space="preserve">для принятия мер </w:t>
      </w:r>
      <w:r w:rsidR="00584971">
        <w:rPr>
          <w:sz w:val="28"/>
          <w:szCs w:val="28"/>
        </w:rPr>
        <w:t>об устранении нарушений. К дисциплина</w:t>
      </w:r>
      <w:r w:rsidR="00584971">
        <w:rPr>
          <w:sz w:val="28"/>
          <w:szCs w:val="28"/>
        </w:rPr>
        <w:t>р</w:t>
      </w:r>
      <w:r w:rsidR="00584971">
        <w:rPr>
          <w:sz w:val="28"/>
          <w:szCs w:val="28"/>
        </w:rPr>
        <w:t xml:space="preserve">ной ответственности привлечен </w:t>
      </w:r>
      <w:r w:rsidR="003627D7">
        <w:rPr>
          <w:sz w:val="28"/>
          <w:szCs w:val="28"/>
        </w:rPr>
        <w:t>1</w:t>
      </w:r>
      <w:r w:rsidR="00584971">
        <w:rPr>
          <w:sz w:val="28"/>
          <w:szCs w:val="28"/>
        </w:rPr>
        <w:t xml:space="preserve"> специалист.</w:t>
      </w:r>
    </w:p>
    <w:p w14:paraId="0DD13516" w14:textId="1A97D614" w:rsidR="00584971" w:rsidRDefault="00584971" w:rsidP="00C20D1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2DEE3B26" w14:textId="77777777" w:rsidR="00347B4F" w:rsidRDefault="00347B4F" w:rsidP="00C20D1B">
      <w:pPr>
        <w:jc w:val="both"/>
        <w:rPr>
          <w:sz w:val="28"/>
          <w:szCs w:val="28"/>
        </w:rPr>
      </w:pPr>
    </w:p>
    <w:p w14:paraId="275FF673" w14:textId="77777777" w:rsidR="00347B4F" w:rsidRPr="00347B4F" w:rsidRDefault="00347B4F" w:rsidP="00347B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Экспертно-аналитическая деятельность</w:t>
      </w:r>
    </w:p>
    <w:p w14:paraId="277E64DB" w14:textId="418463F5" w:rsidR="00525A2E" w:rsidRDefault="00347B4F" w:rsidP="00347B4F">
      <w:pPr>
        <w:jc w:val="both"/>
        <w:rPr>
          <w:sz w:val="28"/>
          <w:szCs w:val="28"/>
        </w:rPr>
      </w:pPr>
      <w:r w:rsidRPr="00347B4F">
        <w:rPr>
          <w:sz w:val="28"/>
          <w:szCs w:val="28"/>
        </w:rPr>
        <w:t>В</w:t>
      </w:r>
      <w:r>
        <w:rPr>
          <w:sz w:val="28"/>
          <w:szCs w:val="28"/>
        </w:rPr>
        <w:t xml:space="preserve"> процессе экспертно-аналитической деятельности </w:t>
      </w:r>
      <w:r w:rsidR="005C294B">
        <w:rPr>
          <w:sz w:val="28"/>
          <w:szCs w:val="28"/>
        </w:rPr>
        <w:t>Контрольно-счетной пал</w:t>
      </w:r>
      <w:r w:rsidR="005C294B">
        <w:rPr>
          <w:sz w:val="28"/>
          <w:szCs w:val="28"/>
        </w:rPr>
        <w:t>а</w:t>
      </w:r>
      <w:r w:rsidR="005C294B">
        <w:rPr>
          <w:sz w:val="28"/>
          <w:szCs w:val="28"/>
        </w:rPr>
        <w:t>той</w:t>
      </w:r>
      <w:r>
        <w:rPr>
          <w:sz w:val="28"/>
          <w:szCs w:val="28"/>
        </w:rPr>
        <w:t xml:space="preserve"> в установленном порядке проводилась экспертиза:</w:t>
      </w:r>
    </w:p>
    <w:p w14:paraId="470789B6" w14:textId="2054A566" w:rsidR="00C91FAF" w:rsidRDefault="00347B4F" w:rsidP="00347B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91FAF">
        <w:rPr>
          <w:sz w:val="28"/>
          <w:szCs w:val="28"/>
        </w:rPr>
        <w:t xml:space="preserve">-проекта бюджета </w:t>
      </w:r>
      <w:r w:rsidR="005C294B">
        <w:rPr>
          <w:sz w:val="28"/>
          <w:szCs w:val="28"/>
        </w:rPr>
        <w:t xml:space="preserve">Приаргунского </w:t>
      </w:r>
      <w:r w:rsidR="00C91FAF">
        <w:rPr>
          <w:sz w:val="28"/>
          <w:szCs w:val="28"/>
        </w:rPr>
        <w:t xml:space="preserve">муниципального </w:t>
      </w:r>
      <w:r w:rsidR="005C294B">
        <w:rPr>
          <w:sz w:val="28"/>
          <w:szCs w:val="28"/>
        </w:rPr>
        <w:t>округа на 20</w:t>
      </w:r>
      <w:r w:rsidR="00AA6E74">
        <w:rPr>
          <w:sz w:val="28"/>
          <w:szCs w:val="28"/>
        </w:rPr>
        <w:t>2</w:t>
      </w:r>
      <w:r w:rsidR="003627D7">
        <w:rPr>
          <w:sz w:val="28"/>
          <w:szCs w:val="28"/>
        </w:rPr>
        <w:t>2</w:t>
      </w:r>
      <w:r w:rsidR="00C91FAF">
        <w:rPr>
          <w:sz w:val="28"/>
          <w:szCs w:val="28"/>
        </w:rPr>
        <w:t xml:space="preserve"> год и плановый период 20</w:t>
      </w:r>
      <w:r w:rsidR="0058612C">
        <w:rPr>
          <w:sz w:val="28"/>
          <w:szCs w:val="28"/>
        </w:rPr>
        <w:t>2</w:t>
      </w:r>
      <w:r w:rsidR="003627D7">
        <w:rPr>
          <w:sz w:val="28"/>
          <w:szCs w:val="28"/>
        </w:rPr>
        <w:t>3</w:t>
      </w:r>
      <w:r w:rsidR="005E4D76">
        <w:rPr>
          <w:sz w:val="28"/>
          <w:szCs w:val="28"/>
        </w:rPr>
        <w:t>-</w:t>
      </w:r>
      <w:r w:rsidR="00C91FAF">
        <w:rPr>
          <w:sz w:val="28"/>
          <w:szCs w:val="28"/>
        </w:rPr>
        <w:t>202</w:t>
      </w:r>
      <w:r w:rsidR="003627D7">
        <w:rPr>
          <w:sz w:val="28"/>
          <w:szCs w:val="28"/>
        </w:rPr>
        <w:t>4</w:t>
      </w:r>
      <w:r w:rsidR="00C91FAF">
        <w:rPr>
          <w:sz w:val="28"/>
          <w:szCs w:val="28"/>
        </w:rPr>
        <w:t xml:space="preserve"> гг.</w:t>
      </w:r>
    </w:p>
    <w:p w14:paraId="0491F22D" w14:textId="58B8CA64" w:rsidR="00D1648B" w:rsidRDefault="00CF4B8F" w:rsidP="005E4D7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627D7">
        <w:rPr>
          <w:sz w:val="28"/>
          <w:szCs w:val="28"/>
        </w:rPr>
        <w:t>В 2</w:t>
      </w:r>
      <w:r w:rsidR="00C91FAF">
        <w:rPr>
          <w:sz w:val="28"/>
          <w:szCs w:val="28"/>
        </w:rPr>
        <w:t>0</w:t>
      </w:r>
      <w:r w:rsidR="005C294B">
        <w:rPr>
          <w:sz w:val="28"/>
          <w:szCs w:val="28"/>
        </w:rPr>
        <w:t>2</w:t>
      </w:r>
      <w:r w:rsidR="003627D7">
        <w:rPr>
          <w:sz w:val="28"/>
          <w:szCs w:val="28"/>
        </w:rPr>
        <w:t>1</w:t>
      </w:r>
      <w:r w:rsidR="00C91FAF">
        <w:rPr>
          <w:sz w:val="28"/>
          <w:szCs w:val="28"/>
        </w:rPr>
        <w:t xml:space="preserve"> году по результатам экспертизы </w:t>
      </w:r>
      <w:r w:rsidR="005C294B">
        <w:rPr>
          <w:sz w:val="28"/>
          <w:szCs w:val="28"/>
        </w:rPr>
        <w:t>Контрольно-счетной палатой</w:t>
      </w:r>
      <w:r w:rsidR="00C91FAF">
        <w:rPr>
          <w:sz w:val="28"/>
          <w:szCs w:val="28"/>
        </w:rPr>
        <w:t xml:space="preserve"> по</w:t>
      </w:r>
      <w:r>
        <w:rPr>
          <w:sz w:val="28"/>
          <w:szCs w:val="28"/>
        </w:rPr>
        <w:t>дготовлено</w:t>
      </w:r>
      <w:r w:rsidRPr="00B928EE">
        <w:rPr>
          <w:sz w:val="28"/>
          <w:szCs w:val="28"/>
        </w:rPr>
        <w:t xml:space="preserve"> </w:t>
      </w:r>
      <w:r>
        <w:rPr>
          <w:sz w:val="28"/>
          <w:szCs w:val="28"/>
        </w:rPr>
        <w:t>заключени</w:t>
      </w:r>
      <w:r w:rsidR="00B928EE">
        <w:rPr>
          <w:sz w:val="28"/>
          <w:szCs w:val="28"/>
        </w:rPr>
        <w:t>е</w:t>
      </w:r>
      <w:r w:rsidR="003627D7">
        <w:rPr>
          <w:sz w:val="28"/>
          <w:szCs w:val="28"/>
        </w:rPr>
        <w:t>.</w:t>
      </w:r>
    </w:p>
    <w:p w14:paraId="00869D65" w14:textId="1F5AB64E" w:rsidR="0023450E" w:rsidRDefault="0023450E" w:rsidP="00347B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 экспертно-аналитическ</w:t>
      </w:r>
      <w:r w:rsidR="005E4D76">
        <w:rPr>
          <w:sz w:val="28"/>
          <w:szCs w:val="28"/>
        </w:rPr>
        <w:t>ому</w:t>
      </w:r>
      <w:r>
        <w:rPr>
          <w:sz w:val="28"/>
          <w:szCs w:val="28"/>
        </w:rPr>
        <w:t xml:space="preserve"> мероприяти</w:t>
      </w:r>
      <w:r w:rsidR="005E4D76">
        <w:rPr>
          <w:sz w:val="28"/>
          <w:szCs w:val="28"/>
        </w:rPr>
        <w:t>ю</w:t>
      </w:r>
      <w:r>
        <w:rPr>
          <w:sz w:val="28"/>
          <w:szCs w:val="28"/>
        </w:rPr>
        <w:t xml:space="preserve"> даны положительные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ключения, с учетом устранения выявленных нарушений.</w:t>
      </w:r>
    </w:p>
    <w:p w14:paraId="4750D367" w14:textId="77777777" w:rsidR="0023450E" w:rsidRDefault="0023450E" w:rsidP="00347B4F">
      <w:pPr>
        <w:jc w:val="both"/>
        <w:rPr>
          <w:sz w:val="28"/>
          <w:szCs w:val="28"/>
        </w:rPr>
      </w:pPr>
    </w:p>
    <w:p w14:paraId="02CAFA9A" w14:textId="5428100E" w:rsidR="0058612C" w:rsidRDefault="0023450E" w:rsidP="002345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Информационная деятельность </w:t>
      </w:r>
      <w:r w:rsidR="00B928EE">
        <w:rPr>
          <w:b/>
          <w:sz w:val="28"/>
          <w:szCs w:val="28"/>
        </w:rPr>
        <w:t>Контрольно-счетной палаты Приаргу</w:t>
      </w:r>
      <w:r w:rsidR="00B928EE">
        <w:rPr>
          <w:b/>
          <w:sz w:val="28"/>
          <w:szCs w:val="28"/>
        </w:rPr>
        <w:t>н</w:t>
      </w:r>
      <w:r w:rsidR="00B928EE">
        <w:rPr>
          <w:b/>
          <w:sz w:val="28"/>
          <w:szCs w:val="28"/>
        </w:rPr>
        <w:t>ского муниципального округа Забайкальского края</w:t>
      </w:r>
    </w:p>
    <w:p w14:paraId="3FFC9F44" w14:textId="20EF00C9" w:rsidR="005C29FD" w:rsidRDefault="0080543E" w:rsidP="0080543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80543E">
        <w:rPr>
          <w:sz w:val="28"/>
          <w:szCs w:val="28"/>
        </w:rPr>
        <w:t xml:space="preserve">Информация </w:t>
      </w:r>
      <w:r>
        <w:rPr>
          <w:sz w:val="28"/>
          <w:szCs w:val="28"/>
        </w:rPr>
        <w:t xml:space="preserve">о деятельности </w:t>
      </w:r>
      <w:r w:rsidR="00B928EE">
        <w:rPr>
          <w:sz w:val="28"/>
          <w:szCs w:val="28"/>
        </w:rPr>
        <w:t>Контрольно-счетной палаты</w:t>
      </w:r>
      <w:r>
        <w:rPr>
          <w:sz w:val="28"/>
          <w:szCs w:val="28"/>
        </w:rPr>
        <w:t xml:space="preserve"> размещается на официальном сайте </w:t>
      </w:r>
      <w:r w:rsidR="005E4D76">
        <w:rPr>
          <w:sz w:val="28"/>
          <w:szCs w:val="28"/>
        </w:rPr>
        <w:t xml:space="preserve">Приаргунского </w:t>
      </w:r>
      <w:r>
        <w:rPr>
          <w:sz w:val="28"/>
          <w:szCs w:val="28"/>
        </w:rPr>
        <w:t xml:space="preserve">муниципального </w:t>
      </w:r>
      <w:r w:rsidR="005E4D76">
        <w:rPr>
          <w:sz w:val="28"/>
          <w:szCs w:val="28"/>
        </w:rPr>
        <w:t>округа Забайкальского края</w:t>
      </w:r>
      <w:r>
        <w:rPr>
          <w:sz w:val="28"/>
          <w:szCs w:val="28"/>
        </w:rPr>
        <w:t xml:space="preserve"> в информационно-телекоммуникационной системе «Интернет».</w:t>
      </w:r>
    </w:p>
    <w:p w14:paraId="5976CBD2" w14:textId="664F0868" w:rsidR="0080543E" w:rsidRPr="0080543E" w:rsidRDefault="0080543E" w:rsidP="008054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разделе «</w:t>
      </w:r>
      <w:r w:rsidR="00B928EE">
        <w:rPr>
          <w:sz w:val="28"/>
          <w:szCs w:val="28"/>
        </w:rPr>
        <w:t>Контрольно-счетная палата</w:t>
      </w:r>
      <w:r>
        <w:rPr>
          <w:sz w:val="28"/>
          <w:szCs w:val="28"/>
        </w:rPr>
        <w:t>» размещены планы</w:t>
      </w:r>
      <w:r w:rsidR="008168E8">
        <w:rPr>
          <w:sz w:val="28"/>
          <w:szCs w:val="28"/>
        </w:rPr>
        <w:t xml:space="preserve"> работы и о</w:t>
      </w:r>
      <w:r w:rsidR="008168E8">
        <w:rPr>
          <w:sz w:val="28"/>
          <w:szCs w:val="28"/>
        </w:rPr>
        <w:t>т</w:t>
      </w:r>
      <w:r w:rsidR="008168E8">
        <w:rPr>
          <w:sz w:val="28"/>
          <w:szCs w:val="28"/>
        </w:rPr>
        <w:t>четы о деятельности, стандарты внешнего муниципального финансового ко</w:t>
      </w:r>
      <w:r w:rsidR="008168E8">
        <w:rPr>
          <w:sz w:val="28"/>
          <w:szCs w:val="28"/>
        </w:rPr>
        <w:t>н</w:t>
      </w:r>
      <w:r w:rsidR="008168E8">
        <w:rPr>
          <w:sz w:val="28"/>
          <w:szCs w:val="28"/>
        </w:rPr>
        <w:t>троля, стандарты организации деятельности.</w:t>
      </w:r>
    </w:p>
    <w:p w14:paraId="3D761925" w14:textId="77777777" w:rsidR="005C29FD" w:rsidRDefault="005C29FD" w:rsidP="0023450E">
      <w:pPr>
        <w:jc w:val="center"/>
        <w:rPr>
          <w:b/>
          <w:sz w:val="28"/>
          <w:szCs w:val="28"/>
        </w:rPr>
      </w:pPr>
    </w:p>
    <w:p w14:paraId="76AF82D2" w14:textId="77777777" w:rsidR="005C29FD" w:rsidRDefault="005C29FD" w:rsidP="005C29FD">
      <w:pPr>
        <w:ind w:firstLine="708"/>
        <w:jc w:val="center"/>
        <w:rPr>
          <w:b/>
          <w:sz w:val="28"/>
          <w:szCs w:val="28"/>
        </w:rPr>
      </w:pPr>
      <w:r w:rsidRPr="00F816E7">
        <w:rPr>
          <w:b/>
          <w:sz w:val="28"/>
          <w:szCs w:val="28"/>
        </w:rPr>
        <w:t>Межведомственное взаимодействие</w:t>
      </w:r>
    </w:p>
    <w:p w14:paraId="51F5DEF1" w14:textId="317EBAF0" w:rsidR="00F816E7" w:rsidRDefault="00B928EE" w:rsidP="00A45E55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Контрольно-счетной палатой</w:t>
      </w:r>
      <w:r w:rsidR="005C29FD">
        <w:rPr>
          <w:sz w:val="28"/>
          <w:szCs w:val="28"/>
        </w:rPr>
        <w:t xml:space="preserve"> заключены Соглашения о сотрудничестве с Управлением Федерального казначейства, Соглашение с Прокуратурой Пр</w:t>
      </w:r>
      <w:r w:rsidR="005C29FD">
        <w:rPr>
          <w:sz w:val="28"/>
          <w:szCs w:val="28"/>
        </w:rPr>
        <w:t>и</w:t>
      </w:r>
      <w:r w:rsidR="005C29FD">
        <w:rPr>
          <w:sz w:val="28"/>
          <w:szCs w:val="28"/>
        </w:rPr>
        <w:t>аргунского района</w:t>
      </w:r>
      <w:r w:rsidR="005E4D76">
        <w:rPr>
          <w:sz w:val="28"/>
          <w:szCs w:val="28"/>
        </w:rPr>
        <w:t xml:space="preserve">, Соглашение </w:t>
      </w:r>
      <w:r w:rsidR="006218A6">
        <w:rPr>
          <w:sz w:val="28"/>
          <w:szCs w:val="28"/>
        </w:rPr>
        <w:t xml:space="preserve">с Управлением Министерства внутренних дел Российской Федерации </w:t>
      </w:r>
      <w:r w:rsidR="000F6555">
        <w:rPr>
          <w:sz w:val="28"/>
          <w:szCs w:val="28"/>
        </w:rPr>
        <w:t>МО МВД России «Приаргунский».</w:t>
      </w:r>
      <w:r w:rsidR="005C29FD">
        <w:rPr>
          <w:sz w:val="28"/>
          <w:szCs w:val="28"/>
        </w:rPr>
        <w:t xml:space="preserve"> В течение отчетн</w:t>
      </w:r>
      <w:r w:rsidR="005C29FD">
        <w:rPr>
          <w:sz w:val="28"/>
          <w:szCs w:val="28"/>
        </w:rPr>
        <w:t>о</w:t>
      </w:r>
      <w:r w:rsidR="005C29FD">
        <w:rPr>
          <w:sz w:val="28"/>
          <w:szCs w:val="28"/>
        </w:rPr>
        <w:t xml:space="preserve">го периода осуществлялось сотрудничество с правоохранительными органами. </w:t>
      </w:r>
    </w:p>
    <w:p w14:paraId="406A038B" w14:textId="77777777" w:rsidR="00F816E7" w:rsidRDefault="0036503A" w:rsidP="00F816E7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14:paraId="3E16D4FF" w14:textId="75026344" w:rsidR="0036503A" w:rsidRPr="0036503A" w:rsidRDefault="006F5746" w:rsidP="003650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периоде </w:t>
      </w:r>
      <w:r w:rsidR="00B928EE">
        <w:rPr>
          <w:sz w:val="28"/>
          <w:szCs w:val="28"/>
        </w:rPr>
        <w:t>Контрольно-счетная палата</w:t>
      </w:r>
      <w:r>
        <w:rPr>
          <w:sz w:val="28"/>
          <w:szCs w:val="28"/>
        </w:rPr>
        <w:t xml:space="preserve"> обеспечила выполнение всех контрольных и экспертно-аналитических мероприятий, предусмотренных планом работы.</w:t>
      </w:r>
    </w:p>
    <w:p w14:paraId="6C0BAF07" w14:textId="38A054C8" w:rsidR="00F816E7" w:rsidRPr="006F5746" w:rsidRDefault="006F5746" w:rsidP="005659BA">
      <w:pPr>
        <w:ind w:firstLine="708"/>
        <w:jc w:val="both"/>
        <w:rPr>
          <w:sz w:val="28"/>
          <w:szCs w:val="28"/>
        </w:rPr>
      </w:pPr>
      <w:r w:rsidRPr="006F5746">
        <w:rPr>
          <w:sz w:val="28"/>
          <w:szCs w:val="28"/>
        </w:rPr>
        <w:t>Среди нарушений, связанных с неэффективным расходованием бюдже</w:t>
      </w:r>
      <w:r w:rsidRPr="006F5746">
        <w:rPr>
          <w:sz w:val="28"/>
          <w:szCs w:val="28"/>
        </w:rPr>
        <w:t>т</w:t>
      </w:r>
      <w:r w:rsidRPr="006F5746">
        <w:rPr>
          <w:sz w:val="28"/>
          <w:szCs w:val="28"/>
        </w:rPr>
        <w:t>ных средств, неустранимыми являются,</w:t>
      </w:r>
      <w:r w:rsidR="00CC3C69">
        <w:rPr>
          <w:sz w:val="28"/>
          <w:szCs w:val="28"/>
        </w:rPr>
        <w:t xml:space="preserve"> </w:t>
      </w:r>
      <w:r w:rsidRPr="006F5746">
        <w:rPr>
          <w:sz w:val="28"/>
          <w:szCs w:val="28"/>
        </w:rPr>
        <w:t>принятые бюджетные обязательства сверх доведенных лимитов бюджетных обязательств</w:t>
      </w:r>
      <w:r w:rsidR="00CC3C69">
        <w:rPr>
          <w:sz w:val="28"/>
          <w:szCs w:val="28"/>
        </w:rPr>
        <w:t>.</w:t>
      </w:r>
      <w:r w:rsidRPr="006F5746">
        <w:rPr>
          <w:sz w:val="28"/>
          <w:szCs w:val="28"/>
        </w:rPr>
        <w:t xml:space="preserve"> </w:t>
      </w:r>
    </w:p>
    <w:p w14:paraId="17468765" w14:textId="77777777" w:rsidR="007F1EF1" w:rsidRPr="006F5746" w:rsidRDefault="007F1EF1" w:rsidP="00CC041D">
      <w:pPr>
        <w:rPr>
          <w:b/>
          <w:sz w:val="28"/>
          <w:szCs w:val="28"/>
        </w:rPr>
      </w:pPr>
    </w:p>
    <w:p w14:paraId="07C4FE3E" w14:textId="77777777" w:rsidR="007412A1" w:rsidRDefault="007412A1" w:rsidP="004E00A2">
      <w:pPr>
        <w:pStyle w:val="31"/>
        <w:spacing w:after="0"/>
        <w:ind w:left="720"/>
        <w:rPr>
          <w:sz w:val="28"/>
          <w:szCs w:val="28"/>
        </w:rPr>
      </w:pPr>
    </w:p>
    <w:sectPr w:rsidR="007412A1" w:rsidSect="004E00A2">
      <w:headerReference w:type="even" r:id="rId9"/>
      <w:headerReference w:type="default" r:id="rId10"/>
      <w:pgSz w:w="11906" w:h="16838"/>
      <w:pgMar w:top="851" w:right="70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421635" w14:textId="77777777" w:rsidR="00E709A0" w:rsidRDefault="00E709A0">
      <w:r>
        <w:separator/>
      </w:r>
    </w:p>
  </w:endnote>
  <w:endnote w:type="continuationSeparator" w:id="0">
    <w:p w14:paraId="79051E68" w14:textId="77777777" w:rsidR="00E709A0" w:rsidRDefault="00E70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Sans Bold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518F53" w14:textId="77777777" w:rsidR="00E709A0" w:rsidRDefault="00E709A0">
      <w:r>
        <w:separator/>
      </w:r>
    </w:p>
  </w:footnote>
  <w:footnote w:type="continuationSeparator" w:id="0">
    <w:p w14:paraId="2CAE4A91" w14:textId="77777777" w:rsidR="00E709A0" w:rsidRDefault="00E709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C5579C" w14:textId="77777777" w:rsidR="00BC28D4" w:rsidRDefault="001E51F5" w:rsidP="0068771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C28D4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3BEEB77" w14:textId="77777777" w:rsidR="00BC28D4" w:rsidRDefault="00BC28D4" w:rsidP="00687711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A019B2" w14:textId="77777777" w:rsidR="00BC28D4" w:rsidRDefault="00BC28D4" w:rsidP="00687711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7BD4"/>
    <w:multiLevelType w:val="hybridMultilevel"/>
    <w:tmpl w:val="21982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5D665F"/>
    <w:multiLevelType w:val="hybridMultilevel"/>
    <w:tmpl w:val="CD92142A"/>
    <w:lvl w:ilvl="0" w:tplc="AE50DA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7407B0"/>
    <w:multiLevelType w:val="hybridMultilevel"/>
    <w:tmpl w:val="45B0C27E"/>
    <w:lvl w:ilvl="0" w:tplc="E248995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3C547E6"/>
    <w:multiLevelType w:val="hybridMultilevel"/>
    <w:tmpl w:val="B690462E"/>
    <w:lvl w:ilvl="0" w:tplc="A00EB79E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9A0C17"/>
    <w:multiLevelType w:val="hybridMultilevel"/>
    <w:tmpl w:val="BFCCA9EA"/>
    <w:lvl w:ilvl="0" w:tplc="1A9E65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860774C"/>
    <w:multiLevelType w:val="hybridMultilevel"/>
    <w:tmpl w:val="1070EB2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44F65003"/>
    <w:multiLevelType w:val="hybridMultilevel"/>
    <w:tmpl w:val="A938527C"/>
    <w:lvl w:ilvl="0" w:tplc="6EC4ADA8">
      <w:start w:val="1"/>
      <w:numFmt w:val="decimal"/>
      <w:lvlText w:val="%1."/>
      <w:lvlJc w:val="left"/>
      <w:pPr>
        <w:tabs>
          <w:tab w:val="num" w:pos="645"/>
        </w:tabs>
        <w:ind w:left="645" w:hanging="5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1B1B42"/>
    <w:multiLevelType w:val="hybridMultilevel"/>
    <w:tmpl w:val="39887A8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5CD478FE"/>
    <w:multiLevelType w:val="hybridMultilevel"/>
    <w:tmpl w:val="3BAC92BC"/>
    <w:lvl w:ilvl="0" w:tplc="AE2C3DC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609200C2"/>
    <w:multiLevelType w:val="hybridMultilevel"/>
    <w:tmpl w:val="6E900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E357C8"/>
    <w:multiLevelType w:val="multilevel"/>
    <w:tmpl w:val="B6A43E4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4" w:hanging="540"/>
      </w:pPr>
      <w:rPr>
        <w:rFonts w:hint="default"/>
        <w:b/>
      </w:rPr>
    </w:lvl>
    <w:lvl w:ilvl="2">
      <w:start w:val="4"/>
      <w:numFmt w:val="decimal"/>
      <w:isLgl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b/>
      </w:rPr>
    </w:lvl>
  </w:abstractNum>
  <w:abstractNum w:abstractNumId="11">
    <w:nsid w:val="7110533B"/>
    <w:multiLevelType w:val="hybridMultilevel"/>
    <w:tmpl w:val="2EBA0220"/>
    <w:lvl w:ilvl="0" w:tplc="04190001">
      <w:start w:val="1"/>
      <w:numFmt w:val="bullet"/>
      <w:lvlText w:val=""/>
      <w:lvlJc w:val="left"/>
      <w:pPr>
        <w:tabs>
          <w:tab w:val="num" w:pos="1422"/>
        </w:tabs>
        <w:ind w:left="1422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2"/>
        </w:tabs>
        <w:ind w:left="2142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2"/>
        </w:tabs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2"/>
        </w:tabs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2"/>
        </w:tabs>
        <w:ind w:left="4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2"/>
        </w:tabs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2"/>
        </w:tabs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2"/>
        </w:tabs>
        <w:ind w:left="6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2"/>
        </w:tabs>
        <w:ind w:left="7182" w:hanging="360"/>
      </w:pPr>
      <w:rPr>
        <w:rFonts w:ascii="Wingdings" w:hAnsi="Wingdings" w:hint="default"/>
      </w:rPr>
    </w:lvl>
  </w:abstractNum>
  <w:abstractNum w:abstractNumId="12">
    <w:nsid w:val="731D710D"/>
    <w:multiLevelType w:val="multilevel"/>
    <w:tmpl w:val="A9FA76E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02" w:hanging="60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586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5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14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176" w:hanging="2160"/>
      </w:pPr>
      <w:rPr>
        <w:rFonts w:hint="default"/>
        <w:b/>
      </w:rPr>
    </w:lvl>
  </w:abstractNum>
  <w:abstractNum w:abstractNumId="13">
    <w:nsid w:val="768C35E7"/>
    <w:multiLevelType w:val="hybridMultilevel"/>
    <w:tmpl w:val="3DE4CBD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0"/>
  </w:num>
  <w:num w:numId="6">
    <w:abstractNumId w:val="4"/>
  </w:num>
  <w:num w:numId="7">
    <w:abstractNumId w:val="7"/>
  </w:num>
  <w:num w:numId="8">
    <w:abstractNumId w:val="5"/>
  </w:num>
  <w:num w:numId="9">
    <w:abstractNumId w:val="3"/>
  </w:num>
  <w:num w:numId="10">
    <w:abstractNumId w:val="2"/>
  </w:num>
  <w:num w:numId="11">
    <w:abstractNumId w:val="8"/>
  </w:num>
  <w:num w:numId="12">
    <w:abstractNumId w:val="10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743"/>
    <w:rsid w:val="00000A30"/>
    <w:rsid w:val="00006184"/>
    <w:rsid w:val="00006A18"/>
    <w:rsid w:val="00006D1E"/>
    <w:rsid w:val="00014F06"/>
    <w:rsid w:val="00015688"/>
    <w:rsid w:val="00023B29"/>
    <w:rsid w:val="0002553F"/>
    <w:rsid w:val="000258B5"/>
    <w:rsid w:val="00025FB8"/>
    <w:rsid w:val="0002749E"/>
    <w:rsid w:val="00030C41"/>
    <w:rsid w:val="00033644"/>
    <w:rsid w:val="0003766F"/>
    <w:rsid w:val="0004272E"/>
    <w:rsid w:val="0004291A"/>
    <w:rsid w:val="00044591"/>
    <w:rsid w:val="00046FC4"/>
    <w:rsid w:val="00047C15"/>
    <w:rsid w:val="000512F8"/>
    <w:rsid w:val="00051568"/>
    <w:rsid w:val="000529DD"/>
    <w:rsid w:val="00054789"/>
    <w:rsid w:val="00054DB2"/>
    <w:rsid w:val="00055CAB"/>
    <w:rsid w:val="00062054"/>
    <w:rsid w:val="0006226E"/>
    <w:rsid w:val="000669AC"/>
    <w:rsid w:val="00071486"/>
    <w:rsid w:val="00071C8C"/>
    <w:rsid w:val="00071CF7"/>
    <w:rsid w:val="0007442C"/>
    <w:rsid w:val="00076849"/>
    <w:rsid w:val="000772BC"/>
    <w:rsid w:val="00077846"/>
    <w:rsid w:val="000809AC"/>
    <w:rsid w:val="00081CF9"/>
    <w:rsid w:val="00081D19"/>
    <w:rsid w:val="000843EB"/>
    <w:rsid w:val="000849CF"/>
    <w:rsid w:val="000869AA"/>
    <w:rsid w:val="00091D25"/>
    <w:rsid w:val="000934B5"/>
    <w:rsid w:val="000964BF"/>
    <w:rsid w:val="000A07F6"/>
    <w:rsid w:val="000A2DA9"/>
    <w:rsid w:val="000A63BE"/>
    <w:rsid w:val="000B0801"/>
    <w:rsid w:val="000B23AC"/>
    <w:rsid w:val="000B6F6F"/>
    <w:rsid w:val="000B7F4A"/>
    <w:rsid w:val="000C6E86"/>
    <w:rsid w:val="000C7A76"/>
    <w:rsid w:val="000D18BB"/>
    <w:rsid w:val="000D1F7A"/>
    <w:rsid w:val="000D2600"/>
    <w:rsid w:val="000D63E7"/>
    <w:rsid w:val="000D7521"/>
    <w:rsid w:val="000E0009"/>
    <w:rsid w:val="000E0EE7"/>
    <w:rsid w:val="000E1EFC"/>
    <w:rsid w:val="000E2CE3"/>
    <w:rsid w:val="000E333F"/>
    <w:rsid w:val="000E366E"/>
    <w:rsid w:val="000E576D"/>
    <w:rsid w:val="000F1E79"/>
    <w:rsid w:val="000F3A92"/>
    <w:rsid w:val="000F4A43"/>
    <w:rsid w:val="000F6555"/>
    <w:rsid w:val="0010577F"/>
    <w:rsid w:val="00105E1F"/>
    <w:rsid w:val="00105E4C"/>
    <w:rsid w:val="00110DE5"/>
    <w:rsid w:val="0011437E"/>
    <w:rsid w:val="0011515E"/>
    <w:rsid w:val="00115EE7"/>
    <w:rsid w:val="00117931"/>
    <w:rsid w:val="001242DD"/>
    <w:rsid w:val="0012644C"/>
    <w:rsid w:val="001278EA"/>
    <w:rsid w:val="001306EE"/>
    <w:rsid w:val="00131FD6"/>
    <w:rsid w:val="00132519"/>
    <w:rsid w:val="00141022"/>
    <w:rsid w:val="001447AB"/>
    <w:rsid w:val="00144D9D"/>
    <w:rsid w:val="00146297"/>
    <w:rsid w:val="00150E1D"/>
    <w:rsid w:val="001512E1"/>
    <w:rsid w:val="00151898"/>
    <w:rsid w:val="00152E7A"/>
    <w:rsid w:val="001534B2"/>
    <w:rsid w:val="001559D4"/>
    <w:rsid w:val="00161548"/>
    <w:rsid w:val="00161BEB"/>
    <w:rsid w:val="00162A9E"/>
    <w:rsid w:val="001658E5"/>
    <w:rsid w:val="001719A8"/>
    <w:rsid w:val="00174B9D"/>
    <w:rsid w:val="00174FF7"/>
    <w:rsid w:val="00185EFD"/>
    <w:rsid w:val="00187E06"/>
    <w:rsid w:val="00190596"/>
    <w:rsid w:val="001907AE"/>
    <w:rsid w:val="00192C80"/>
    <w:rsid w:val="0019442B"/>
    <w:rsid w:val="0019484C"/>
    <w:rsid w:val="00194CBA"/>
    <w:rsid w:val="001A0F6B"/>
    <w:rsid w:val="001A3674"/>
    <w:rsid w:val="001A4119"/>
    <w:rsid w:val="001B1C8E"/>
    <w:rsid w:val="001B314C"/>
    <w:rsid w:val="001B392A"/>
    <w:rsid w:val="001B3E62"/>
    <w:rsid w:val="001B49C0"/>
    <w:rsid w:val="001B7F63"/>
    <w:rsid w:val="001C1677"/>
    <w:rsid w:val="001C1FD3"/>
    <w:rsid w:val="001C310B"/>
    <w:rsid w:val="001C50E1"/>
    <w:rsid w:val="001C7A77"/>
    <w:rsid w:val="001D1C66"/>
    <w:rsid w:val="001D43DF"/>
    <w:rsid w:val="001D6E3A"/>
    <w:rsid w:val="001D72A0"/>
    <w:rsid w:val="001E0BEE"/>
    <w:rsid w:val="001E1B4C"/>
    <w:rsid w:val="001E51F5"/>
    <w:rsid w:val="001E7231"/>
    <w:rsid w:val="001E7ABA"/>
    <w:rsid w:val="001F1811"/>
    <w:rsid w:val="001F2B96"/>
    <w:rsid w:val="001F2CBE"/>
    <w:rsid w:val="001F2F31"/>
    <w:rsid w:val="001F3411"/>
    <w:rsid w:val="001F47B9"/>
    <w:rsid w:val="001F5157"/>
    <w:rsid w:val="002000D0"/>
    <w:rsid w:val="002017E3"/>
    <w:rsid w:val="00202B3F"/>
    <w:rsid w:val="002033AA"/>
    <w:rsid w:val="00203456"/>
    <w:rsid w:val="0022068F"/>
    <w:rsid w:val="002211B3"/>
    <w:rsid w:val="00221728"/>
    <w:rsid w:val="0022329B"/>
    <w:rsid w:val="002246E6"/>
    <w:rsid w:val="00225126"/>
    <w:rsid w:val="0022584E"/>
    <w:rsid w:val="002259E4"/>
    <w:rsid w:val="00225BF4"/>
    <w:rsid w:val="00230B05"/>
    <w:rsid w:val="00231942"/>
    <w:rsid w:val="0023450E"/>
    <w:rsid w:val="00234A40"/>
    <w:rsid w:val="00236C8B"/>
    <w:rsid w:val="002379A3"/>
    <w:rsid w:val="00237D36"/>
    <w:rsid w:val="00240635"/>
    <w:rsid w:val="00240FA7"/>
    <w:rsid w:val="00241F31"/>
    <w:rsid w:val="0024320E"/>
    <w:rsid w:val="00244172"/>
    <w:rsid w:val="00244795"/>
    <w:rsid w:val="00244890"/>
    <w:rsid w:val="00245E98"/>
    <w:rsid w:val="00246B6C"/>
    <w:rsid w:val="00246D4C"/>
    <w:rsid w:val="00246DC1"/>
    <w:rsid w:val="002510AB"/>
    <w:rsid w:val="0025171D"/>
    <w:rsid w:val="0025210C"/>
    <w:rsid w:val="00254153"/>
    <w:rsid w:val="002549C1"/>
    <w:rsid w:val="00255DA0"/>
    <w:rsid w:val="00262A80"/>
    <w:rsid w:val="00264B87"/>
    <w:rsid w:val="00264D95"/>
    <w:rsid w:val="00266492"/>
    <w:rsid w:val="002670A6"/>
    <w:rsid w:val="0026764E"/>
    <w:rsid w:val="002719C3"/>
    <w:rsid w:val="00272334"/>
    <w:rsid w:val="00272879"/>
    <w:rsid w:val="00273608"/>
    <w:rsid w:val="002741AC"/>
    <w:rsid w:val="00276738"/>
    <w:rsid w:val="00280A7A"/>
    <w:rsid w:val="002813B0"/>
    <w:rsid w:val="00281668"/>
    <w:rsid w:val="002826A4"/>
    <w:rsid w:val="0028290B"/>
    <w:rsid w:val="00284781"/>
    <w:rsid w:val="0028583C"/>
    <w:rsid w:val="002871C0"/>
    <w:rsid w:val="00292DE8"/>
    <w:rsid w:val="00293BA0"/>
    <w:rsid w:val="00296321"/>
    <w:rsid w:val="00297E57"/>
    <w:rsid w:val="002A39BB"/>
    <w:rsid w:val="002A7499"/>
    <w:rsid w:val="002B0614"/>
    <w:rsid w:val="002B3F5F"/>
    <w:rsid w:val="002B5C56"/>
    <w:rsid w:val="002B7C37"/>
    <w:rsid w:val="002C3EF2"/>
    <w:rsid w:val="002C4863"/>
    <w:rsid w:val="002C4DF1"/>
    <w:rsid w:val="002C5FDB"/>
    <w:rsid w:val="002D0D46"/>
    <w:rsid w:val="002D3C01"/>
    <w:rsid w:val="002D4E96"/>
    <w:rsid w:val="002D52DF"/>
    <w:rsid w:val="002D77E3"/>
    <w:rsid w:val="002D79BB"/>
    <w:rsid w:val="002D7DB1"/>
    <w:rsid w:val="002E2A0B"/>
    <w:rsid w:val="002E31E8"/>
    <w:rsid w:val="002E3C55"/>
    <w:rsid w:val="002E3EDA"/>
    <w:rsid w:val="002E53E2"/>
    <w:rsid w:val="002E75BE"/>
    <w:rsid w:val="002F0649"/>
    <w:rsid w:val="002F087D"/>
    <w:rsid w:val="002F11B9"/>
    <w:rsid w:val="002F17AE"/>
    <w:rsid w:val="002F2033"/>
    <w:rsid w:val="002F54EA"/>
    <w:rsid w:val="00300F8C"/>
    <w:rsid w:val="00302CBA"/>
    <w:rsid w:val="00304BA1"/>
    <w:rsid w:val="00305417"/>
    <w:rsid w:val="003058B4"/>
    <w:rsid w:val="00307749"/>
    <w:rsid w:val="00310774"/>
    <w:rsid w:val="00310F6D"/>
    <w:rsid w:val="00311E9B"/>
    <w:rsid w:val="00312B0C"/>
    <w:rsid w:val="00314348"/>
    <w:rsid w:val="00315063"/>
    <w:rsid w:val="003171C5"/>
    <w:rsid w:val="00320D4A"/>
    <w:rsid w:val="00320E00"/>
    <w:rsid w:val="003215CB"/>
    <w:rsid w:val="00321FD9"/>
    <w:rsid w:val="0032382B"/>
    <w:rsid w:val="00324C99"/>
    <w:rsid w:val="00325B66"/>
    <w:rsid w:val="00326288"/>
    <w:rsid w:val="00330FC2"/>
    <w:rsid w:val="003312F7"/>
    <w:rsid w:val="00335779"/>
    <w:rsid w:val="003377A8"/>
    <w:rsid w:val="003423BA"/>
    <w:rsid w:val="00342E98"/>
    <w:rsid w:val="00346470"/>
    <w:rsid w:val="00347B4F"/>
    <w:rsid w:val="00350735"/>
    <w:rsid w:val="00352820"/>
    <w:rsid w:val="00355D16"/>
    <w:rsid w:val="003577E5"/>
    <w:rsid w:val="00361995"/>
    <w:rsid w:val="003627D7"/>
    <w:rsid w:val="003630AA"/>
    <w:rsid w:val="00364B6C"/>
    <w:rsid w:val="00364E1E"/>
    <w:rsid w:val="0036503A"/>
    <w:rsid w:val="003669F6"/>
    <w:rsid w:val="00370759"/>
    <w:rsid w:val="003726AE"/>
    <w:rsid w:val="00372D64"/>
    <w:rsid w:val="003737EE"/>
    <w:rsid w:val="00374CEB"/>
    <w:rsid w:val="00376756"/>
    <w:rsid w:val="0037691E"/>
    <w:rsid w:val="00376C6B"/>
    <w:rsid w:val="003808C5"/>
    <w:rsid w:val="00381905"/>
    <w:rsid w:val="00383B8E"/>
    <w:rsid w:val="0038532E"/>
    <w:rsid w:val="00385D03"/>
    <w:rsid w:val="00385D36"/>
    <w:rsid w:val="00387707"/>
    <w:rsid w:val="003878D5"/>
    <w:rsid w:val="003909CF"/>
    <w:rsid w:val="003925D1"/>
    <w:rsid w:val="00395813"/>
    <w:rsid w:val="003A04B9"/>
    <w:rsid w:val="003A0FA3"/>
    <w:rsid w:val="003A16A4"/>
    <w:rsid w:val="003A20EF"/>
    <w:rsid w:val="003A4E9D"/>
    <w:rsid w:val="003A594A"/>
    <w:rsid w:val="003A5B1B"/>
    <w:rsid w:val="003A7468"/>
    <w:rsid w:val="003B0032"/>
    <w:rsid w:val="003B2DD6"/>
    <w:rsid w:val="003B4A92"/>
    <w:rsid w:val="003B60D2"/>
    <w:rsid w:val="003C171A"/>
    <w:rsid w:val="003C2684"/>
    <w:rsid w:val="003C5294"/>
    <w:rsid w:val="003C5787"/>
    <w:rsid w:val="003C77D2"/>
    <w:rsid w:val="003C796C"/>
    <w:rsid w:val="003D13D9"/>
    <w:rsid w:val="003D1BE5"/>
    <w:rsid w:val="003D3AD9"/>
    <w:rsid w:val="003D437C"/>
    <w:rsid w:val="003D468F"/>
    <w:rsid w:val="003D6EC9"/>
    <w:rsid w:val="003E045F"/>
    <w:rsid w:val="003E7B58"/>
    <w:rsid w:val="003F271E"/>
    <w:rsid w:val="003F4198"/>
    <w:rsid w:val="00401704"/>
    <w:rsid w:val="004022B8"/>
    <w:rsid w:val="004059AE"/>
    <w:rsid w:val="004068A8"/>
    <w:rsid w:val="004121F5"/>
    <w:rsid w:val="0042276F"/>
    <w:rsid w:val="00422CBF"/>
    <w:rsid w:val="004230FA"/>
    <w:rsid w:val="00424BEE"/>
    <w:rsid w:val="00424F10"/>
    <w:rsid w:val="004273CF"/>
    <w:rsid w:val="00427571"/>
    <w:rsid w:val="00431E2F"/>
    <w:rsid w:val="00432EC9"/>
    <w:rsid w:val="0044045A"/>
    <w:rsid w:val="00441447"/>
    <w:rsid w:val="00441A56"/>
    <w:rsid w:val="0044253B"/>
    <w:rsid w:val="00442D6B"/>
    <w:rsid w:val="004436FA"/>
    <w:rsid w:val="004438EA"/>
    <w:rsid w:val="00444C4F"/>
    <w:rsid w:val="00450DCE"/>
    <w:rsid w:val="00451839"/>
    <w:rsid w:val="004530DD"/>
    <w:rsid w:val="0046084B"/>
    <w:rsid w:val="00461F7E"/>
    <w:rsid w:val="004641AB"/>
    <w:rsid w:val="00465732"/>
    <w:rsid w:val="00466AC7"/>
    <w:rsid w:val="004674BD"/>
    <w:rsid w:val="00467625"/>
    <w:rsid w:val="00472859"/>
    <w:rsid w:val="0047334E"/>
    <w:rsid w:val="00473FEC"/>
    <w:rsid w:val="00476482"/>
    <w:rsid w:val="00477639"/>
    <w:rsid w:val="00477CDF"/>
    <w:rsid w:val="0048192D"/>
    <w:rsid w:val="004819C3"/>
    <w:rsid w:val="00484676"/>
    <w:rsid w:val="00485065"/>
    <w:rsid w:val="00485203"/>
    <w:rsid w:val="004852F1"/>
    <w:rsid w:val="00487CB0"/>
    <w:rsid w:val="00491477"/>
    <w:rsid w:val="004930F7"/>
    <w:rsid w:val="004938F8"/>
    <w:rsid w:val="00494F37"/>
    <w:rsid w:val="00497141"/>
    <w:rsid w:val="0049773C"/>
    <w:rsid w:val="004A0167"/>
    <w:rsid w:val="004A0851"/>
    <w:rsid w:val="004B074D"/>
    <w:rsid w:val="004B0917"/>
    <w:rsid w:val="004B3FEF"/>
    <w:rsid w:val="004B460D"/>
    <w:rsid w:val="004B6DA7"/>
    <w:rsid w:val="004C1F06"/>
    <w:rsid w:val="004C5DF7"/>
    <w:rsid w:val="004C5F4F"/>
    <w:rsid w:val="004D2A2A"/>
    <w:rsid w:val="004D33FF"/>
    <w:rsid w:val="004D41C3"/>
    <w:rsid w:val="004D428E"/>
    <w:rsid w:val="004D7289"/>
    <w:rsid w:val="004E00A2"/>
    <w:rsid w:val="004E05DD"/>
    <w:rsid w:val="004E47D2"/>
    <w:rsid w:val="004E590F"/>
    <w:rsid w:val="004E777E"/>
    <w:rsid w:val="004F04C9"/>
    <w:rsid w:val="004F1765"/>
    <w:rsid w:val="004F2E1D"/>
    <w:rsid w:val="004F5810"/>
    <w:rsid w:val="004F7AFA"/>
    <w:rsid w:val="00502243"/>
    <w:rsid w:val="005115F3"/>
    <w:rsid w:val="0051160F"/>
    <w:rsid w:val="00513311"/>
    <w:rsid w:val="00513952"/>
    <w:rsid w:val="0051419F"/>
    <w:rsid w:val="0051557B"/>
    <w:rsid w:val="00516759"/>
    <w:rsid w:val="005200B7"/>
    <w:rsid w:val="00521161"/>
    <w:rsid w:val="00521739"/>
    <w:rsid w:val="00521748"/>
    <w:rsid w:val="0052297F"/>
    <w:rsid w:val="00523EFB"/>
    <w:rsid w:val="005257DF"/>
    <w:rsid w:val="00525A2E"/>
    <w:rsid w:val="00525F90"/>
    <w:rsid w:val="00526488"/>
    <w:rsid w:val="0052782E"/>
    <w:rsid w:val="005311BA"/>
    <w:rsid w:val="0053304A"/>
    <w:rsid w:val="00534C9B"/>
    <w:rsid w:val="00547832"/>
    <w:rsid w:val="00550D94"/>
    <w:rsid w:val="005526D0"/>
    <w:rsid w:val="0055483D"/>
    <w:rsid w:val="005566AF"/>
    <w:rsid w:val="00563DA4"/>
    <w:rsid w:val="005652BB"/>
    <w:rsid w:val="005659BA"/>
    <w:rsid w:val="00565F32"/>
    <w:rsid w:val="005661D9"/>
    <w:rsid w:val="0056700E"/>
    <w:rsid w:val="0056705C"/>
    <w:rsid w:val="00570BED"/>
    <w:rsid w:val="0057161D"/>
    <w:rsid w:val="005754F4"/>
    <w:rsid w:val="005758E4"/>
    <w:rsid w:val="0057784E"/>
    <w:rsid w:val="00580044"/>
    <w:rsid w:val="005825E8"/>
    <w:rsid w:val="005841A9"/>
    <w:rsid w:val="005842BC"/>
    <w:rsid w:val="00584971"/>
    <w:rsid w:val="0058612C"/>
    <w:rsid w:val="0058654F"/>
    <w:rsid w:val="00587B3B"/>
    <w:rsid w:val="00590F77"/>
    <w:rsid w:val="00595328"/>
    <w:rsid w:val="00596440"/>
    <w:rsid w:val="0059719A"/>
    <w:rsid w:val="005A3649"/>
    <w:rsid w:val="005A3B66"/>
    <w:rsid w:val="005A6139"/>
    <w:rsid w:val="005A7D9F"/>
    <w:rsid w:val="005A7DCE"/>
    <w:rsid w:val="005A7E5A"/>
    <w:rsid w:val="005B0325"/>
    <w:rsid w:val="005B3CDD"/>
    <w:rsid w:val="005B3D1D"/>
    <w:rsid w:val="005B504C"/>
    <w:rsid w:val="005B7A42"/>
    <w:rsid w:val="005C1EC3"/>
    <w:rsid w:val="005C294B"/>
    <w:rsid w:val="005C2986"/>
    <w:rsid w:val="005C29FD"/>
    <w:rsid w:val="005C379F"/>
    <w:rsid w:val="005C4082"/>
    <w:rsid w:val="005C4485"/>
    <w:rsid w:val="005C47DE"/>
    <w:rsid w:val="005C79CB"/>
    <w:rsid w:val="005D009D"/>
    <w:rsid w:val="005D5BEF"/>
    <w:rsid w:val="005D608D"/>
    <w:rsid w:val="005D613E"/>
    <w:rsid w:val="005E03C9"/>
    <w:rsid w:val="005E0C6C"/>
    <w:rsid w:val="005E4D76"/>
    <w:rsid w:val="005E5813"/>
    <w:rsid w:val="005F0769"/>
    <w:rsid w:val="005F250C"/>
    <w:rsid w:val="005F258B"/>
    <w:rsid w:val="005F2AF1"/>
    <w:rsid w:val="005F32B4"/>
    <w:rsid w:val="005F3301"/>
    <w:rsid w:val="005F655A"/>
    <w:rsid w:val="0060159E"/>
    <w:rsid w:val="0060794B"/>
    <w:rsid w:val="00607EB3"/>
    <w:rsid w:val="00610110"/>
    <w:rsid w:val="00614066"/>
    <w:rsid w:val="00616595"/>
    <w:rsid w:val="006218A6"/>
    <w:rsid w:val="00621944"/>
    <w:rsid w:val="006232A8"/>
    <w:rsid w:val="006252A2"/>
    <w:rsid w:val="00625D6E"/>
    <w:rsid w:val="00627E25"/>
    <w:rsid w:val="006319F1"/>
    <w:rsid w:val="00631EFB"/>
    <w:rsid w:val="0063775B"/>
    <w:rsid w:val="00637849"/>
    <w:rsid w:val="00645D68"/>
    <w:rsid w:val="00645EB2"/>
    <w:rsid w:val="00646C5C"/>
    <w:rsid w:val="006522FD"/>
    <w:rsid w:val="00652587"/>
    <w:rsid w:val="006536BD"/>
    <w:rsid w:val="006546BC"/>
    <w:rsid w:val="0065523F"/>
    <w:rsid w:val="0065711A"/>
    <w:rsid w:val="006622AB"/>
    <w:rsid w:val="006644BE"/>
    <w:rsid w:val="00667F25"/>
    <w:rsid w:val="00671F74"/>
    <w:rsid w:val="0067483B"/>
    <w:rsid w:val="00676681"/>
    <w:rsid w:val="00682E34"/>
    <w:rsid w:val="00685819"/>
    <w:rsid w:val="00685C2D"/>
    <w:rsid w:val="00687711"/>
    <w:rsid w:val="00687FC2"/>
    <w:rsid w:val="0069043B"/>
    <w:rsid w:val="00690B18"/>
    <w:rsid w:val="00692AF9"/>
    <w:rsid w:val="006931F5"/>
    <w:rsid w:val="00694425"/>
    <w:rsid w:val="00695359"/>
    <w:rsid w:val="006972B3"/>
    <w:rsid w:val="00697B26"/>
    <w:rsid w:val="006A298B"/>
    <w:rsid w:val="006A3714"/>
    <w:rsid w:val="006A49BA"/>
    <w:rsid w:val="006A6B83"/>
    <w:rsid w:val="006A7170"/>
    <w:rsid w:val="006A73AC"/>
    <w:rsid w:val="006A7406"/>
    <w:rsid w:val="006A749D"/>
    <w:rsid w:val="006B07D4"/>
    <w:rsid w:val="006B5F45"/>
    <w:rsid w:val="006B627B"/>
    <w:rsid w:val="006C0EFD"/>
    <w:rsid w:val="006C3202"/>
    <w:rsid w:val="006C6445"/>
    <w:rsid w:val="006C7B79"/>
    <w:rsid w:val="006D3260"/>
    <w:rsid w:val="006D4986"/>
    <w:rsid w:val="006E25D8"/>
    <w:rsid w:val="006E2D20"/>
    <w:rsid w:val="006E33BB"/>
    <w:rsid w:val="006E4E31"/>
    <w:rsid w:val="006E5D23"/>
    <w:rsid w:val="006E7E80"/>
    <w:rsid w:val="006F1F90"/>
    <w:rsid w:val="006F38EB"/>
    <w:rsid w:val="006F4CD1"/>
    <w:rsid w:val="006F5746"/>
    <w:rsid w:val="006F63FB"/>
    <w:rsid w:val="006F65BF"/>
    <w:rsid w:val="007005FC"/>
    <w:rsid w:val="007063F8"/>
    <w:rsid w:val="00707A5B"/>
    <w:rsid w:val="00713B26"/>
    <w:rsid w:val="00715083"/>
    <w:rsid w:val="00715731"/>
    <w:rsid w:val="00716A23"/>
    <w:rsid w:val="00721E3D"/>
    <w:rsid w:val="0072450C"/>
    <w:rsid w:val="00726346"/>
    <w:rsid w:val="0072673D"/>
    <w:rsid w:val="00727D3E"/>
    <w:rsid w:val="00733CE2"/>
    <w:rsid w:val="00733E21"/>
    <w:rsid w:val="007340DA"/>
    <w:rsid w:val="00736C73"/>
    <w:rsid w:val="0073799A"/>
    <w:rsid w:val="007412A1"/>
    <w:rsid w:val="00741E49"/>
    <w:rsid w:val="00743952"/>
    <w:rsid w:val="007447DC"/>
    <w:rsid w:val="00745007"/>
    <w:rsid w:val="00750A38"/>
    <w:rsid w:val="00750EDC"/>
    <w:rsid w:val="00751941"/>
    <w:rsid w:val="007529E4"/>
    <w:rsid w:val="0075308E"/>
    <w:rsid w:val="007530E4"/>
    <w:rsid w:val="0075389E"/>
    <w:rsid w:val="00753B0A"/>
    <w:rsid w:val="00755B94"/>
    <w:rsid w:val="00756135"/>
    <w:rsid w:val="0076043A"/>
    <w:rsid w:val="00760EA9"/>
    <w:rsid w:val="007626E4"/>
    <w:rsid w:val="00762CC5"/>
    <w:rsid w:val="0076393D"/>
    <w:rsid w:val="00764052"/>
    <w:rsid w:val="00764207"/>
    <w:rsid w:val="007642EC"/>
    <w:rsid w:val="00765F8B"/>
    <w:rsid w:val="00771858"/>
    <w:rsid w:val="00772488"/>
    <w:rsid w:val="00776994"/>
    <w:rsid w:val="007776B3"/>
    <w:rsid w:val="00780567"/>
    <w:rsid w:val="00780F85"/>
    <w:rsid w:val="00781025"/>
    <w:rsid w:val="0078414E"/>
    <w:rsid w:val="00786655"/>
    <w:rsid w:val="007902FE"/>
    <w:rsid w:val="00793ABA"/>
    <w:rsid w:val="00796273"/>
    <w:rsid w:val="00796D65"/>
    <w:rsid w:val="007A24A0"/>
    <w:rsid w:val="007A3004"/>
    <w:rsid w:val="007A38AB"/>
    <w:rsid w:val="007A4293"/>
    <w:rsid w:val="007A4FB5"/>
    <w:rsid w:val="007A6B6E"/>
    <w:rsid w:val="007B0459"/>
    <w:rsid w:val="007B0DB8"/>
    <w:rsid w:val="007B23C3"/>
    <w:rsid w:val="007B2BBF"/>
    <w:rsid w:val="007B4280"/>
    <w:rsid w:val="007B7E62"/>
    <w:rsid w:val="007C180C"/>
    <w:rsid w:val="007C1F36"/>
    <w:rsid w:val="007C41AE"/>
    <w:rsid w:val="007C45B4"/>
    <w:rsid w:val="007C50D6"/>
    <w:rsid w:val="007D0DBA"/>
    <w:rsid w:val="007D1299"/>
    <w:rsid w:val="007D1304"/>
    <w:rsid w:val="007D1DCA"/>
    <w:rsid w:val="007D2328"/>
    <w:rsid w:val="007D2651"/>
    <w:rsid w:val="007D4D09"/>
    <w:rsid w:val="007E091D"/>
    <w:rsid w:val="007E2C4C"/>
    <w:rsid w:val="007E39C4"/>
    <w:rsid w:val="007E3DE3"/>
    <w:rsid w:val="007E61E9"/>
    <w:rsid w:val="007E7F65"/>
    <w:rsid w:val="007F1EF1"/>
    <w:rsid w:val="007F229F"/>
    <w:rsid w:val="007F6817"/>
    <w:rsid w:val="008015D8"/>
    <w:rsid w:val="00802774"/>
    <w:rsid w:val="00802C6F"/>
    <w:rsid w:val="0080543E"/>
    <w:rsid w:val="008070F0"/>
    <w:rsid w:val="00807E5A"/>
    <w:rsid w:val="00813516"/>
    <w:rsid w:val="00814782"/>
    <w:rsid w:val="008168E8"/>
    <w:rsid w:val="0081745E"/>
    <w:rsid w:val="00825E54"/>
    <w:rsid w:val="00826720"/>
    <w:rsid w:val="00827452"/>
    <w:rsid w:val="00830DEE"/>
    <w:rsid w:val="008314B7"/>
    <w:rsid w:val="00833203"/>
    <w:rsid w:val="00833A9D"/>
    <w:rsid w:val="00834C41"/>
    <w:rsid w:val="0083628F"/>
    <w:rsid w:val="00837606"/>
    <w:rsid w:val="00837CA2"/>
    <w:rsid w:val="00841AC0"/>
    <w:rsid w:val="008420BC"/>
    <w:rsid w:val="00843695"/>
    <w:rsid w:val="00845300"/>
    <w:rsid w:val="0084619C"/>
    <w:rsid w:val="008504A7"/>
    <w:rsid w:val="0085173B"/>
    <w:rsid w:val="0085354A"/>
    <w:rsid w:val="00854947"/>
    <w:rsid w:val="008575E6"/>
    <w:rsid w:val="00860556"/>
    <w:rsid w:val="008613E1"/>
    <w:rsid w:val="008624CC"/>
    <w:rsid w:val="00862852"/>
    <w:rsid w:val="00863320"/>
    <w:rsid w:val="00864F8A"/>
    <w:rsid w:val="00871920"/>
    <w:rsid w:val="008721FC"/>
    <w:rsid w:val="008732F9"/>
    <w:rsid w:val="008737C2"/>
    <w:rsid w:val="0087421F"/>
    <w:rsid w:val="00874E94"/>
    <w:rsid w:val="00882467"/>
    <w:rsid w:val="00884CEF"/>
    <w:rsid w:val="0088571A"/>
    <w:rsid w:val="00885B6D"/>
    <w:rsid w:val="008879DE"/>
    <w:rsid w:val="00891174"/>
    <w:rsid w:val="0089303B"/>
    <w:rsid w:val="008A21A9"/>
    <w:rsid w:val="008A3663"/>
    <w:rsid w:val="008A4692"/>
    <w:rsid w:val="008A683E"/>
    <w:rsid w:val="008A6ED4"/>
    <w:rsid w:val="008B123C"/>
    <w:rsid w:val="008B2D18"/>
    <w:rsid w:val="008B2E8D"/>
    <w:rsid w:val="008B399F"/>
    <w:rsid w:val="008B50F1"/>
    <w:rsid w:val="008B5421"/>
    <w:rsid w:val="008B6F45"/>
    <w:rsid w:val="008C18D2"/>
    <w:rsid w:val="008C4743"/>
    <w:rsid w:val="008C5161"/>
    <w:rsid w:val="008C71CB"/>
    <w:rsid w:val="008C745D"/>
    <w:rsid w:val="008C7C26"/>
    <w:rsid w:val="008D00AC"/>
    <w:rsid w:val="008D0D5A"/>
    <w:rsid w:val="008D0F33"/>
    <w:rsid w:val="008D1E3F"/>
    <w:rsid w:val="008D433A"/>
    <w:rsid w:val="008D52CB"/>
    <w:rsid w:val="008D5365"/>
    <w:rsid w:val="008D5593"/>
    <w:rsid w:val="008D5DB0"/>
    <w:rsid w:val="008D6900"/>
    <w:rsid w:val="008D7E2F"/>
    <w:rsid w:val="008E04EE"/>
    <w:rsid w:val="008E1651"/>
    <w:rsid w:val="008E23CC"/>
    <w:rsid w:val="008E41C5"/>
    <w:rsid w:val="008E4EE6"/>
    <w:rsid w:val="008E5257"/>
    <w:rsid w:val="008E5B07"/>
    <w:rsid w:val="008E646C"/>
    <w:rsid w:val="008F1560"/>
    <w:rsid w:val="008F336D"/>
    <w:rsid w:val="008F4150"/>
    <w:rsid w:val="008F4D37"/>
    <w:rsid w:val="008F61F0"/>
    <w:rsid w:val="008F67D6"/>
    <w:rsid w:val="008F692A"/>
    <w:rsid w:val="00901B5C"/>
    <w:rsid w:val="009028A8"/>
    <w:rsid w:val="00902B18"/>
    <w:rsid w:val="0090317F"/>
    <w:rsid w:val="009031C8"/>
    <w:rsid w:val="00903EB9"/>
    <w:rsid w:val="009044AF"/>
    <w:rsid w:val="00904F2C"/>
    <w:rsid w:val="00905A50"/>
    <w:rsid w:val="0090775A"/>
    <w:rsid w:val="00916BE5"/>
    <w:rsid w:val="009177F3"/>
    <w:rsid w:val="009204B1"/>
    <w:rsid w:val="0092073B"/>
    <w:rsid w:val="00921AD0"/>
    <w:rsid w:val="00921C23"/>
    <w:rsid w:val="00926705"/>
    <w:rsid w:val="00936099"/>
    <w:rsid w:val="009360B9"/>
    <w:rsid w:val="00940DAD"/>
    <w:rsid w:val="00941CE2"/>
    <w:rsid w:val="00944106"/>
    <w:rsid w:val="009519EF"/>
    <w:rsid w:val="009540E1"/>
    <w:rsid w:val="00956A0B"/>
    <w:rsid w:val="00957501"/>
    <w:rsid w:val="00962F09"/>
    <w:rsid w:val="00963E07"/>
    <w:rsid w:val="00965BFD"/>
    <w:rsid w:val="00966414"/>
    <w:rsid w:val="00967DB4"/>
    <w:rsid w:val="0097176A"/>
    <w:rsid w:val="0097323B"/>
    <w:rsid w:val="0097352A"/>
    <w:rsid w:val="00973F85"/>
    <w:rsid w:val="00975F4A"/>
    <w:rsid w:val="00975FA6"/>
    <w:rsid w:val="0097793B"/>
    <w:rsid w:val="009826AB"/>
    <w:rsid w:val="009831FB"/>
    <w:rsid w:val="0098689B"/>
    <w:rsid w:val="0099168E"/>
    <w:rsid w:val="0099284A"/>
    <w:rsid w:val="00996EF7"/>
    <w:rsid w:val="009A4434"/>
    <w:rsid w:val="009A559D"/>
    <w:rsid w:val="009A59FA"/>
    <w:rsid w:val="009A5EDD"/>
    <w:rsid w:val="009B2084"/>
    <w:rsid w:val="009B2396"/>
    <w:rsid w:val="009B34D4"/>
    <w:rsid w:val="009B4CF3"/>
    <w:rsid w:val="009B4DDE"/>
    <w:rsid w:val="009B71E0"/>
    <w:rsid w:val="009B7DD5"/>
    <w:rsid w:val="009C0340"/>
    <w:rsid w:val="009C0F8C"/>
    <w:rsid w:val="009C42AC"/>
    <w:rsid w:val="009C6E36"/>
    <w:rsid w:val="009C7374"/>
    <w:rsid w:val="009D1583"/>
    <w:rsid w:val="009D1B61"/>
    <w:rsid w:val="009D2177"/>
    <w:rsid w:val="009D2591"/>
    <w:rsid w:val="009D49A4"/>
    <w:rsid w:val="009E0DEC"/>
    <w:rsid w:val="009E1D21"/>
    <w:rsid w:val="009E21C6"/>
    <w:rsid w:val="009E2DE1"/>
    <w:rsid w:val="009E3B47"/>
    <w:rsid w:val="009E5651"/>
    <w:rsid w:val="009E567D"/>
    <w:rsid w:val="009E5E60"/>
    <w:rsid w:val="009E6A79"/>
    <w:rsid w:val="009F426D"/>
    <w:rsid w:val="00A00C51"/>
    <w:rsid w:val="00A01B4A"/>
    <w:rsid w:val="00A045D7"/>
    <w:rsid w:val="00A049EB"/>
    <w:rsid w:val="00A06FEE"/>
    <w:rsid w:val="00A1065E"/>
    <w:rsid w:val="00A120EC"/>
    <w:rsid w:val="00A145FB"/>
    <w:rsid w:val="00A15F29"/>
    <w:rsid w:val="00A20337"/>
    <w:rsid w:val="00A20E55"/>
    <w:rsid w:val="00A210FB"/>
    <w:rsid w:val="00A213C2"/>
    <w:rsid w:val="00A225B5"/>
    <w:rsid w:val="00A2286B"/>
    <w:rsid w:val="00A244FC"/>
    <w:rsid w:val="00A24AE0"/>
    <w:rsid w:val="00A24B9B"/>
    <w:rsid w:val="00A25E62"/>
    <w:rsid w:val="00A25E79"/>
    <w:rsid w:val="00A26CFF"/>
    <w:rsid w:val="00A30341"/>
    <w:rsid w:val="00A308F9"/>
    <w:rsid w:val="00A31DED"/>
    <w:rsid w:val="00A32466"/>
    <w:rsid w:val="00A33947"/>
    <w:rsid w:val="00A344C4"/>
    <w:rsid w:val="00A450F1"/>
    <w:rsid w:val="00A45E55"/>
    <w:rsid w:val="00A460D8"/>
    <w:rsid w:val="00A46DEA"/>
    <w:rsid w:val="00A50E4B"/>
    <w:rsid w:val="00A51E96"/>
    <w:rsid w:val="00A524A8"/>
    <w:rsid w:val="00A53543"/>
    <w:rsid w:val="00A5363F"/>
    <w:rsid w:val="00A54670"/>
    <w:rsid w:val="00A551A4"/>
    <w:rsid w:val="00A55746"/>
    <w:rsid w:val="00A57108"/>
    <w:rsid w:val="00A572E7"/>
    <w:rsid w:val="00A627BD"/>
    <w:rsid w:val="00A6514F"/>
    <w:rsid w:val="00A65B53"/>
    <w:rsid w:val="00A71E91"/>
    <w:rsid w:val="00A72236"/>
    <w:rsid w:val="00A7234D"/>
    <w:rsid w:val="00A736CB"/>
    <w:rsid w:val="00A73891"/>
    <w:rsid w:val="00A744B2"/>
    <w:rsid w:val="00A74EC5"/>
    <w:rsid w:val="00A751F4"/>
    <w:rsid w:val="00A76ACD"/>
    <w:rsid w:val="00A775D9"/>
    <w:rsid w:val="00A82C8E"/>
    <w:rsid w:val="00A84AD8"/>
    <w:rsid w:val="00A84CC2"/>
    <w:rsid w:val="00A85647"/>
    <w:rsid w:val="00A8641D"/>
    <w:rsid w:val="00A87C15"/>
    <w:rsid w:val="00A90538"/>
    <w:rsid w:val="00A9292F"/>
    <w:rsid w:val="00A92C07"/>
    <w:rsid w:val="00A945BF"/>
    <w:rsid w:val="00A976A0"/>
    <w:rsid w:val="00AA34F8"/>
    <w:rsid w:val="00AA5A14"/>
    <w:rsid w:val="00AA5C21"/>
    <w:rsid w:val="00AA66DA"/>
    <w:rsid w:val="00AA68B0"/>
    <w:rsid w:val="00AA6D2B"/>
    <w:rsid w:val="00AA6E74"/>
    <w:rsid w:val="00AB0E04"/>
    <w:rsid w:val="00AC593E"/>
    <w:rsid w:val="00AC6C85"/>
    <w:rsid w:val="00AD249C"/>
    <w:rsid w:val="00AD4EFF"/>
    <w:rsid w:val="00AD4FEC"/>
    <w:rsid w:val="00AD657C"/>
    <w:rsid w:val="00AD79CC"/>
    <w:rsid w:val="00AE17E3"/>
    <w:rsid w:val="00AE46E7"/>
    <w:rsid w:val="00AF1C23"/>
    <w:rsid w:val="00AF3F1E"/>
    <w:rsid w:val="00AF4579"/>
    <w:rsid w:val="00AF4C63"/>
    <w:rsid w:val="00AF53C9"/>
    <w:rsid w:val="00AF7A8E"/>
    <w:rsid w:val="00B0071F"/>
    <w:rsid w:val="00B00E74"/>
    <w:rsid w:val="00B04DCC"/>
    <w:rsid w:val="00B05DFA"/>
    <w:rsid w:val="00B060C8"/>
    <w:rsid w:val="00B06729"/>
    <w:rsid w:val="00B06F69"/>
    <w:rsid w:val="00B1026D"/>
    <w:rsid w:val="00B10AA6"/>
    <w:rsid w:val="00B11613"/>
    <w:rsid w:val="00B1248A"/>
    <w:rsid w:val="00B15D30"/>
    <w:rsid w:val="00B1603D"/>
    <w:rsid w:val="00B17246"/>
    <w:rsid w:val="00B209E7"/>
    <w:rsid w:val="00B21F53"/>
    <w:rsid w:val="00B234CC"/>
    <w:rsid w:val="00B24E12"/>
    <w:rsid w:val="00B269AD"/>
    <w:rsid w:val="00B26E6F"/>
    <w:rsid w:val="00B30317"/>
    <w:rsid w:val="00B36688"/>
    <w:rsid w:val="00B37A03"/>
    <w:rsid w:val="00B4001F"/>
    <w:rsid w:val="00B42146"/>
    <w:rsid w:val="00B42CE0"/>
    <w:rsid w:val="00B43420"/>
    <w:rsid w:val="00B442EB"/>
    <w:rsid w:val="00B466CB"/>
    <w:rsid w:val="00B5149C"/>
    <w:rsid w:val="00B516AA"/>
    <w:rsid w:val="00B53E80"/>
    <w:rsid w:val="00B56C0B"/>
    <w:rsid w:val="00B5773F"/>
    <w:rsid w:val="00B64F4C"/>
    <w:rsid w:val="00B64F8A"/>
    <w:rsid w:val="00B66E33"/>
    <w:rsid w:val="00B712EE"/>
    <w:rsid w:val="00B720E6"/>
    <w:rsid w:val="00B74E78"/>
    <w:rsid w:val="00B7589C"/>
    <w:rsid w:val="00B75D74"/>
    <w:rsid w:val="00B80022"/>
    <w:rsid w:val="00B802B7"/>
    <w:rsid w:val="00B808F8"/>
    <w:rsid w:val="00B82408"/>
    <w:rsid w:val="00B83409"/>
    <w:rsid w:val="00B83859"/>
    <w:rsid w:val="00B84DBE"/>
    <w:rsid w:val="00B852EB"/>
    <w:rsid w:val="00B92042"/>
    <w:rsid w:val="00B928EE"/>
    <w:rsid w:val="00B969FC"/>
    <w:rsid w:val="00B974FE"/>
    <w:rsid w:val="00BA4586"/>
    <w:rsid w:val="00BA5733"/>
    <w:rsid w:val="00BA6019"/>
    <w:rsid w:val="00BA7F76"/>
    <w:rsid w:val="00BB15E4"/>
    <w:rsid w:val="00BB5EDF"/>
    <w:rsid w:val="00BC28D4"/>
    <w:rsid w:val="00BC44F9"/>
    <w:rsid w:val="00BC5538"/>
    <w:rsid w:val="00BC631B"/>
    <w:rsid w:val="00BC6F84"/>
    <w:rsid w:val="00BD417C"/>
    <w:rsid w:val="00BD4CB2"/>
    <w:rsid w:val="00BD5A8C"/>
    <w:rsid w:val="00BE0FDB"/>
    <w:rsid w:val="00BE7406"/>
    <w:rsid w:val="00BF24A1"/>
    <w:rsid w:val="00BF664B"/>
    <w:rsid w:val="00BF70FF"/>
    <w:rsid w:val="00BF719F"/>
    <w:rsid w:val="00C03ACA"/>
    <w:rsid w:val="00C063AB"/>
    <w:rsid w:val="00C07B26"/>
    <w:rsid w:val="00C10874"/>
    <w:rsid w:val="00C12BD3"/>
    <w:rsid w:val="00C132CD"/>
    <w:rsid w:val="00C15AF1"/>
    <w:rsid w:val="00C17756"/>
    <w:rsid w:val="00C20D1B"/>
    <w:rsid w:val="00C26655"/>
    <w:rsid w:val="00C27E98"/>
    <w:rsid w:val="00C31137"/>
    <w:rsid w:val="00C31235"/>
    <w:rsid w:val="00C35657"/>
    <w:rsid w:val="00C35944"/>
    <w:rsid w:val="00C411D0"/>
    <w:rsid w:val="00C42343"/>
    <w:rsid w:val="00C448B2"/>
    <w:rsid w:val="00C457A5"/>
    <w:rsid w:val="00C4626E"/>
    <w:rsid w:val="00C47004"/>
    <w:rsid w:val="00C475BB"/>
    <w:rsid w:val="00C47680"/>
    <w:rsid w:val="00C47830"/>
    <w:rsid w:val="00C53324"/>
    <w:rsid w:val="00C53AD5"/>
    <w:rsid w:val="00C558EF"/>
    <w:rsid w:val="00C566FB"/>
    <w:rsid w:val="00C56A37"/>
    <w:rsid w:val="00C61090"/>
    <w:rsid w:val="00C614E3"/>
    <w:rsid w:val="00C628E6"/>
    <w:rsid w:val="00C63A5E"/>
    <w:rsid w:val="00C64641"/>
    <w:rsid w:val="00C64919"/>
    <w:rsid w:val="00C672C4"/>
    <w:rsid w:val="00C7059C"/>
    <w:rsid w:val="00C7256E"/>
    <w:rsid w:val="00C72600"/>
    <w:rsid w:val="00C728DA"/>
    <w:rsid w:val="00C744F9"/>
    <w:rsid w:val="00C74642"/>
    <w:rsid w:val="00C77153"/>
    <w:rsid w:val="00C8057C"/>
    <w:rsid w:val="00C828FB"/>
    <w:rsid w:val="00C829E5"/>
    <w:rsid w:val="00C83468"/>
    <w:rsid w:val="00C869A1"/>
    <w:rsid w:val="00C875E8"/>
    <w:rsid w:val="00C87AB0"/>
    <w:rsid w:val="00C90929"/>
    <w:rsid w:val="00C9109E"/>
    <w:rsid w:val="00C917E6"/>
    <w:rsid w:val="00C91FAF"/>
    <w:rsid w:val="00C92002"/>
    <w:rsid w:val="00C93FD0"/>
    <w:rsid w:val="00C960A6"/>
    <w:rsid w:val="00C966E4"/>
    <w:rsid w:val="00C973A4"/>
    <w:rsid w:val="00CA66A1"/>
    <w:rsid w:val="00CA6854"/>
    <w:rsid w:val="00CB18CE"/>
    <w:rsid w:val="00CB3BA6"/>
    <w:rsid w:val="00CB6F99"/>
    <w:rsid w:val="00CC041D"/>
    <w:rsid w:val="00CC0746"/>
    <w:rsid w:val="00CC2249"/>
    <w:rsid w:val="00CC3C69"/>
    <w:rsid w:val="00CC510B"/>
    <w:rsid w:val="00CC538D"/>
    <w:rsid w:val="00CC5EDC"/>
    <w:rsid w:val="00CC6BD5"/>
    <w:rsid w:val="00CC7664"/>
    <w:rsid w:val="00CD0D14"/>
    <w:rsid w:val="00CD2BD6"/>
    <w:rsid w:val="00CD2CCD"/>
    <w:rsid w:val="00CD4424"/>
    <w:rsid w:val="00CD5CEF"/>
    <w:rsid w:val="00CD5E12"/>
    <w:rsid w:val="00CD6C56"/>
    <w:rsid w:val="00CD7466"/>
    <w:rsid w:val="00CD7992"/>
    <w:rsid w:val="00CE22DC"/>
    <w:rsid w:val="00CE2328"/>
    <w:rsid w:val="00CE4110"/>
    <w:rsid w:val="00CF370F"/>
    <w:rsid w:val="00CF4B8F"/>
    <w:rsid w:val="00D01AFB"/>
    <w:rsid w:val="00D0385C"/>
    <w:rsid w:val="00D07DB6"/>
    <w:rsid w:val="00D07EBA"/>
    <w:rsid w:val="00D10A6C"/>
    <w:rsid w:val="00D10EC3"/>
    <w:rsid w:val="00D11026"/>
    <w:rsid w:val="00D14D26"/>
    <w:rsid w:val="00D15449"/>
    <w:rsid w:val="00D1648B"/>
    <w:rsid w:val="00D20DEB"/>
    <w:rsid w:val="00D24403"/>
    <w:rsid w:val="00D25A09"/>
    <w:rsid w:val="00D26150"/>
    <w:rsid w:val="00D26CD4"/>
    <w:rsid w:val="00D328C2"/>
    <w:rsid w:val="00D32C7D"/>
    <w:rsid w:val="00D336D3"/>
    <w:rsid w:val="00D3397F"/>
    <w:rsid w:val="00D35551"/>
    <w:rsid w:val="00D3744C"/>
    <w:rsid w:val="00D4033B"/>
    <w:rsid w:val="00D4175C"/>
    <w:rsid w:val="00D41843"/>
    <w:rsid w:val="00D42172"/>
    <w:rsid w:val="00D44D9E"/>
    <w:rsid w:val="00D47C8F"/>
    <w:rsid w:val="00D50ACB"/>
    <w:rsid w:val="00D50FF2"/>
    <w:rsid w:val="00D54E22"/>
    <w:rsid w:val="00D572D9"/>
    <w:rsid w:val="00D600BB"/>
    <w:rsid w:val="00D6164E"/>
    <w:rsid w:val="00D61953"/>
    <w:rsid w:val="00D63E56"/>
    <w:rsid w:val="00D63F37"/>
    <w:rsid w:val="00D64540"/>
    <w:rsid w:val="00D64D7C"/>
    <w:rsid w:val="00D64F1F"/>
    <w:rsid w:val="00D65D71"/>
    <w:rsid w:val="00D665AC"/>
    <w:rsid w:val="00D66F09"/>
    <w:rsid w:val="00D72501"/>
    <w:rsid w:val="00D74D80"/>
    <w:rsid w:val="00D7604C"/>
    <w:rsid w:val="00D76C9C"/>
    <w:rsid w:val="00D773EA"/>
    <w:rsid w:val="00D811F5"/>
    <w:rsid w:val="00D8414D"/>
    <w:rsid w:val="00D84FEA"/>
    <w:rsid w:val="00D8691F"/>
    <w:rsid w:val="00D872A1"/>
    <w:rsid w:val="00D91376"/>
    <w:rsid w:val="00D94CB0"/>
    <w:rsid w:val="00D94DF5"/>
    <w:rsid w:val="00D978E2"/>
    <w:rsid w:val="00DA0D3F"/>
    <w:rsid w:val="00DA2708"/>
    <w:rsid w:val="00DA2D4A"/>
    <w:rsid w:val="00DA5C52"/>
    <w:rsid w:val="00DB229A"/>
    <w:rsid w:val="00DB30C5"/>
    <w:rsid w:val="00DB39D2"/>
    <w:rsid w:val="00DB5C77"/>
    <w:rsid w:val="00DC0178"/>
    <w:rsid w:val="00DC13DC"/>
    <w:rsid w:val="00DC198D"/>
    <w:rsid w:val="00DC2C6A"/>
    <w:rsid w:val="00DC3DDE"/>
    <w:rsid w:val="00DC3EAD"/>
    <w:rsid w:val="00DC4701"/>
    <w:rsid w:val="00DC5613"/>
    <w:rsid w:val="00DC5FFD"/>
    <w:rsid w:val="00DD1958"/>
    <w:rsid w:val="00DD1CC9"/>
    <w:rsid w:val="00DD2E4D"/>
    <w:rsid w:val="00DD4B1B"/>
    <w:rsid w:val="00DD4CA7"/>
    <w:rsid w:val="00DD5161"/>
    <w:rsid w:val="00DE0FB6"/>
    <w:rsid w:val="00DE3E0E"/>
    <w:rsid w:val="00DE708A"/>
    <w:rsid w:val="00DF1C8D"/>
    <w:rsid w:val="00DF3991"/>
    <w:rsid w:val="00DF4659"/>
    <w:rsid w:val="00DF4DB9"/>
    <w:rsid w:val="00DF73C1"/>
    <w:rsid w:val="00DF764B"/>
    <w:rsid w:val="00E00F4E"/>
    <w:rsid w:val="00E03DAE"/>
    <w:rsid w:val="00E03EA5"/>
    <w:rsid w:val="00E03EBF"/>
    <w:rsid w:val="00E03FFB"/>
    <w:rsid w:val="00E11BB6"/>
    <w:rsid w:val="00E1223E"/>
    <w:rsid w:val="00E16151"/>
    <w:rsid w:val="00E162B8"/>
    <w:rsid w:val="00E16FDE"/>
    <w:rsid w:val="00E17932"/>
    <w:rsid w:val="00E17E4E"/>
    <w:rsid w:val="00E24267"/>
    <w:rsid w:val="00E26674"/>
    <w:rsid w:val="00E27D14"/>
    <w:rsid w:val="00E34002"/>
    <w:rsid w:val="00E34CFE"/>
    <w:rsid w:val="00E41930"/>
    <w:rsid w:val="00E42CC4"/>
    <w:rsid w:val="00E44784"/>
    <w:rsid w:val="00E44E53"/>
    <w:rsid w:val="00E4554B"/>
    <w:rsid w:val="00E46D32"/>
    <w:rsid w:val="00E51779"/>
    <w:rsid w:val="00E5243E"/>
    <w:rsid w:val="00E52CB4"/>
    <w:rsid w:val="00E5568E"/>
    <w:rsid w:val="00E56228"/>
    <w:rsid w:val="00E57CBB"/>
    <w:rsid w:val="00E60EDA"/>
    <w:rsid w:val="00E621F5"/>
    <w:rsid w:val="00E6276E"/>
    <w:rsid w:val="00E7052A"/>
    <w:rsid w:val="00E709A0"/>
    <w:rsid w:val="00E7141B"/>
    <w:rsid w:val="00E75272"/>
    <w:rsid w:val="00E7564C"/>
    <w:rsid w:val="00E84A97"/>
    <w:rsid w:val="00E84B26"/>
    <w:rsid w:val="00E92AA6"/>
    <w:rsid w:val="00E93627"/>
    <w:rsid w:val="00EA45C7"/>
    <w:rsid w:val="00EA4632"/>
    <w:rsid w:val="00EB09B1"/>
    <w:rsid w:val="00EB1626"/>
    <w:rsid w:val="00EB332F"/>
    <w:rsid w:val="00EB34BA"/>
    <w:rsid w:val="00EB3FDE"/>
    <w:rsid w:val="00EB4168"/>
    <w:rsid w:val="00EB4478"/>
    <w:rsid w:val="00EB523E"/>
    <w:rsid w:val="00EC0F1C"/>
    <w:rsid w:val="00EC13FF"/>
    <w:rsid w:val="00EC1DEC"/>
    <w:rsid w:val="00EC3F40"/>
    <w:rsid w:val="00EC5A0E"/>
    <w:rsid w:val="00EC78DB"/>
    <w:rsid w:val="00EC79FF"/>
    <w:rsid w:val="00EC7FD5"/>
    <w:rsid w:val="00ED0472"/>
    <w:rsid w:val="00ED0D3E"/>
    <w:rsid w:val="00ED16DE"/>
    <w:rsid w:val="00ED2861"/>
    <w:rsid w:val="00ED2BC9"/>
    <w:rsid w:val="00ED369F"/>
    <w:rsid w:val="00ED37D2"/>
    <w:rsid w:val="00ED7FF4"/>
    <w:rsid w:val="00EE03F9"/>
    <w:rsid w:val="00EE2F54"/>
    <w:rsid w:val="00EE3302"/>
    <w:rsid w:val="00EF0D0B"/>
    <w:rsid w:val="00EF3808"/>
    <w:rsid w:val="00EF43EA"/>
    <w:rsid w:val="00EF462A"/>
    <w:rsid w:val="00EF6D3F"/>
    <w:rsid w:val="00F00322"/>
    <w:rsid w:val="00F02617"/>
    <w:rsid w:val="00F10042"/>
    <w:rsid w:val="00F10EF0"/>
    <w:rsid w:val="00F114F2"/>
    <w:rsid w:val="00F16AF2"/>
    <w:rsid w:val="00F2142A"/>
    <w:rsid w:val="00F228CF"/>
    <w:rsid w:val="00F22F4B"/>
    <w:rsid w:val="00F23457"/>
    <w:rsid w:val="00F24145"/>
    <w:rsid w:val="00F24CD6"/>
    <w:rsid w:val="00F26252"/>
    <w:rsid w:val="00F27E3A"/>
    <w:rsid w:val="00F305E4"/>
    <w:rsid w:val="00F326E8"/>
    <w:rsid w:val="00F37338"/>
    <w:rsid w:val="00F37B89"/>
    <w:rsid w:val="00F40A93"/>
    <w:rsid w:val="00F419B7"/>
    <w:rsid w:val="00F41FE9"/>
    <w:rsid w:val="00F430C8"/>
    <w:rsid w:val="00F43D5B"/>
    <w:rsid w:val="00F44BAD"/>
    <w:rsid w:val="00F44C29"/>
    <w:rsid w:val="00F451BC"/>
    <w:rsid w:val="00F45239"/>
    <w:rsid w:val="00F45DE5"/>
    <w:rsid w:val="00F479A2"/>
    <w:rsid w:val="00F47A01"/>
    <w:rsid w:val="00F50446"/>
    <w:rsid w:val="00F514C9"/>
    <w:rsid w:val="00F51C84"/>
    <w:rsid w:val="00F534E8"/>
    <w:rsid w:val="00F5555B"/>
    <w:rsid w:val="00F61D44"/>
    <w:rsid w:val="00F70E73"/>
    <w:rsid w:val="00F72CE2"/>
    <w:rsid w:val="00F74857"/>
    <w:rsid w:val="00F75BD4"/>
    <w:rsid w:val="00F816E7"/>
    <w:rsid w:val="00F82ADF"/>
    <w:rsid w:val="00F86A24"/>
    <w:rsid w:val="00F908CD"/>
    <w:rsid w:val="00F93503"/>
    <w:rsid w:val="00F94FB2"/>
    <w:rsid w:val="00F9697A"/>
    <w:rsid w:val="00F977D6"/>
    <w:rsid w:val="00FA0716"/>
    <w:rsid w:val="00FA0AEF"/>
    <w:rsid w:val="00FA11A2"/>
    <w:rsid w:val="00FA73E3"/>
    <w:rsid w:val="00FA7E56"/>
    <w:rsid w:val="00FB1681"/>
    <w:rsid w:val="00FB1B8D"/>
    <w:rsid w:val="00FB4B0C"/>
    <w:rsid w:val="00FB5584"/>
    <w:rsid w:val="00FC2DE3"/>
    <w:rsid w:val="00FC363C"/>
    <w:rsid w:val="00FC671C"/>
    <w:rsid w:val="00FD147F"/>
    <w:rsid w:val="00FD2680"/>
    <w:rsid w:val="00FD7822"/>
    <w:rsid w:val="00FE14D0"/>
    <w:rsid w:val="00FE58BF"/>
    <w:rsid w:val="00FE6604"/>
    <w:rsid w:val="00FF1C8E"/>
    <w:rsid w:val="00FF5671"/>
    <w:rsid w:val="00FF5D16"/>
    <w:rsid w:val="00FF6228"/>
    <w:rsid w:val="00FF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BF3F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List Continue" w:uiPriority="0"/>
    <w:lsdException w:name="Subtitle" w:semiHidden="0" w:uiPriority="11" w:unhideWhenUsed="0" w:qFormat="1"/>
    <w:lsdException w:name="Body Text First Indent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F6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274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B808F8"/>
    <w:pPr>
      <w:outlineLvl w:val="2"/>
    </w:pPr>
    <w:rPr>
      <w:rFonts w:ascii="PT Sans Bold" w:hAnsi="PT Sans Bold"/>
      <w:b/>
      <w:bCs/>
      <w:color w:val="3333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B074D"/>
    <w:pPr>
      <w:spacing w:line="360" w:lineRule="auto"/>
      <w:ind w:firstLine="720"/>
      <w:jc w:val="both"/>
    </w:pPr>
  </w:style>
  <w:style w:type="character" w:customStyle="1" w:styleId="FontStyle14">
    <w:name w:val="Font Style14"/>
    <w:basedOn w:val="a0"/>
    <w:rsid w:val="002E3C55"/>
    <w:rPr>
      <w:rFonts w:ascii="Times New Roman" w:hAnsi="Times New Roman" w:cs="Times New Roman"/>
      <w:sz w:val="26"/>
      <w:szCs w:val="26"/>
    </w:rPr>
  </w:style>
  <w:style w:type="paragraph" w:styleId="31">
    <w:name w:val="Body Text 3"/>
    <w:basedOn w:val="a"/>
    <w:link w:val="32"/>
    <w:rsid w:val="00745007"/>
    <w:pPr>
      <w:spacing w:after="120"/>
    </w:pPr>
    <w:rPr>
      <w:sz w:val="16"/>
      <w:szCs w:val="16"/>
    </w:rPr>
  </w:style>
  <w:style w:type="paragraph" w:customStyle="1" w:styleId="ConsNonformat">
    <w:name w:val="ConsNonformat"/>
    <w:rsid w:val="00C614E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link w:val="a5"/>
    <w:rsid w:val="0068771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87711"/>
  </w:style>
  <w:style w:type="paragraph" w:styleId="a7">
    <w:name w:val="footer"/>
    <w:basedOn w:val="a"/>
    <w:rsid w:val="00174B9D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2F11B9"/>
    <w:rPr>
      <w:rFonts w:ascii="Tahoma" w:hAnsi="Tahoma" w:cs="Tahoma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E23CC"/>
    <w:rPr>
      <w:sz w:val="16"/>
      <w:szCs w:val="16"/>
    </w:rPr>
  </w:style>
  <w:style w:type="paragraph" w:styleId="a9">
    <w:name w:val="Normal (Web)"/>
    <w:basedOn w:val="a"/>
    <w:uiPriority w:val="99"/>
    <w:unhideWhenUsed/>
    <w:rsid w:val="005D613E"/>
    <w:pPr>
      <w:spacing w:before="120" w:after="216"/>
    </w:pPr>
  </w:style>
  <w:style w:type="paragraph" w:styleId="aa">
    <w:name w:val="Body Text"/>
    <w:basedOn w:val="a"/>
    <w:link w:val="ab"/>
    <w:uiPriority w:val="99"/>
    <w:semiHidden/>
    <w:unhideWhenUsed/>
    <w:rsid w:val="006A49BA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6A49BA"/>
    <w:rPr>
      <w:sz w:val="24"/>
      <w:szCs w:val="24"/>
    </w:rPr>
  </w:style>
  <w:style w:type="paragraph" w:styleId="ac">
    <w:name w:val="Body Text First Indent"/>
    <w:basedOn w:val="aa"/>
    <w:link w:val="ad"/>
    <w:rsid w:val="006A49BA"/>
    <w:pPr>
      <w:ind w:firstLine="210"/>
    </w:pPr>
  </w:style>
  <w:style w:type="character" w:customStyle="1" w:styleId="ad">
    <w:name w:val="Красная строка Знак"/>
    <w:basedOn w:val="ab"/>
    <w:link w:val="ac"/>
    <w:rsid w:val="006A49BA"/>
    <w:rPr>
      <w:sz w:val="24"/>
      <w:szCs w:val="24"/>
    </w:rPr>
  </w:style>
  <w:style w:type="paragraph" w:styleId="ae">
    <w:name w:val="List"/>
    <w:basedOn w:val="a"/>
    <w:rsid w:val="004E777E"/>
    <w:pPr>
      <w:ind w:left="283" w:hanging="283"/>
    </w:pPr>
  </w:style>
  <w:style w:type="paragraph" w:styleId="2">
    <w:name w:val="List 2"/>
    <w:basedOn w:val="a"/>
    <w:rsid w:val="004E777E"/>
    <w:pPr>
      <w:ind w:left="566" w:hanging="283"/>
    </w:pPr>
  </w:style>
  <w:style w:type="paragraph" w:styleId="af">
    <w:name w:val="List Continue"/>
    <w:basedOn w:val="a"/>
    <w:rsid w:val="004E777E"/>
    <w:pPr>
      <w:spacing w:after="120"/>
      <w:ind w:left="283"/>
    </w:pPr>
  </w:style>
  <w:style w:type="paragraph" w:styleId="af0">
    <w:name w:val="List Paragraph"/>
    <w:basedOn w:val="a"/>
    <w:uiPriority w:val="34"/>
    <w:qFormat/>
    <w:rsid w:val="001512E1"/>
    <w:pPr>
      <w:ind w:left="720"/>
      <w:contextualSpacing/>
    </w:pPr>
  </w:style>
  <w:style w:type="paragraph" w:customStyle="1" w:styleId="af1">
    <w:name w:val="Знак"/>
    <w:basedOn w:val="a"/>
    <w:rsid w:val="000964B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rsid w:val="00B808F8"/>
    <w:rPr>
      <w:rFonts w:ascii="PT Sans Bold" w:hAnsi="PT Sans Bold"/>
      <w:b/>
      <w:bCs/>
      <w:color w:val="333333"/>
      <w:sz w:val="24"/>
      <w:szCs w:val="24"/>
    </w:rPr>
  </w:style>
  <w:style w:type="character" w:styleId="af2">
    <w:name w:val="Emphasis"/>
    <w:basedOn w:val="a0"/>
    <w:uiPriority w:val="20"/>
    <w:qFormat/>
    <w:rsid w:val="00B808F8"/>
    <w:rPr>
      <w:i/>
      <w:iCs/>
    </w:rPr>
  </w:style>
  <w:style w:type="character" w:styleId="af3">
    <w:name w:val="Strong"/>
    <w:basedOn w:val="a0"/>
    <w:uiPriority w:val="22"/>
    <w:qFormat/>
    <w:rsid w:val="00B808F8"/>
    <w:rPr>
      <w:b/>
      <w:bCs/>
    </w:rPr>
  </w:style>
  <w:style w:type="paragraph" w:styleId="af4">
    <w:name w:val="No Spacing"/>
    <w:uiPriority w:val="1"/>
    <w:qFormat/>
    <w:rsid w:val="0002749E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2749E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a5">
    <w:name w:val="Верхний колонтитул Знак"/>
    <w:basedOn w:val="a0"/>
    <w:link w:val="a4"/>
    <w:rsid w:val="0056700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List Continue" w:uiPriority="0"/>
    <w:lsdException w:name="Subtitle" w:semiHidden="0" w:uiPriority="11" w:unhideWhenUsed="0" w:qFormat="1"/>
    <w:lsdException w:name="Body Text First Indent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F6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274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B808F8"/>
    <w:pPr>
      <w:outlineLvl w:val="2"/>
    </w:pPr>
    <w:rPr>
      <w:rFonts w:ascii="PT Sans Bold" w:hAnsi="PT Sans Bold"/>
      <w:b/>
      <w:bCs/>
      <w:color w:val="3333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B074D"/>
    <w:pPr>
      <w:spacing w:line="360" w:lineRule="auto"/>
      <w:ind w:firstLine="720"/>
      <w:jc w:val="both"/>
    </w:pPr>
  </w:style>
  <w:style w:type="character" w:customStyle="1" w:styleId="FontStyle14">
    <w:name w:val="Font Style14"/>
    <w:basedOn w:val="a0"/>
    <w:rsid w:val="002E3C55"/>
    <w:rPr>
      <w:rFonts w:ascii="Times New Roman" w:hAnsi="Times New Roman" w:cs="Times New Roman"/>
      <w:sz w:val="26"/>
      <w:szCs w:val="26"/>
    </w:rPr>
  </w:style>
  <w:style w:type="paragraph" w:styleId="31">
    <w:name w:val="Body Text 3"/>
    <w:basedOn w:val="a"/>
    <w:link w:val="32"/>
    <w:rsid w:val="00745007"/>
    <w:pPr>
      <w:spacing w:after="120"/>
    </w:pPr>
    <w:rPr>
      <w:sz w:val="16"/>
      <w:szCs w:val="16"/>
    </w:rPr>
  </w:style>
  <w:style w:type="paragraph" w:customStyle="1" w:styleId="ConsNonformat">
    <w:name w:val="ConsNonformat"/>
    <w:rsid w:val="00C614E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link w:val="a5"/>
    <w:rsid w:val="0068771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87711"/>
  </w:style>
  <w:style w:type="paragraph" w:styleId="a7">
    <w:name w:val="footer"/>
    <w:basedOn w:val="a"/>
    <w:rsid w:val="00174B9D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2F11B9"/>
    <w:rPr>
      <w:rFonts w:ascii="Tahoma" w:hAnsi="Tahoma" w:cs="Tahoma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E23CC"/>
    <w:rPr>
      <w:sz w:val="16"/>
      <w:szCs w:val="16"/>
    </w:rPr>
  </w:style>
  <w:style w:type="paragraph" w:styleId="a9">
    <w:name w:val="Normal (Web)"/>
    <w:basedOn w:val="a"/>
    <w:uiPriority w:val="99"/>
    <w:unhideWhenUsed/>
    <w:rsid w:val="005D613E"/>
    <w:pPr>
      <w:spacing w:before="120" w:after="216"/>
    </w:pPr>
  </w:style>
  <w:style w:type="paragraph" w:styleId="aa">
    <w:name w:val="Body Text"/>
    <w:basedOn w:val="a"/>
    <w:link w:val="ab"/>
    <w:uiPriority w:val="99"/>
    <w:semiHidden/>
    <w:unhideWhenUsed/>
    <w:rsid w:val="006A49BA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6A49BA"/>
    <w:rPr>
      <w:sz w:val="24"/>
      <w:szCs w:val="24"/>
    </w:rPr>
  </w:style>
  <w:style w:type="paragraph" w:styleId="ac">
    <w:name w:val="Body Text First Indent"/>
    <w:basedOn w:val="aa"/>
    <w:link w:val="ad"/>
    <w:rsid w:val="006A49BA"/>
    <w:pPr>
      <w:ind w:firstLine="210"/>
    </w:pPr>
  </w:style>
  <w:style w:type="character" w:customStyle="1" w:styleId="ad">
    <w:name w:val="Красная строка Знак"/>
    <w:basedOn w:val="ab"/>
    <w:link w:val="ac"/>
    <w:rsid w:val="006A49BA"/>
    <w:rPr>
      <w:sz w:val="24"/>
      <w:szCs w:val="24"/>
    </w:rPr>
  </w:style>
  <w:style w:type="paragraph" w:styleId="ae">
    <w:name w:val="List"/>
    <w:basedOn w:val="a"/>
    <w:rsid w:val="004E777E"/>
    <w:pPr>
      <w:ind w:left="283" w:hanging="283"/>
    </w:pPr>
  </w:style>
  <w:style w:type="paragraph" w:styleId="2">
    <w:name w:val="List 2"/>
    <w:basedOn w:val="a"/>
    <w:rsid w:val="004E777E"/>
    <w:pPr>
      <w:ind w:left="566" w:hanging="283"/>
    </w:pPr>
  </w:style>
  <w:style w:type="paragraph" w:styleId="af">
    <w:name w:val="List Continue"/>
    <w:basedOn w:val="a"/>
    <w:rsid w:val="004E777E"/>
    <w:pPr>
      <w:spacing w:after="120"/>
      <w:ind w:left="283"/>
    </w:pPr>
  </w:style>
  <w:style w:type="paragraph" w:styleId="af0">
    <w:name w:val="List Paragraph"/>
    <w:basedOn w:val="a"/>
    <w:uiPriority w:val="34"/>
    <w:qFormat/>
    <w:rsid w:val="001512E1"/>
    <w:pPr>
      <w:ind w:left="720"/>
      <w:contextualSpacing/>
    </w:pPr>
  </w:style>
  <w:style w:type="paragraph" w:customStyle="1" w:styleId="af1">
    <w:name w:val="Знак"/>
    <w:basedOn w:val="a"/>
    <w:rsid w:val="000964B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rsid w:val="00B808F8"/>
    <w:rPr>
      <w:rFonts w:ascii="PT Sans Bold" w:hAnsi="PT Sans Bold"/>
      <w:b/>
      <w:bCs/>
      <w:color w:val="333333"/>
      <w:sz w:val="24"/>
      <w:szCs w:val="24"/>
    </w:rPr>
  </w:style>
  <w:style w:type="character" w:styleId="af2">
    <w:name w:val="Emphasis"/>
    <w:basedOn w:val="a0"/>
    <w:uiPriority w:val="20"/>
    <w:qFormat/>
    <w:rsid w:val="00B808F8"/>
    <w:rPr>
      <w:i/>
      <w:iCs/>
    </w:rPr>
  </w:style>
  <w:style w:type="character" w:styleId="af3">
    <w:name w:val="Strong"/>
    <w:basedOn w:val="a0"/>
    <w:uiPriority w:val="22"/>
    <w:qFormat/>
    <w:rsid w:val="00B808F8"/>
    <w:rPr>
      <w:b/>
      <w:bCs/>
    </w:rPr>
  </w:style>
  <w:style w:type="paragraph" w:styleId="af4">
    <w:name w:val="No Spacing"/>
    <w:uiPriority w:val="1"/>
    <w:qFormat/>
    <w:rsid w:val="0002749E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2749E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a5">
    <w:name w:val="Верхний колонтитул Знак"/>
    <w:basedOn w:val="a0"/>
    <w:link w:val="a4"/>
    <w:rsid w:val="005670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0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1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49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322908">
                      <w:marLeft w:val="390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8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84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4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9CB62-6671-4A69-9E79-8F53E7500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7</Pages>
  <Words>2503</Words>
  <Characters>14269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КОНТРОЛЬНО-СЧЕТНАЯ ПАЛАТА</vt:lpstr>
    </vt:vector>
  </TitlesOfParts>
  <Company>InterStarService</Company>
  <LinksUpToDate>false</LinksUpToDate>
  <CharactersWithSpaces>16739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КОНТРОЛЬНО-СЧЕТНАЯ ПАЛАТА</dc:title>
  <dc:subject/>
  <dc:creator>FataLIty</dc:creator>
  <cp:keywords/>
  <dc:description/>
  <cp:lastModifiedBy>ПК</cp:lastModifiedBy>
  <cp:revision>31</cp:revision>
  <cp:lastPrinted>2014-03-25T13:47:00Z</cp:lastPrinted>
  <dcterms:created xsi:type="dcterms:W3CDTF">2022-01-25T05:23:00Z</dcterms:created>
  <dcterms:modified xsi:type="dcterms:W3CDTF">2023-12-26T02:34:00Z</dcterms:modified>
</cp:coreProperties>
</file>