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E2" w:rsidRPr="002A7C17" w:rsidRDefault="003C53E2" w:rsidP="003C5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1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CF7A8B">
        <w:rPr>
          <w:rFonts w:ascii="Times New Roman" w:hAnsi="Times New Roman" w:cs="Times New Roman"/>
          <w:b/>
          <w:sz w:val="28"/>
          <w:szCs w:val="28"/>
        </w:rPr>
        <w:t>1</w:t>
      </w:r>
    </w:p>
    <w:p w:rsidR="003C53E2" w:rsidRPr="00BF5285" w:rsidRDefault="003C53E2" w:rsidP="00014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85">
        <w:rPr>
          <w:rFonts w:ascii="Times New Roman" w:hAnsi="Times New Roman" w:cs="Times New Roman"/>
          <w:sz w:val="28"/>
          <w:szCs w:val="28"/>
        </w:rPr>
        <w:t>заседания территориальной трехсторонней комиссии по регулированию</w:t>
      </w:r>
    </w:p>
    <w:p w:rsidR="003C53E2" w:rsidRPr="00BF5285" w:rsidRDefault="003C53E2" w:rsidP="00014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85">
        <w:rPr>
          <w:rFonts w:ascii="Times New Roman" w:hAnsi="Times New Roman" w:cs="Times New Roman"/>
          <w:sz w:val="28"/>
          <w:szCs w:val="28"/>
        </w:rPr>
        <w:t>социально-трудовых отношений.</w:t>
      </w:r>
    </w:p>
    <w:p w:rsidR="003C53E2" w:rsidRPr="00BF5285" w:rsidRDefault="003C53E2" w:rsidP="00014B3E">
      <w:pPr>
        <w:spacing w:after="0" w:line="240" w:lineRule="auto"/>
        <w:rPr>
          <w:sz w:val="28"/>
          <w:szCs w:val="28"/>
        </w:rPr>
      </w:pPr>
    </w:p>
    <w:p w:rsidR="003C53E2" w:rsidRDefault="00CF7A8B" w:rsidP="00014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079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9E0E46">
        <w:rPr>
          <w:rFonts w:ascii="Times New Roman" w:hAnsi="Times New Roman" w:cs="Times New Roman"/>
          <w:sz w:val="28"/>
          <w:szCs w:val="28"/>
        </w:rPr>
        <w:t>2</w:t>
      </w:r>
      <w:r w:rsidR="00A0795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7957">
        <w:rPr>
          <w:rFonts w:ascii="Times New Roman" w:hAnsi="Times New Roman" w:cs="Times New Roman"/>
          <w:sz w:val="28"/>
          <w:szCs w:val="28"/>
        </w:rPr>
        <w:t xml:space="preserve"> </w:t>
      </w:r>
      <w:r w:rsidR="003C53E2" w:rsidRPr="00BF528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</w:t>
      </w:r>
      <w:r w:rsidR="00A0795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C53E2" w:rsidRPr="00BF52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53E2" w:rsidRPr="00BF5285">
        <w:rPr>
          <w:rFonts w:ascii="Times New Roman" w:hAnsi="Times New Roman" w:cs="Times New Roman"/>
          <w:sz w:val="28"/>
          <w:szCs w:val="28"/>
        </w:rPr>
        <w:t>п</w:t>
      </w:r>
      <w:r w:rsidR="00A07957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3C53E2" w:rsidRPr="00BF5285">
        <w:rPr>
          <w:rFonts w:ascii="Times New Roman" w:hAnsi="Times New Roman" w:cs="Times New Roman"/>
          <w:sz w:val="28"/>
          <w:szCs w:val="28"/>
        </w:rPr>
        <w:t>.</w:t>
      </w:r>
      <w:r w:rsidR="000B786E">
        <w:rPr>
          <w:rFonts w:ascii="Times New Roman" w:hAnsi="Times New Roman" w:cs="Times New Roman"/>
          <w:sz w:val="28"/>
          <w:szCs w:val="28"/>
        </w:rPr>
        <w:t xml:space="preserve"> </w:t>
      </w:r>
      <w:r w:rsidR="00F838E5">
        <w:rPr>
          <w:rFonts w:ascii="Times New Roman" w:hAnsi="Times New Roman" w:cs="Times New Roman"/>
          <w:sz w:val="28"/>
          <w:szCs w:val="28"/>
        </w:rPr>
        <w:t>Приаргунск</w:t>
      </w:r>
      <w:r w:rsidR="003C53E2" w:rsidRPr="00BF5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F63" w:rsidRPr="00BF5285" w:rsidRDefault="009C4F63" w:rsidP="00014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3E2" w:rsidRPr="00BF5285" w:rsidRDefault="000B786E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заседания</w:t>
      </w:r>
      <w:r w:rsidR="003C53E2" w:rsidRPr="007925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7957"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  <w:r w:rsidR="00A07957">
        <w:rPr>
          <w:rFonts w:ascii="Times New Roman" w:hAnsi="Times New Roman" w:cs="Times New Roman"/>
          <w:sz w:val="28"/>
          <w:szCs w:val="28"/>
        </w:rPr>
        <w:t xml:space="preserve"> Т</w:t>
      </w:r>
      <w:r w:rsidR="009C4F63" w:rsidRPr="00BF5285">
        <w:rPr>
          <w:rFonts w:ascii="Times New Roman" w:hAnsi="Times New Roman" w:cs="Times New Roman"/>
          <w:sz w:val="28"/>
          <w:szCs w:val="28"/>
        </w:rPr>
        <w:t>.В</w:t>
      </w:r>
      <w:r w:rsidR="009C4F63">
        <w:rPr>
          <w:rFonts w:ascii="Times New Roman" w:hAnsi="Times New Roman" w:cs="Times New Roman"/>
          <w:sz w:val="28"/>
          <w:szCs w:val="28"/>
        </w:rPr>
        <w:t>.</w:t>
      </w:r>
      <w:r w:rsidR="009C4F63" w:rsidRPr="00BF5285">
        <w:rPr>
          <w:rFonts w:ascii="Times New Roman" w:hAnsi="Times New Roman" w:cs="Times New Roman"/>
          <w:sz w:val="28"/>
          <w:szCs w:val="28"/>
        </w:rPr>
        <w:t xml:space="preserve"> </w:t>
      </w:r>
      <w:r w:rsidR="003C53E2" w:rsidRPr="00BF5285">
        <w:rPr>
          <w:rFonts w:ascii="Times New Roman" w:hAnsi="Times New Roman" w:cs="Times New Roman"/>
          <w:sz w:val="28"/>
          <w:szCs w:val="28"/>
        </w:rPr>
        <w:t>– Координатор комиссии.</w:t>
      </w:r>
    </w:p>
    <w:p w:rsidR="003C53E2" w:rsidRPr="00BF5285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25EE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="009C4F63">
        <w:rPr>
          <w:rFonts w:ascii="Times New Roman" w:hAnsi="Times New Roman" w:cs="Times New Roman"/>
          <w:sz w:val="28"/>
          <w:szCs w:val="28"/>
        </w:rPr>
        <w:t xml:space="preserve"> </w:t>
      </w:r>
      <w:r w:rsidR="00A07957">
        <w:rPr>
          <w:rFonts w:ascii="Times New Roman" w:hAnsi="Times New Roman" w:cs="Times New Roman"/>
          <w:sz w:val="28"/>
          <w:szCs w:val="28"/>
        </w:rPr>
        <w:t>Зайцева С.Н</w:t>
      </w:r>
      <w:r w:rsidR="003C391D">
        <w:rPr>
          <w:rFonts w:ascii="Times New Roman" w:hAnsi="Times New Roman" w:cs="Times New Roman"/>
          <w:sz w:val="28"/>
          <w:szCs w:val="28"/>
        </w:rPr>
        <w:t>.</w:t>
      </w:r>
      <w:r w:rsidR="009C4F63">
        <w:rPr>
          <w:rFonts w:ascii="Times New Roman" w:hAnsi="Times New Roman" w:cs="Times New Roman"/>
          <w:sz w:val="28"/>
          <w:szCs w:val="28"/>
        </w:rPr>
        <w:t xml:space="preserve"> </w:t>
      </w:r>
      <w:r w:rsidRPr="00BF5285">
        <w:rPr>
          <w:rFonts w:ascii="Times New Roman" w:hAnsi="Times New Roman" w:cs="Times New Roman"/>
          <w:sz w:val="28"/>
          <w:szCs w:val="28"/>
        </w:rPr>
        <w:t xml:space="preserve">– главный специалист по </w:t>
      </w:r>
      <w:r w:rsidR="009C4F63">
        <w:rPr>
          <w:rFonts w:ascii="Times New Roman" w:hAnsi="Times New Roman" w:cs="Times New Roman"/>
          <w:sz w:val="28"/>
          <w:szCs w:val="28"/>
        </w:rPr>
        <w:t>труду</w:t>
      </w:r>
      <w:r w:rsidRPr="00BF5285">
        <w:rPr>
          <w:rFonts w:ascii="Times New Roman" w:hAnsi="Times New Roman" w:cs="Times New Roman"/>
          <w:sz w:val="28"/>
          <w:szCs w:val="28"/>
        </w:rPr>
        <w:t xml:space="preserve"> </w:t>
      </w:r>
      <w:r w:rsidR="009C4F6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07957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1915B2">
        <w:rPr>
          <w:rFonts w:ascii="Times New Roman" w:hAnsi="Times New Roman" w:cs="Times New Roman"/>
          <w:sz w:val="28"/>
          <w:szCs w:val="28"/>
        </w:rPr>
        <w:t>экономики</w:t>
      </w:r>
      <w:r w:rsidR="00A07957">
        <w:rPr>
          <w:rFonts w:ascii="Times New Roman" w:hAnsi="Times New Roman" w:cs="Times New Roman"/>
          <w:sz w:val="28"/>
          <w:szCs w:val="28"/>
        </w:rPr>
        <w:t>, проектов</w:t>
      </w:r>
      <w:r w:rsidR="001915B2">
        <w:rPr>
          <w:rFonts w:ascii="Times New Roman" w:hAnsi="Times New Roman" w:cs="Times New Roman"/>
          <w:sz w:val="28"/>
          <w:szCs w:val="28"/>
        </w:rPr>
        <w:t xml:space="preserve"> и внешнеэкономических связей </w:t>
      </w:r>
      <w:r w:rsidRPr="00BF52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07957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BF5285">
        <w:rPr>
          <w:rFonts w:ascii="Times New Roman" w:hAnsi="Times New Roman" w:cs="Times New Roman"/>
          <w:sz w:val="28"/>
          <w:szCs w:val="28"/>
        </w:rPr>
        <w:t>.</w:t>
      </w:r>
    </w:p>
    <w:p w:rsidR="003C53E2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D75"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A8A" w:rsidRDefault="003C53E2" w:rsidP="00197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417">
        <w:rPr>
          <w:rFonts w:ascii="Times New Roman" w:hAnsi="Times New Roman" w:cs="Times New Roman"/>
          <w:b/>
          <w:sz w:val="28"/>
          <w:szCs w:val="28"/>
        </w:rPr>
        <w:t>От органов местного самоуправления: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A8A">
        <w:rPr>
          <w:rFonts w:ascii="Times New Roman" w:hAnsi="Times New Roman" w:cs="Times New Roman"/>
          <w:sz w:val="28"/>
          <w:szCs w:val="28"/>
        </w:rPr>
        <w:t>Стрельникова М.Б</w:t>
      </w:r>
      <w:r w:rsidR="009C4F63">
        <w:rPr>
          <w:rFonts w:ascii="Times New Roman" w:hAnsi="Times New Roman" w:cs="Times New Roman"/>
          <w:sz w:val="28"/>
          <w:szCs w:val="28"/>
        </w:rPr>
        <w:t>.</w:t>
      </w:r>
      <w:r w:rsidR="00CF7A8B">
        <w:rPr>
          <w:rFonts w:ascii="Times New Roman" w:hAnsi="Times New Roman" w:cs="Times New Roman"/>
          <w:sz w:val="28"/>
          <w:szCs w:val="28"/>
        </w:rPr>
        <w:t>, Андреева Е.В.</w:t>
      </w:r>
      <w:r w:rsidR="00197A8A">
        <w:rPr>
          <w:rFonts w:ascii="Times New Roman" w:hAnsi="Times New Roman" w:cs="Times New Roman"/>
          <w:sz w:val="28"/>
          <w:szCs w:val="28"/>
        </w:rPr>
        <w:t>;</w:t>
      </w:r>
    </w:p>
    <w:p w:rsidR="009C4F63" w:rsidRDefault="003C53E2" w:rsidP="00197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1B1">
        <w:rPr>
          <w:rFonts w:ascii="Times New Roman" w:hAnsi="Times New Roman" w:cs="Times New Roman"/>
          <w:b/>
          <w:sz w:val="28"/>
          <w:szCs w:val="28"/>
        </w:rPr>
        <w:t>От работников</w:t>
      </w:r>
      <w:r w:rsidRPr="00BF5285">
        <w:rPr>
          <w:rFonts w:ascii="Times New Roman" w:hAnsi="Times New Roman" w:cs="Times New Roman"/>
          <w:sz w:val="28"/>
          <w:szCs w:val="28"/>
        </w:rPr>
        <w:t xml:space="preserve"> </w:t>
      </w:r>
      <w:r w:rsidRPr="009C4F63">
        <w:rPr>
          <w:rFonts w:ascii="Times New Roman" w:hAnsi="Times New Roman" w:cs="Times New Roman"/>
          <w:b/>
          <w:sz w:val="28"/>
          <w:szCs w:val="28"/>
        </w:rPr>
        <w:t xml:space="preserve">– представители районных </w:t>
      </w:r>
      <w:proofErr w:type="gramStart"/>
      <w:r w:rsidRPr="009C4F63">
        <w:rPr>
          <w:rFonts w:ascii="Times New Roman" w:hAnsi="Times New Roman" w:cs="Times New Roman"/>
          <w:b/>
          <w:sz w:val="28"/>
          <w:szCs w:val="28"/>
        </w:rPr>
        <w:t>объединений организаций профсоюз</w:t>
      </w:r>
      <w:r w:rsidR="00197A8A">
        <w:rPr>
          <w:rFonts w:ascii="Times New Roman" w:hAnsi="Times New Roman" w:cs="Times New Roman"/>
          <w:b/>
          <w:sz w:val="28"/>
          <w:szCs w:val="28"/>
        </w:rPr>
        <w:t>ов</w:t>
      </w:r>
      <w:r w:rsidR="009E7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F63">
        <w:rPr>
          <w:rFonts w:ascii="Times New Roman" w:hAnsi="Times New Roman" w:cs="Times New Roman"/>
          <w:b/>
          <w:sz w:val="28"/>
          <w:szCs w:val="28"/>
        </w:rPr>
        <w:t xml:space="preserve"> работн</w:t>
      </w:r>
      <w:r w:rsidR="00055423" w:rsidRPr="009C4F63">
        <w:rPr>
          <w:rFonts w:ascii="Times New Roman" w:hAnsi="Times New Roman" w:cs="Times New Roman"/>
          <w:b/>
          <w:sz w:val="28"/>
          <w:szCs w:val="28"/>
        </w:rPr>
        <w:t>иков госучреждений</w:t>
      </w:r>
      <w:proofErr w:type="gramEnd"/>
      <w:r w:rsidR="00055423" w:rsidRPr="009C4F63">
        <w:rPr>
          <w:rFonts w:ascii="Times New Roman" w:hAnsi="Times New Roman" w:cs="Times New Roman"/>
          <w:b/>
          <w:sz w:val="28"/>
          <w:szCs w:val="28"/>
        </w:rPr>
        <w:t>:</w:t>
      </w:r>
      <w:r w:rsidR="00055423">
        <w:rPr>
          <w:rFonts w:ascii="Times New Roman" w:hAnsi="Times New Roman" w:cs="Times New Roman"/>
          <w:sz w:val="28"/>
          <w:szCs w:val="28"/>
        </w:rPr>
        <w:t xml:space="preserve"> </w:t>
      </w:r>
      <w:r w:rsidR="00A07957">
        <w:rPr>
          <w:rFonts w:ascii="Times New Roman" w:hAnsi="Times New Roman" w:cs="Times New Roman"/>
          <w:sz w:val="28"/>
          <w:szCs w:val="28"/>
        </w:rPr>
        <w:t>Кондратьева О.А</w:t>
      </w:r>
      <w:r w:rsidR="00197A8A">
        <w:rPr>
          <w:rFonts w:ascii="Times New Roman" w:hAnsi="Times New Roman" w:cs="Times New Roman"/>
          <w:sz w:val="28"/>
          <w:szCs w:val="28"/>
        </w:rPr>
        <w:t>.</w:t>
      </w:r>
      <w:r w:rsidR="009C4F63">
        <w:rPr>
          <w:rFonts w:ascii="Times New Roman" w:hAnsi="Times New Roman" w:cs="Times New Roman"/>
          <w:sz w:val="28"/>
          <w:szCs w:val="28"/>
        </w:rPr>
        <w:t>;</w:t>
      </w:r>
    </w:p>
    <w:p w:rsidR="003C53E2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E4B">
        <w:rPr>
          <w:rFonts w:ascii="Times New Roman" w:hAnsi="Times New Roman" w:cs="Times New Roman"/>
          <w:b/>
          <w:sz w:val="28"/>
          <w:szCs w:val="28"/>
        </w:rPr>
        <w:t>Приглашены</w:t>
      </w:r>
      <w:r w:rsidRPr="003C53E2">
        <w:rPr>
          <w:rFonts w:ascii="Times New Roman" w:hAnsi="Times New Roman" w:cs="Times New Roman"/>
          <w:b/>
          <w:sz w:val="28"/>
          <w:szCs w:val="28"/>
        </w:rPr>
        <w:t>:</w:t>
      </w:r>
    </w:p>
    <w:p w:rsidR="00197A8A" w:rsidRDefault="00CF7A8B" w:rsidP="00197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Е.Н</w:t>
      </w:r>
      <w:r w:rsidR="00A07957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главный врач ГУЗ Приаргунская ЦРБ</w:t>
      </w:r>
      <w:r w:rsidR="003C391D">
        <w:rPr>
          <w:rFonts w:ascii="Times New Roman" w:hAnsi="Times New Roman" w:cs="Times New Roman"/>
          <w:sz w:val="28"/>
          <w:szCs w:val="28"/>
        </w:rPr>
        <w:t>;</w:t>
      </w:r>
    </w:p>
    <w:p w:rsidR="00197A8A" w:rsidRDefault="00197A8A" w:rsidP="00197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53E2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B1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  <w:r w:rsidRPr="00BA48CD">
        <w:rPr>
          <w:rFonts w:ascii="Times New Roman" w:hAnsi="Times New Roman" w:cs="Times New Roman"/>
          <w:b/>
          <w:sz w:val="28"/>
          <w:szCs w:val="28"/>
        </w:rPr>
        <w:t>:</w:t>
      </w:r>
    </w:p>
    <w:p w:rsidR="00197A8A" w:rsidRDefault="00CF7A8B" w:rsidP="00197A8A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>О результатах реализации муниципальной программы «Укрепление общественного здоровья» за 2021 год</w:t>
      </w:r>
      <w:r w:rsidR="00A07957" w:rsidRPr="00197A8A">
        <w:rPr>
          <w:rFonts w:ascii="Times New Roman" w:hAnsi="Times New Roman" w:cs="Times New Roman"/>
          <w:sz w:val="28"/>
          <w:szCs w:val="28"/>
        </w:rPr>
        <w:t>.</w:t>
      </w:r>
    </w:p>
    <w:p w:rsidR="00A07957" w:rsidRDefault="00CF7A8B" w:rsidP="00197A8A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>Итоги проведения диспансеризации, профилактических осмотров людей старшего поколения в 2021 году</w:t>
      </w:r>
      <w:r w:rsidR="00197A8A">
        <w:rPr>
          <w:rFonts w:ascii="Times New Roman" w:hAnsi="Times New Roman" w:cs="Times New Roman"/>
          <w:sz w:val="28"/>
          <w:szCs w:val="28"/>
        </w:rPr>
        <w:t>.</w:t>
      </w:r>
    </w:p>
    <w:p w:rsidR="00197A8A" w:rsidRDefault="00197A8A" w:rsidP="00197A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3E2" w:rsidRDefault="003C53E2" w:rsidP="00197A8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A8A">
        <w:rPr>
          <w:rFonts w:ascii="Times New Roman" w:hAnsi="Times New Roman" w:cs="Times New Roman"/>
          <w:b/>
          <w:sz w:val="28"/>
          <w:szCs w:val="28"/>
        </w:rPr>
        <w:t>По первому  вопрос</w:t>
      </w:r>
      <w:r w:rsidR="00333E45" w:rsidRPr="00197A8A">
        <w:rPr>
          <w:rFonts w:ascii="Times New Roman" w:hAnsi="Times New Roman" w:cs="Times New Roman"/>
          <w:b/>
          <w:sz w:val="28"/>
          <w:szCs w:val="28"/>
        </w:rPr>
        <w:t>у</w:t>
      </w:r>
      <w:r w:rsidR="00BD1292" w:rsidRPr="00197A8A">
        <w:rPr>
          <w:rFonts w:ascii="Times New Roman" w:hAnsi="Times New Roman" w:cs="Times New Roman"/>
          <w:b/>
          <w:sz w:val="28"/>
          <w:szCs w:val="28"/>
        </w:rPr>
        <w:t xml:space="preserve"> докладывала </w:t>
      </w:r>
      <w:r w:rsidR="00CF7A8B">
        <w:rPr>
          <w:rFonts w:ascii="Times New Roman" w:hAnsi="Times New Roman" w:cs="Times New Roman"/>
          <w:b/>
          <w:sz w:val="28"/>
          <w:szCs w:val="28"/>
        </w:rPr>
        <w:t>Смирнова Е.Н</w:t>
      </w:r>
      <w:r w:rsidR="00EB3869">
        <w:rPr>
          <w:rFonts w:ascii="Times New Roman" w:hAnsi="Times New Roman" w:cs="Times New Roman"/>
          <w:b/>
          <w:sz w:val="28"/>
          <w:szCs w:val="28"/>
        </w:rPr>
        <w:t>.</w:t>
      </w:r>
      <w:r w:rsidRPr="00197A8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F7A8B" w:rsidRDefault="00CF7A8B" w:rsidP="00CF7A8B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>Анализ общей смертности за 2021 год по Приаргунскому району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7A8B" w:rsidRPr="00CF7A8B" w:rsidRDefault="00CF7A8B" w:rsidP="00CF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>Умерло в трудоспособном возрасте 67 человек (22,1%)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7A8B" w:rsidRPr="00CF7A8B" w:rsidRDefault="00CF7A8B" w:rsidP="00CF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>Умерло старше трудоспособного возраста 236 человек (77,9%)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7A8B" w:rsidRPr="00CF7A8B" w:rsidRDefault="00CF7A8B" w:rsidP="00CF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>Структура смертности трудоспособного возраста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7A8B" w:rsidRPr="00CF7A8B" w:rsidRDefault="00CF7A8B" w:rsidP="00CF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>1</w:t>
      </w:r>
      <w:r w:rsidRPr="00CF7A8B">
        <w:rPr>
          <w:rFonts w:ascii="Times New Roman" w:hAnsi="Times New Roman" w:cs="Times New Roman"/>
          <w:sz w:val="28"/>
          <w:szCs w:val="28"/>
        </w:rPr>
        <w:tab/>
        <w:t xml:space="preserve">место - БСК 38,8% (26 человек, в </w:t>
      </w:r>
      <w:proofErr w:type="spellStart"/>
      <w:r w:rsidRPr="00CF7A8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F7A8B">
        <w:rPr>
          <w:rFonts w:ascii="Times New Roman" w:hAnsi="Times New Roman" w:cs="Times New Roman"/>
          <w:sz w:val="28"/>
          <w:szCs w:val="28"/>
        </w:rPr>
        <w:t>. ОНМК 5 человек)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7A8B" w:rsidRPr="00CF7A8B" w:rsidRDefault="00CF7A8B" w:rsidP="00CF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>2</w:t>
      </w:r>
      <w:r w:rsidRPr="00CF7A8B">
        <w:rPr>
          <w:rFonts w:ascii="Times New Roman" w:hAnsi="Times New Roman" w:cs="Times New Roman"/>
          <w:sz w:val="28"/>
          <w:szCs w:val="28"/>
        </w:rPr>
        <w:tab/>
        <w:t>место - внешние причины 26,9% (18 человек)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7A8B" w:rsidRPr="00CF7A8B" w:rsidRDefault="00CF7A8B" w:rsidP="00CF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>3</w:t>
      </w:r>
      <w:r w:rsidRPr="00CF7A8B">
        <w:rPr>
          <w:rFonts w:ascii="Times New Roman" w:hAnsi="Times New Roman" w:cs="Times New Roman"/>
          <w:sz w:val="28"/>
          <w:szCs w:val="28"/>
        </w:rPr>
        <w:tab/>
        <w:t>место - онкологические заболевания 16,4% (11 человек)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7A8B" w:rsidRPr="00CF7A8B" w:rsidRDefault="00CF7A8B" w:rsidP="00CF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>Среди БСК преобладает острая форма ИБС.</w:t>
      </w:r>
    </w:p>
    <w:p w:rsidR="00CF7A8B" w:rsidRPr="00CF7A8B" w:rsidRDefault="00CF7A8B" w:rsidP="00CF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>Среди внешних причин преобладают убийство и самоубийство.</w:t>
      </w:r>
    </w:p>
    <w:p w:rsidR="00CF7A8B" w:rsidRPr="00CF7A8B" w:rsidRDefault="00CF7A8B" w:rsidP="00CF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>Структура смертности старше трудоспособного возраста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7A8B" w:rsidRPr="00CF7A8B" w:rsidRDefault="00CF7A8B" w:rsidP="00CF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>1</w:t>
      </w:r>
      <w:r w:rsidRPr="00CF7A8B">
        <w:rPr>
          <w:rFonts w:ascii="Times New Roman" w:hAnsi="Times New Roman" w:cs="Times New Roman"/>
          <w:sz w:val="28"/>
          <w:szCs w:val="28"/>
        </w:rPr>
        <w:tab/>
        <w:t>место - БСК 54,7% (129 человек)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7A8B" w:rsidRPr="00CF7A8B" w:rsidRDefault="00CF7A8B" w:rsidP="00CF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>2</w:t>
      </w:r>
      <w:r w:rsidRPr="00CF7A8B">
        <w:rPr>
          <w:rFonts w:ascii="Times New Roman" w:hAnsi="Times New Roman" w:cs="Times New Roman"/>
          <w:sz w:val="28"/>
          <w:szCs w:val="28"/>
        </w:rPr>
        <w:tab/>
        <w:t>место - старость 11 % (26 человек)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7A8B" w:rsidRPr="00CF7A8B" w:rsidRDefault="00CF7A8B" w:rsidP="00CF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>3</w:t>
      </w:r>
      <w:r w:rsidRPr="00CF7A8B">
        <w:rPr>
          <w:rFonts w:ascii="Times New Roman" w:hAnsi="Times New Roman" w:cs="Times New Roman"/>
          <w:sz w:val="28"/>
          <w:szCs w:val="28"/>
        </w:rPr>
        <w:tab/>
        <w:t xml:space="preserve">место - новая </w:t>
      </w:r>
      <w:proofErr w:type="spellStart"/>
      <w:r w:rsidRPr="00CF7A8B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CF7A8B">
        <w:rPr>
          <w:rFonts w:ascii="Times New Roman" w:hAnsi="Times New Roman" w:cs="Times New Roman"/>
          <w:sz w:val="28"/>
          <w:szCs w:val="28"/>
        </w:rPr>
        <w:t xml:space="preserve"> инфекция 9,3% (22 человек)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A8B" w:rsidRPr="00CF7A8B" w:rsidRDefault="00CF7A8B" w:rsidP="00CF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>Структура смертности от внешних причин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7A8B" w:rsidRPr="00CF7A8B" w:rsidRDefault="00CF7A8B" w:rsidP="00CF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>1</w:t>
      </w:r>
      <w:r w:rsidRPr="00CF7A8B">
        <w:rPr>
          <w:rFonts w:ascii="Times New Roman" w:hAnsi="Times New Roman" w:cs="Times New Roman"/>
          <w:sz w:val="28"/>
          <w:szCs w:val="28"/>
        </w:rPr>
        <w:tab/>
        <w:t>место - Убийства 40%(10 человек)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7A8B" w:rsidRPr="00CF7A8B" w:rsidRDefault="00CF7A8B" w:rsidP="00CF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>2</w:t>
      </w:r>
      <w:r w:rsidRPr="00CF7A8B">
        <w:rPr>
          <w:rFonts w:ascii="Times New Roman" w:hAnsi="Times New Roman" w:cs="Times New Roman"/>
          <w:sz w:val="28"/>
          <w:szCs w:val="28"/>
        </w:rPr>
        <w:tab/>
        <w:t>место - Самоубийства 36%(9 человек)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7A8B" w:rsidRPr="00CF7A8B" w:rsidRDefault="00CF7A8B" w:rsidP="00CF7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>3</w:t>
      </w:r>
      <w:r w:rsidRPr="00CF7A8B">
        <w:rPr>
          <w:rFonts w:ascii="Times New Roman" w:hAnsi="Times New Roman" w:cs="Times New Roman"/>
          <w:sz w:val="28"/>
          <w:szCs w:val="28"/>
        </w:rPr>
        <w:tab/>
        <w:t>место - Несчастный случай 24%(6 человек)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7A8B" w:rsidRPr="00CF7A8B" w:rsidRDefault="00CF7A8B" w:rsidP="00CF7A8B">
      <w:pPr>
        <w:pStyle w:val="a3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>ВЫВОДЫ:</w:t>
      </w:r>
    </w:p>
    <w:p w:rsidR="00CF7A8B" w:rsidRPr="00CF7A8B" w:rsidRDefault="00CF7A8B" w:rsidP="00CF7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>За последние 3 года отмечается рост общей смертности и смертности на дому.</w:t>
      </w:r>
    </w:p>
    <w:p w:rsidR="00CF7A8B" w:rsidRPr="00CF7A8B" w:rsidRDefault="00CF7A8B" w:rsidP="00CF7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lastRenderedPageBreak/>
        <w:t xml:space="preserve">Большую роль в значительном росте общей смертности сыграла эпидемия новой </w:t>
      </w:r>
      <w:proofErr w:type="spellStart"/>
      <w:r w:rsidRPr="00CF7A8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F7A8B">
        <w:rPr>
          <w:rFonts w:ascii="Times New Roman" w:hAnsi="Times New Roman" w:cs="Times New Roman"/>
          <w:sz w:val="28"/>
          <w:szCs w:val="28"/>
        </w:rPr>
        <w:t xml:space="preserve"> инфекции, которая по причинам смерти в структуре вышла на 3 место, разделив его со смертностью от внешних причин и старости. Заболевания органов дыхания вышли на 4 место (6,6%).</w:t>
      </w:r>
    </w:p>
    <w:p w:rsidR="00CF7A8B" w:rsidRPr="00CF7A8B" w:rsidRDefault="00CF7A8B" w:rsidP="00CF7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>Рост смертности на дому идет в основном за счет нетрудоспособного населения. Причиной на 1 месте, как и в прошлые годы, явились заболевания системы кровообращения.</w:t>
      </w:r>
    </w:p>
    <w:p w:rsidR="00CF7A8B" w:rsidRPr="00CF7A8B" w:rsidRDefault="00CF7A8B" w:rsidP="00CF7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>В 2021г. зарегистрирована смертность от ОИМ (3 случая). В 2020г. 0 случаев.</w:t>
      </w:r>
    </w:p>
    <w:p w:rsidR="00CF7A8B" w:rsidRDefault="00CF7A8B" w:rsidP="00CF7A8B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 xml:space="preserve">Отмечен рост смертности от пневмоний, в основном за счет новой </w:t>
      </w:r>
      <w:proofErr w:type="spellStart"/>
      <w:r w:rsidRPr="00CF7A8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F7A8B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A8B" w:rsidRPr="00CF7A8B" w:rsidRDefault="00CF7A8B" w:rsidP="00CF7A8B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>План мероприятий на 2022 год.</w:t>
      </w:r>
    </w:p>
    <w:p w:rsidR="00CF7A8B" w:rsidRPr="00CF7A8B" w:rsidRDefault="00CF7A8B" w:rsidP="00CF7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>1.</w:t>
      </w:r>
      <w:r w:rsidRPr="00CF7A8B">
        <w:rPr>
          <w:rFonts w:ascii="Times New Roman" w:hAnsi="Times New Roman" w:cs="Times New Roman"/>
          <w:sz w:val="28"/>
          <w:szCs w:val="28"/>
        </w:rPr>
        <w:tab/>
        <w:t xml:space="preserve">Необходимо продолжить работу по укомплектованию врачебными кадрами в </w:t>
      </w:r>
      <w:proofErr w:type="spellStart"/>
      <w:r w:rsidRPr="00CF7A8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F7A8B">
        <w:rPr>
          <w:rFonts w:ascii="Times New Roman" w:hAnsi="Times New Roman" w:cs="Times New Roman"/>
          <w:sz w:val="28"/>
          <w:szCs w:val="28"/>
        </w:rPr>
        <w:t>. амбулаторно-поликлиническое звено ЦРБ и СВА п. Кличка, что позволит улучшить доступность медицинской помощи жителям района, увеличить объемы оказываемой медицинской помощи, улучшить ее качество.</w:t>
      </w:r>
    </w:p>
    <w:p w:rsidR="00CF7A8B" w:rsidRPr="00CF7A8B" w:rsidRDefault="00CF7A8B" w:rsidP="00CF7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>2.</w:t>
      </w:r>
      <w:r w:rsidRPr="00CF7A8B">
        <w:rPr>
          <w:rFonts w:ascii="Times New Roman" w:hAnsi="Times New Roman" w:cs="Times New Roman"/>
          <w:sz w:val="28"/>
          <w:szCs w:val="28"/>
        </w:rPr>
        <w:tab/>
        <w:t>Соблюдать преемственность между специалистами внутри поликлинического звена, а так же между специалистами поликлиники и стационара.</w:t>
      </w:r>
    </w:p>
    <w:p w:rsidR="00CF7A8B" w:rsidRPr="00CF7A8B" w:rsidRDefault="00CF7A8B" w:rsidP="00CF7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>3.</w:t>
      </w:r>
      <w:r w:rsidRPr="00CF7A8B">
        <w:rPr>
          <w:rFonts w:ascii="Times New Roman" w:hAnsi="Times New Roman" w:cs="Times New Roman"/>
          <w:sz w:val="28"/>
          <w:szCs w:val="28"/>
        </w:rPr>
        <w:tab/>
        <w:t>Увеличить своевременность взятия на диспансерный учет впервые выявленную социально-значимую патологию (ИБС, артериальную гипертонию, последствия ОНМК, заболевания ЖКТ, мочеполовой системы и др.), а так же полноту охвата диспансерным наблюдением</w:t>
      </w:r>
      <w:proofErr w:type="gramStart"/>
      <w:r w:rsidRPr="00CF7A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7A8B">
        <w:rPr>
          <w:rFonts w:ascii="Times New Roman" w:hAnsi="Times New Roman" w:cs="Times New Roman"/>
          <w:sz w:val="28"/>
          <w:szCs w:val="28"/>
        </w:rPr>
        <w:t xml:space="preserve">в том числе лиц, переболевших новой </w:t>
      </w:r>
      <w:proofErr w:type="spellStart"/>
      <w:r w:rsidRPr="00CF7A8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F7A8B">
        <w:rPr>
          <w:rFonts w:ascii="Times New Roman" w:hAnsi="Times New Roman" w:cs="Times New Roman"/>
          <w:sz w:val="28"/>
          <w:szCs w:val="28"/>
        </w:rPr>
        <w:t xml:space="preserve"> инфекцией.</w:t>
      </w:r>
    </w:p>
    <w:p w:rsidR="00CF7A8B" w:rsidRDefault="00CF7A8B" w:rsidP="00CF7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>4.</w:t>
      </w:r>
      <w:r w:rsidRPr="00CF7A8B">
        <w:rPr>
          <w:rFonts w:ascii="Times New Roman" w:hAnsi="Times New Roman" w:cs="Times New Roman"/>
          <w:sz w:val="28"/>
          <w:szCs w:val="28"/>
        </w:rPr>
        <w:tab/>
        <w:t xml:space="preserve">Усилить </w:t>
      </w:r>
      <w:proofErr w:type="gramStart"/>
      <w:r w:rsidRPr="00CF7A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7A8B">
        <w:rPr>
          <w:rFonts w:ascii="Times New Roman" w:hAnsi="Times New Roman" w:cs="Times New Roman"/>
          <w:sz w:val="28"/>
          <w:szCs w:val="28"/>
        </w:rPr>
        <w:t xml:space="preserve"> соблюдением протоколов и стандартов ведения пациентов по нозологическим формам, что позволит повысить качество оказываемой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A8B">
        <w:rPr>
          <w:rFonts w:ascii="Times New Roman" w:hAnsi="Times New Roman" w:cs="Times New Roman"/>
          <w:sz w:val="28"/>
          <w:szCs w:val="28"/>
        </w:rPr>
        <w:t>помощи.</w:t>
      </w:r>
    </w:p>
    <w:p w:rsidR="00CF7A8B" w:rsidRPr="00CF7A8B" w:rsidRDefault="00CF7A8B" w:rsidP="00CF7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>5.</w:t>
      </w:r>
      <w:r w:rsidRPr="00CF7A8B">
        <w:rPr>
          <w:rFonts w:ascii="Times New Roman" w:hAnsi="Times New Roman" w:cs="Times New Roman"/>
          <w:sz w:val="28"/>
          <w:szCs w:val="28"/>
        </w:rPr>
        <w:tab/>
        <w:t xml:space="preserve">Улучшить качество обучения пациентов в Школах профильных больных (сахарного диабета, артериальной гипертонии, бронхиальной астмы), а так же Школы для пациентов с высоким и очень высоким </w:t>
      </w:r>
      <w:proofErr w:type="gramStart"/>
      <w:r w:rsidRPr="00CF7A8B">
        <w:rPr>
          <w:rFonts w:ascii="Times New Roman" w:hAnsi="Times New Roman" w:cs="Times New Roman"/>
          <w:sz w:val="28"/>
          <w:szCs w:val="28"/>
        </w:rPr>
        <w:t>сердечно-сосудистым</w:t>
      </w:r>
      <w:proofErr w:type="gramEnd"/>
      <w:r w:rsidRPr="00CF7A8B">
        <w:rPr>
          <w:rFonts w:ascii="Times New Roman" w:hAnsi="Times New Roman" w:cs="Times New Roman"/>
          <w:sz w:val="28"/>
          <w:szCs w:val="28"/>
        </w:rPr>
        <w:t xml:space="preserve"> риском, с целью обучения пациентов самопомощи, выявлению осложнений для своевременного обращения за медицинской помощью.</w:t>
      </w:r>
    </w:p>
    <w:p w:rsidR="00CF7A8B" w:rsidRPr="00CF7A8B" w:rsidRDefault="00CF7A8B" w:rsidP="00CF7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>6.</w:t>
      </w:r>
      <w:r w:rsidRPr="00CF7A8B">
        <w:rPr>
          <w:rFonts w:ascii="Times New Roman" w:hAnsi="Times New Roman" w:cs="Times New Roman"/>
          <w:sz w:val="28"/>
          <w:szCs w:val="28"/>
        </w:rPr>
        <w:tab/>
        <w:t xml:space="preserve">Повысить качество проводимых медицинских профилактических осмотров населения, в </w:t>
      </w:r>
      <w:proofErr w:type="spellStart"/>
      <w:r w:rsidRPr="00CF7A8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F7A8B">
        <w:rPr>
          <w:rFonts w:ascii="Times New Roman" w:hAnsi="Times New Roman" w:cs="Times New Roman"/>
          <w:sz w:val="28"/>
          <w:szCs w:val="28"/>
        </w:rPr>
        <w:t xml:space="preserve">. обратить внимание на впервые выявленную патологию, усилить </w:t>
      </w:r>
      <w:proofErr w:type="spellStart"/>
      <w:r w:rsidRPr="00CF7A8B">
        <w:rPr>
          <w:rFonts w:ascii="Times New Roman" w:hAnsi="Times New Roman" w:cs="Times New Roman"/>
          <w:sz w:val="28"/>
          <w:szCs w:val="28"/>
        </w:rPr>
        <w:t>онконастороженность</w:t>
      </w:r>
      <w:proofErr w:type="spellEnd"/>
      <w:r w:rsidRPr="00CF7A8B">
        <w:rPr>
          <w:rFonts w:ascii="Times New Roman" w:hAnsi="Times New Roman" w:cs="Times New Roman"/>
          <w:sz w:val="28"/>
          <w:szCs w:val="28"/>
        </w:rPr>
        <w:t xml:space="preserve"> врачей с целью раннего выявления </w:t>
      </w:r>
      <w:proofErr w:type="spellStart"/>
      <w:r w:rsidRPr="00CF7A8B">
        <w:rPr>
          <w:rFonts w:ascii="Times New Roman" w:hAnsi="Times New Roman" w:cs="Times New Roman"/>
          <w:sz w:val="28"/>
          <w:szCs w:val="28"/>
        </w:rPr>
        <w:t>онкопатологии</w:t>
      </w:r>
      <w:proofErr w:type="spellEnd"/>
      <w:r w:rsidRPr="00CF7A8B">
        <w:rPr>
          <w:rFonts w:ascii="Times New Roman" w:hAnsi="Times New Roman" w:cs="Times New Roman"/>
          <w:sz w:val="28"/>
          <w:szCs w:val="28"/>
        </w:rPr>
        <w:t>.</w:t>
      </w:r>
    </w:p>
    <w:p w:rsidR="00CF7A8B" w:rsidRPr="00CF7A8B" w:rsidRDefault="00CF7A8B" w:rsidP="00CF7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>7.</w:t>
      </w:r>
      <w:r w:rsidRPr="00CF7A8B">
        <w:rPr>
          <w:rFonts w:ascii="Times New Roman" w:hAnsi="Times New Roman" w:cs="Times New Roman"/>
          <w:sz w:val="28"/>
          <w:szCs w:val="28"/>
        </w:rPr>
        <w:tab/>
        <w:t xml:space="preserve">Шире проводить отбор пациентов на санаторно-курортное, реабилитационное лечение, в том числе лиц, переболевших новой </w:t>
      </w:r>
      <w:proofErr w:type="spellStart"/>
      <w:r w:rsidRPr="00CF7A8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F7A8B">
        <w:rPr>
          <w:rFonts w:ascii="Times New Roman" w:hAnsi="Times New Roman" w:cs="Times New Roman"/>
          <w:sz w:val="28"/>
          <w:szCs w:val="28"/>
        </w:rPr>
        <w:t xml:space="preserve"> инфекцией.</w:t>
      </w:r>
    </w:p>
    <w:p w:rsidR="00CF7A8B" w:rsidRPr="00CF7A8B" w:rsidRDefault="00CF7A8B" w:rsidP="00CF7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t>8.</w:t>
      </w:r>
      <w:r w:rsidRPr="00CF7A8B">
        <w:rPr>
          <w:rFonts w:ascii="Times New Roman" w:hAnsi="Times New Roman" w:cs="Times New Roman"/>
          <w:sz w:val="28"/>
          <w:szCs w:val="28"/>
        </w:rPr>
        <w:tab/>
        <w:t xml:space="preserve">Для снижения смертности среди населения, в том числе и среди лиц трудоспособного возраста, необходимо вести широкое санитарно-гигиеническое воспитание населения по профилактике факторов риска развития заболеваний (курения, алкоголизма, гиподинамии, не рационального питания и др.), профилактике </w:t>
      </w:r>
      <w:proofErr w:type="gramStart"/>
      <w:r w:rsidRPr="00CF7A8B">
        <w:rPr>
          <w:rFonts w:ascii="Times New Roman" w:hAnsi="Times New Roman" w:cs="Times New Roman"/>
          <w:sz w:val="28"/>
          <w:szCs w:val="28"/>
        </w:rPr>
        <w:t>травматизма</w:t>
      </w:r>
      <w:proofErr w:type="gramEnd"/>
      <w:r w:rsidRPr="00CF7A8B">
        <w:rPr>
          <w:rFonts w:ascii="Times New Roman" w:hAnsi="Times New Roman" w:cs="Times New Roman"/>
          <w:sz w:val="28"/>
          <w:szCs w:val="28"/>
        </w:rPr>
        <w:t xml:space="preserve"> как на производстве, так и в быту.</w:t>
      </w:r>
    </w:p>
    <w:p w:rsidR="00CF7A8B" w:rsidRPr="00CF7A8B" w:rsidRDefault="00CF7A8B" w:rsidP="00CF7A8B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7A8B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CF7A8B">
        <w:rPr>
          <w:rFonts w:ascii="Times New Roman" w:hAnsi="Times New Roman" w:cs="Times New Roman"/>
          <w:sz w:val="28"/>
          <w:szCs w:val="28"/>
        </w:rPr>
        <w:tab/>
        <w:t xml:space="preserve">Необходимый охват иммунизацией района, в </w:t>
      </w:r>
      <w:proofErr w:type="spellStart"/>
      <w:r w:rsidRPr="00CF7A8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F7A8B">
        <w:rPr>
          <w:rFonts w:ascii="Times New Roman" w:hAnsi="Times New Roman" w:cs="Times New Roman"/>
          <w:sz w:val="28"/>
          <w:szCs w:val="28"/>
        </w:rPr>
        <w:t xml:space="preserve">. против новой </w:t>
      </w:r>
      <w:proofErr w:type="spellStart"/>
      <w:r w:rsidRPr="00CF7A8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F7A8B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CF7A8B" w:rsidRDefault="00CF7A8B" w:rsidP="00014B3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1A1" w:rsidRDefault="0043747C" w:rsidP="00014B3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CD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901A1">
        <w:rPr>
          <w:rFonts w:ascii="Times New Roman" w:hAnsi="Times New Roman" w:cs="Times New Roman"/>
          <w:b/>
          <w:sz w:val="28"/>
          <w:szCs w:val="28"/>
        </w:rPr>
        <w:t>второму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вопросу докладывал</w:t>
      </w:r>
      <w:r w:rsidR="00197A8A">
        <w:rPr>
          <w:rFonts w:ascii="Times New Roman" w:hAnsi="Times New Roman" w:cs="Times New Roman"/>
          <w:b/>
          <w:sz w:val="28"/>
          <w:szCs w:val="28"/>
        </w:rPr>
        <w:t>и</w:t>
      </w:r>
      <w:r w:rsidR="00D90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A8B">
        <w:rPr>
          <w:rFonts w:ascii="Times New Roman" w:hAnsi="Times New Roman" w:cs="Times New Roman"/>
          <w:b/>
          <w:sz w:val="28"/>
          <w:szCs w:val="28"/>
        </w:rPr>
        <w:t>Смирнова Е</w:t>
      </w:r>
      <w:r w:rsidR="00485176">
        <w:rPr>
          <w:rFonts w:ascii="Times New Roman" w:hAnsi="Times New Roman" w:cs="Times New Roman"/>
          <w:b/>
          <w:sz w:val="28"/>
          <w:szCs w:val="28"/>
        </w:rPr>
        <w:t>.Н</w:t>
      </w:r>
      <w:r w:rsidR="00DF7057">
        <w:rPr>
          <w:rFonts w:ascii="Times New Roman" w:hAnsi="Times New Roman" w:cs="Times New Roman"/>
          <w:b/>
          <w:sz w:val="28"/>
          <w:szCs w:val="28"/>
        </w:rPr>
        <w:t>.</w:t>
      </w:r>
      <w:r w:rsidRPr="00A71CDD">
        <w:rPr>
          <w:rFonts w:ascii="Times New Roman" w:hAnsi="Times New Roman" w:cs="Times New Roman"/>
          <w:b/>
          <w:sz w:val="28"/>
          <w:szCs w:val="28"/>
        </w:rPr>
        <w:t>:</w:t>
      </w:r>
    </w:p>
    <w:p w:rsidR="00CF7A8B" w:rsidRPr="00CF7A8B" w:rsidRDefault="00CF7A8B" w:rsidP="00CF7A8B">
      <w:pPr>
        <w:spacing w:after="0"/>
        <w:ind w:firstLine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>Диспансеризация старшее поколение  2021 год.</w:t>
      </w:r>
    </w:p>
    <w:p w:rsidR="00CF7A8B" w:rsidRPr="00CF7A8B" w:rsidRDefault="00CF7A8B" w:rsidP="00CF7A8B">
      <w:pPr>
        <w:spacing w:after="0"/>
        <w:ind w:firstLine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>Всего: 5353 человек, из них мужчины-2204, женщины-3149. Старше трудоспособного возраста женщины-55 лет, мужчины-65 лет.</w:t>
      </w:r>
    </w:p>
    <w:p w:rsidR="00CF7A8B" w:rsidRPr="00CF7A8B" w:rsidRDefault="00CF7A8B" w:rsidP="00CF7A8B">
      <w:pPr>
        <w:spacing w:after="0"/>
        <w:ind w:firstLine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>В 2021 году подлежало осмотру по диспансеризации-1898, осмотрено-904, осмотрено из них детей-534, мужчин-245, женщин-659, труженики тыла-46, узники концлагерей-2, супруги-9, ВОВ-1, на дому-427.</w:t>
      </w:r>
    </w:p>
    <w:p w:rsidR="00CF7A8B" w:rsidRPr="00CF7A8B" w:rsidRDefault="00CF7A8B" w:rsidP="00CF7A8B">
      <w:pPr>
        <w:spacing w:after="0"/>
        <w:ind w:firstLine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>Старшее поколение из подлежащих к осмотру по диспансеризации 2021 года. Из них маломобильных-1207.</w:t>
      </w:r>
    </w:p>
    <w:p w:rsidR="00CF7A8B" w:rsidRPr="00CF7A8B" w:rsidRDefault="00CF7A8B" w:rsidP="00CF7A8B">
      <w:pPr>
        <w:spacing w:after="0"/>
        <w:ind w:firstLine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Определена </w:t>
      </w:r>
      <w:r w:rsidRPr="00CF7A8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III</w:t>
      </w:r>
      <w:proofErr w:type="gramStart"/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gramEnd"/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группа здоровья-786, IIIБ группа здоровья-42.</w:t>
      </w:r>
    </w:p>
    <w:p w:rsidR="00CF7A8B" w:rsidRPr="00CF7A8B" w:rsidRDefault="00CF7A8B" w:rsidP="00CF7A8B">
      <w:pPr>
        <w:spacing w:after="0"/>
        <w:ind w:firstLine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Направлены</w:t>
      </w:r>
      <w:proofErr w:type="gramEnd"/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дополнительное обследование онкология-1, установлено диспансерное наблюдение-39, направлено на санаторно-курортное лечение-3.</w:t>
      </w:r>
    </w:p>
    <w:p w:rsidR="00CF7A8B" w:rsidRPr="00CF7A8B" w:rsidRDefault="00CF7A8B" w:rsidP="00CF7A8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Выявлены факторы риска:</w:t>
      </w:r>
    </w:p>
    <w:p w:rsidR="00CF7A8B" w:rsidRPr="00CF7A8B" w:rsidRDefault="00CF7A8B" w:rsidP="00CF7A8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>Гиперхолестеринемия-2;</w:t>
      </w:r>
    </w:p>
    <w:p w:rsidR="00CF7A8B" w:rsidRPr="00CF7A8B" w:rsidRDefault="00CF7A8B" w:rsidP="00CF7A8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>Нерациональное питание-612;</w:t>
      </w:r>
    </w:p>
    <w:p w:rsidR="00CF7A8B" w:rsidRPr="00CF7A8B" w:rsidRDefault="00CF7A8B" w:rsidP="00CF7A8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>Катаракта- 1;</w:t>
      </w:r>
    </w:p>
    <w:p w:rsidR="00CF7A8B" w:rsidRPr="00CF7A8B" w:rsidRDefault="00CF7A8B" w:rsidP="00CF7A8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>Курение табака-463;</w:t>
      </w:r>
    </w:p>
    <w:p w:rsidR="00CF7A8B" w:rsidRPr="00CF7A8B" w:rsidRDefault="00CF7A8B" w:rsidP="00CF7A8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>Избыточная масса тела-391;</w:t>
      </w:r>
    </w:p>
    <w:p w:rsidR="00CF7A8B" w:rsidRPr="00CF7A8B" w:rsidRDefault="00CF7A8B" w:rsidP="00CF7A8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>Ожирение-238;</w:t>
      </w:r>
    </w:p>
    <w:p w:rsidR="00CF7A8B" w:rsidRPr="00CF7A8B" w:rsidRDefault="00CF7A8B" w:rsidP="00CF7A8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>Низкая физическая активность-755;</w:t>
      </w:r>
    </w:p>
    <w:p w:rsidR="00CF7A8B" w:rsidRPr="00CF7A8B" w:rsidRDefault="00CF7A8B" w:rsidP="00CF7A8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>Риск пагубного употребления алкоголя-3;</w:t>
      </w:r>
    </w:p>
    <w:p w:rsidR="00CF7A8B" w:rsidRPr="00CF7A8B" w:rsidRDefault="00CF7A8B" w:rsidP="00CF7A8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Выявлено заболеваний:</w:t>
      </w:r>
    </w:p>
    <w:p w:rsidR="00CF7A8B" w:rsidRPr="00CF7A8B" w:rsidRDefault="00CF7A8B" w:rsidP="00CF7A8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>-Злокачественные новообразования-18;</w:t>
      </w:r>
    </w:p>
    <w:p w:rsidR="00CF7A8B" w:rsidRPr="00CF7A8B" w:rsidRDefault="00CF7A8B" w:rsidP="00CF7A8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>-Сахарный диабет-3;</w:t>
      </w:r>
    </w:p>
    <w:p w:rsidR="00CF7A8B" w:rsidRPr="00CF7A8B" w:rsidRDefault="00CF7A8B" w:rsidP="00CF7A8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>-Болезни  кровообращения-98;</w:t>
      </w:r>
    </w:p>
    <w:p w:rsidR="00CF7A8B" w:rsidRPr="00CF7A8B" w:rsidRDefault="00CF7A8B" w:rsidP="00CF7A8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>-Болезни органов дыхания-48;</w:t>
      </w:r>
    </w:p>
    <w:p w:rsidR="00CF7A8B" w:rsidRPr="00CF7A8B" w:rsidRDefault="00CF7A8B" w:rsidP="00CF7A8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>-Болезни органов пищеварения-168;</w:t>
      </w:r>
    </w:p>
    <w:p w:rsidR="00CF7A8B" w:rsidRPr="00CF7A8B" w:rsidRDefault="00CF7A8B" w:rsidP="00CF7A8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>-Прочие-123.</w:t>
      </w:r>
    </w:p>
    <w:p w:rsidR="00CF7A8B" w:rsidRPr="00CF7A8B" w:rsidRDefault="00CF7A8B" w:rsidP="00CF7A8B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7A8B" w:rsidRPr="00CF7A8B" w:rsidRDefault="00CF7A8B" w:rsidP="00CF7A8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>Заболеваемость в динамике муниципалитета</w:t>
      </w:r>
    </w:p>
    <w:p w:rsidR="00CF7A8B" w:rsidRPr="00CF7A8B" w:rsidRDefault="00CF7A8B" w:rsidP="00CF7A8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Показатели общей заболеваемости НИЗ </w:t>
      </w:r>
      <w:proofErr w:type="gramStart"/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>Приаргунском</w:t>
      </w:r>
      <w:proofErr w:type="gramEnd"/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округе за 2018-2020 годы (на 100 тыс. населения)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F7A8B" w:rsidRPr="00CF7A8B" w:rsidTr="00CF7A8B"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 xml:space="preserve">Общая заболеваемость (на 100 </w:t>
            </w:r>
            <w:proofErr w:type="spellStart"/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аселения</w:t>
            </w:r>
            <w:proofErr w:type="spellEnd"/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15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CF7A8B" w:rsidRPr="00CF7A8B" w:rsidTr="00CF7A8B"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Злокачественными новообразованиями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30115,6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2770,3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2856,9</w:t>
            </w:r>
          </w:p>
        </w:tc>
        <w:tc>
          <w:tcPr>
            <w:tcW w:w="1915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7A8B" w:rsidRPr="00CF7A8B" w:rsidTr="00CF7A8B"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Болезнями системы кровообращения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33670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40280,1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32540,3</w:t>
            </w:r>
          </w:p>
        </w:tc>
        <w:tc>
          <w:tcPr>
            <w:tcW w:w="1915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38170</w:t>
            </w:r>
          </w:p>
        </w:tc>
      </w:tr>
      <w:tr w:rsidR="00CF7A8B" w:rsidRPr="00CF7A8B" w:rsidTr="00CF7A8B"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 xml:space="preserve">Сахарным </w:t>
            </w:r>
            <w:r w:rsidRPr="00CF7A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диабетом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3050,0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3270,4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3270,2</w:t>
            </w:r>
          </w:p>
        </w:tc>
        <w:tc>
          <w:tcPr>
            <w:tcW w:w="1915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3140</w:t>
            </w:r>
          </w:p>
        </w:tc>
      </w:tr>
      <w:tr w:rsidR="00CF7A8B" w:rsidRPr="00CF7A8B" w:rsidTr="00CF7A8B"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Болезнями органов дыхания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23221,1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25540,1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16722,1</w:t>
            </w:r>
          </w:p>
        </w:tc>
        <w:tc>
          <w:tcPr>
            <w:tcW w:w="1915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16500</w:t>
            </w:r>
          </w:p>
        </w:tc>
      </w:tr>
      <w:tr w:rsidR="00CF7A8B" w:rsidRPr="00CF7A8B" w:rsidTr="00CF7A8B"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Болезнями органов пищеварения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9833,0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9603,0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10122,3</w:t>
            </w:r>
          </w:p>
        </w:tc>
        <w:tc>
          <w:tcPr>
            <w:tcW w:w="1915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9970</w:t>
            </w:r>
          </w:p>
        </w:tc>
      </w:tr>
      <w:tr w:rsidR="00CF7A8B" w:rsidRPr="00CF7A8B" w:rsidTr="00CF7A8B"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Ожирение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2140,3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1277,5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3470,7</w:t>
            </w:r>
          </w:p>
        </w:tc>
        <w:tc>
          <w:tcPr>
            <w:tcW w:w="1915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3210</w:t>
            </w:r>
          </w:p>
        </w:tc>
      </w:tr>
    </w:tbl>
    <w:p w:rsidR="00CF7A8B" w:rsidRPr="00CF7A8B" w:rsidRDefault="00CF7A8B" w:rsidP="00CF7A8B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F7A8B" w:rsidRPr="00CF7A8B" w:rsidRDefault="00CF7A8B" w:rsidP="00CF7A8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Распространенность факторов риска развития НИЗ </w:t>
      </w:r>
      <w:proofErr w:type="gramStart"/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>Приаргунском</w:t>
      </w:r>
      <w:proofErr w:type="gramEnd"/>
      <w:r w:rsidRPr="00CF7A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округе за 2018-2020 годы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17"/>
        <w:gridCol w:w="1862"/>
        <w:gridCol w:w="1863"/>
        <w:gridCol w:w="1865"/>
        <w:gridCol w:w="1864"/>
      </w:tblGrid>
      <w:tr w:rsidR="00CF7A8B" w:rsidRPr="00CF7A8B" w:rsidTr="00CF7A8B"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Распространенность факторов риска развития НИЗ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15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CF7A8B" w:rsidRPr="00CF7A8B" w:rsidTr="00CF7A8B"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Курение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915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</w:tr>
      <w:tr w:rsidR="00CF7A8B" w:rsidRPr="00CF7A8B" w:rsidTr="00CF7A8B"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Низкая физическая активность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915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</w:tr>
      <w:tr w:rsidR="00CF7A8B" w:rsidRPr="00CF7A8B" w:rsidTr="00CF7A8B"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Нездоровое питание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1915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CF7A8B" w:rsidRPr="00CF7A8B" w:rsidTr="00CF7A8B"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Артериальная гипертония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915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7A8B" w:rsidRPr="00CF7A8B" w:rsidTr="00CF7A8B"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Гиперхолестеринемия</w:t>
            </w:r>
            <w:proofErr w:type="spellEnd"/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915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F7A8B" w:rsidRPr="00CF7A8B" w:rsidTr="00CF7A8B"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Гипергликемия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915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CF7A8B" w:rsidRPr="00CF7A8B" w:rsidTr="00CF7A8B"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Избыточная масса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26,55</w:t>
            </w:r>
          </w:p>
        </w:tc>
        <w:tc>
          <w:tcPr>
            <w:tcW w:w="1915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</w:tr>
      <w:tr w:rsidR="00CF7A8B" w:rsidRPr="00CF7A8B" w:rsidTr="00CF7A8B"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Риск пагубного потребления алкоголя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914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CF7A8B" w:rsidRPr="00CF7A8B" w:rsidRDefault="00CF7A8B" w:rsidP="00CF7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8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</w:tbl>
    <w:p w:rsidR="00CF7A8B" w:rsidRPr="00CF7A8B" w:rsidRDefault="00CF7A8B" w:rsidP="00CF7A8B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8687F" w:rsidRDefault="0078687F" w:rsidP="00CF7A8B">
      <w:pPr>
        <w:pStyle w:val="a3"/>
        <w:spacing w:after="0" w:line="240" w:lineRule="auto"/>
        <w:ind w:left="0" w:firstLine="360"/>
        <w:jc w:val="both"/>
        <w:rPr>
          <w:b/>
          <w:sz w:val="28"/>
          <w:szCs w:val="28"/>
        </w:rPr>
      </w:pPr>
    </w:p>
    <w:p w:rsidR="00E821D4" w:rsidRDefault="00014B3E" w:rsidP="00E821D4">
      <w:pPr>
        <w:pStyle w:val="1"/>
        <w:shd w:val="clear" w:color="auto" w:fill="auto"/>
        <w:tabs>
          <w:tab w:val="left" w:pos="742"/>
        </w:tabs>
        <w:spacing w:line="298" w:lineRule="auto"/>
        <w:ind w:firstLine="0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Решение комиссии:</w:t>
      </w:r>
    </w:p>
    <w:p w:rsidR="00014B3E" w:rsidRPr="0078687F" w:rsidRDefault="00014B3E" w:rsidP="0078687F">
      <w:pPr>
        <w:pStyle w:val="a3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B7132F">
        <w:rPr>
          <w:rFonts w:ascii="Times New Roman" w:hAnsi="Times New Roman" w:cs="Times New Roman"/>
          <w:sz w:val="28"/>
          <w:szCs w:val="28"/>
        </w:rPr>
        <w:t>Смирновой Е.Н.</w:t>
      </w:r>
      <w:r w:rsidRPr="00014B3E">
        <w:rPr>
          <w:rFonts w:ascii="Times New Roman" w:hAnsi="Times New Roman" w:cs="Times New Roman"/>
          <w:sz w:val="28"/>
          <w:szCs w:val="28"/>
        </w:rPr>
        <w:t xml:space="preserve"> – </w:t>
      </w:r>
      <w:r w:rsidR="00B7132F">
        <w:rPr>
          <w:rFonts w:ascii="Times New Roman" w:hAnsi="Times New Roman" w:cs="Times New Roman"/>
          <w:sz w:val="28"/>
          <w:szCs w:val="28"/>
        </w:rPr>
        <w:t>главного врача ГУЗ Приаргунская ЦРБ</w:t>
      </w:r>
      <w:r w:rsidRPr="00786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87F" w:rsidRDefault="00B7132F" w:rsidP="00014B3E">
      <w:pPr>
        <w:pStyle w:val="a3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до сведения работодателей Приаргунского муниципального округа Забайкальского края о необходимости прохождения работниками диспансеризации.</w:t>
      </w:r>
    </w:p>
    <w:p w:rsidR="00B7132F" w:rsidRDefault="00B7132F" w:rsidP="00014B3E">
      <w:pPr>
        <w:pStyle w:val="a3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информацию в СМИ (газета «Приаргунская заря») о проведении месячника флюорографии.</w:t>
      </w:r>
    </w:p>
    <w:p w:rsidR="00014B3E" w:rsidRPr="00E821D4" w:rsidRDefault="00014B3E" w:rsidP="00E821D4">
      <w:pPr>
        <w:pStyle w:val="1"/>
        <w:shd w:val="clear" w:color="auto" w:fill="auto"/>
        <w:tabs>
          <w:tab w:val="left" w:pos="742"/>
        </w:tabs>
        <w:spacing w:line="298" w:lineRule="auto"/>
        <w:ind w:firstLine="0"/>
        <w:jc w:val="both"/>
        <w:rPr>
          <w:sz w:val="28"/>
          <w:szCs w:val="28"/>
        </w:rPr>
      </w:pPr>
    </w:p>
    <w:p w:rsidR="00E821D4" w:rsidRDefault="00E821D4" w:rsidP="00E821D4">
      <w:pPr>
        <w:widowControl w:val="0"/>
        <w:tabs>
          <w:tab w:val="left" w:pos="7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4F21DD" w:rsidRPr="00E821D4" w:rsidRDefault="004F21DD" w:rsidP="00E821D4">
      <w:pPr>
        <w:widowControl w:val="0"/>
        <w:tabs>
          <w:tab w:val="left" w:pos="7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0" w:name="_GoBack"/>
      <w:bookmarkEnd w:id="0"/>
    </w:p>
    <w:p w:rsidR="003C53E2" w:rsidRDefault="003C53E2" w:rsidP="003C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Pr="00B571B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C5B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4B3E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014B3E"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</w:p>
    <w:p w:rsidR="00AE73B2" w:rsidRDefault="00AE73B2" w:rsidP="003C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3E2" w:rsidRDefault="003C53E2" w:rsidP="003C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392" w:rsidRPr="00CD73C5" w:rsidRDefault="003C53E2" w:rsidP="00CD7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</w:t>
      </w:r>
      <w:r w:rsidR="007C5BC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14B3E">
        <w:rPr>
          <w:rFonts w:ascii="Times New Roman" w:hAnsi="Times New Roman" w:cs="Times New Roman"/>
          <w:sz w:val="28"/>
          <w:szCs w:val="28"/>
        </w:rPr>
        <w:t>С.Н. Зайцева</w:t>
      </w:r>
    </w:p>
    <w:sectPr w:rsidR="00D40392" w:rsidRPr="00CD73C5" w:rsidSect="00A635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B76"/>
    <w:multiLevelType w:val="multilevel"/>
    <w:tmpl w:val="7FA2E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11054"/>
    <w:multiLevelType w:val="hybridMultilevel"/>
    <w:tmpl w:val="7E4A5796"/>
    <w:lvl w:ilvl="0" w:tplc="C088A690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100A73BB"/>
    <w:multiLevelType w:val="hybridMultilevel"/>
    <w:tmpl w:val="4C361106"/>
    <w:lvl w:ilvl="0" w:tplc="9580CB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802CB"/>
    <w:multiLevelType w:val="hybridMultilevel"/>
    <w:tmpl w:val="7C7ABA12"/>
    <w:lvl w:ilvl="0" w:tplc="9BD6CE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3A798A"/>
    <w:multiLevelType w:val="hybridMultilevel"/>
    <w:tmpl w:val="A30231C2"/>
    <w:lvl w:ilvl="0" w:tplc="40068E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E42695"/>
    <w:multiLevelType w:val="multilevel"/>
    <w:tmpl w:val="546C1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>
    <w:nsid w:val="22EF70D7"/>
    <w:multiLevelType w:val="hybridMultilevel"/>
    <w:tmpl w:val="AF1E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33631"/>
    <w:multiLevelType w:val="hybridMultilevel"/>
    <w:tmpl w:val="7E6C55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44E22"/>
    <w:multiLevelType w:val="hybridMultilevel"/>
    <w:tmpl w:val="B81241CC"/>
    <w:lvl w:ilvl="0" w:tplc="9B1E46CA">
      <w:start w:val="1"/>
      <w:numFmt w:val="decimal"/>
      <w:lvlText w:val="%1."/>
      <w:lvlJc w:val="left"/>
      <w:pPr>
        <w:ind w:left="10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31BB0A2D"/>
    <w:multiLevelType w:val="hybridMultilevel"/>
    <w:tmpl w:val="64D47F32"/>
    <w:lvl w:ilvl="0" w:tplc="236A19D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BB30060"/>
    <w:multiLevelType w:val="hybridMultilevel"/>
    <w:tmpl w:val="B81241CC"/>
    <w:lvl w:ilvl="0" w:tplc="9B1E46CA">
      <w:start w:val="1"/>
      <w:numFmt w:val="decimal"/>
      <w:lvlText w:val="%1."/>
      <w:lvlJc w:val="left"/>
      <w:pPr>
        <w:ind w:left="10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3C3877F2"/>
    <w:multiLevelType w:val="multilevel"/>
    <w:tmpl w:val="C514093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655823"/>
    <w:multiLevelType w:val="hybridMultilevel"/>
    <w:tmpl w:val="7FEA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55E47"/>
    <w:multiLevelType w:val="hybridMultilevel"/>
    <w:tmpl w:val="7658821E"/>
    <w:lvl w:ilvl="0" w:tplc="53FA0FDC">
      <w:start w:val="1"/>
      <w:numFmt w:val="decimal"/>
      <w:lvlText w:val="%1."/>
      <w:lvlJc w:val="left"/>
      <w:pPr>
        <w:ind w:left="138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4D493B53"/>
    <w:multiLevelType w:val="multilevel"/>
    <w:tmpl w:val="40E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5">
    <w:nsid w:val="6A9076DA"/>
    <w:multiLevelType w:val="multilevel"/>
    <w:tmpl w:val="D3EC8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492EAB"/>
    <w:multiLevelType w:val="hybridMultilevel"/>
    <w:tmpl w:val="75D6F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75B9F"/>
    <w:multiLevelType w:val="hybridMultilevel"/>
    <w:tmpl w:val="88886ECA"/>
    <w:lvl w:ilvl="0" w:tplc="6ADAA0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B681986"/>
    <w:multiLevelType w:val="multilevel"/>
    <w:tmpl w:val="8ECEDA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4"/>
  </w:num>
  <w:num w:numId="5">
    <w:abstractNumId w:val="1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0"/>
  </w:num>
  <w:num w:numId="10">
    <w:abstractNumId w:val="6"/>
  </w:num>
  <w:num w:numId="11">
    <w:abstractNumId w:val="13"/>
  </w:num>
  <w:num w:numId="12">
    <w:abstractNumId w:val="1"/>
  </w:num>
  <w:num w:numId="13">
    <w:abstractNumId w:val="5"/>
  </w:num>
  <w:num w:numId="14">
    <w:abstractNumId w:val="7"/>
  </w:num>
  <w:num w:numId="15">
    <w:abstractNumId w:val="2"/>
  </w:num>
  <w:num w:numId="16">
    <w:abstractNumId w:val="0"/>
  </w:num>
  <w:num w:numId="17">
    <w:abstractNumId w:val="11"/>
  </w:num>
  <w:num w:numId="18">
    <w:abstractNumId w:val="18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53E2"/>
    <w:rsid w:val="00006E32"/>
    <w:rsid w:val="00014B3E"/>
    <w:rsid w:val="00023482"/>
    <w:rsid w:val="00034684"/>
    <w:rsid w:val="00035C42"/>
    <w:rsid w:val="00055423"/>
    <w:rsid w:val="00070335"/>
    <w:rsid w:val="00095B87"/>
    <w:rsid w:val="000B54AC"/>
    <w:rsid w:val="000B786E"/>
    <w:rsid w:val="000D2C7B"/>
    <w:rsid w:val="000F0A03"/>
    <w:rsid w:val="001262C7"/>
    <w:rsid w:val="00127548"/>
    <w:rsid w:val="001768F1"/>
    <w:rsid w:val="0018581C"/>
    <w:rsid w:val="001915B2"/>
    <w:rsid w:val="00197A8A"/>
    <w:rsid w:val="001E34D2"/>
    <w:rsid w:val="001E74DB"/>
    <w:rsid w:val="00204721"/>
    <w:rsid w:val="00221BB4"/>
    <w:rsid w:val="002846DD"/>
    <w:rsid w:val="00292CD6"/>
    <w:rsid w:val="002A3E6D"/>
    <w:rsid w:val="002A71E9"/>
    <w:rsid w:val="002A7C17"/>
    <w:rsid w:val="00315237"/>
    <w:rsid w:val="00333E45"/>
    <w:rsid w:val="003709C6"/>
    <w:rsid w:val="003B53D1"/>
    <w:rsid w:val="003C391D"/>
    <w:rsid w:val="003C53E2"/>
    <w:rsid w:val="003D321B"/>
    <w:rsid w:val="00413E58"/>
    <w:rsid w:val="00432FE3"/>
    <w:rsid w:val="0043747C"/>
    <w:rsid w:val="00457338"/>
    <w:rsid w:val="00477538"/>
    <w:rsid w:val="00485176"/>
    <w:rsid w:val="004E6883"/>
    <w:rsid w:val="004F21DD"/>
    <w:rsid w:val="00503604"/>
    <w:rsid w:val="00532569"/>
    <w:rsid w:val="0055274E"/>
    <w:rsid w:val="00564C2B"/>
    <w:rsid w:val="005A3D16"/>
    <w:rsid w:val="005C0712"/>
    <w:rsid w:val="005C1C54"/>
    <w:rsid w:val="00611EF9"/>
    <w:rsid w:val="00653ABF"/>
    <w:rsid w:val="006878A1"/>
    <w:rsid w:val="00687C95"/>
    <w:rsid w:val="00696268"/>
    <w:rsid w:val="00696B3B"/>
    <w:rsid w:val="006A21EE"/>
    <w:rsid w:val="006F4FDC"/>
    <w:rsid w:val="00721FB5"/>
    <w:rsid w:val="00740E93"/>
    <w:rsid w:val="0078687F"/>
    <w:rsid w:val="007C5BC0"/>
    <w:rsid w:val="007F1754"/>
    <w:rsid w:val="008B588A"/>
    <w:rsid w:val="008F485B"/>
    <w:rsid w:val="00954F38"/>
    <w:rsid w:val="009826D5"/>
    <w:rsid w:val="009B2401"/>
    <w:rsid w:val="009B48DB"/>
    <w:rsid w:val="009C4F63"/>
    <w:rsid w:val="009C7B66"/>
    <w:rsid w:val="009E0E46"/>
    <w:rsid w:val="009E5E05"/>
    <w:rsid w:val="009E74DA"/>
    <w:rsid w:val="00A07957"/>
    <w:rsid w:val="00A63598"/>
    <w:rsid w:val="00A71CDD"/>
    <w:rsid w:val="00A900E8"/>
    <w:rsid w:val="00AE73B2"/>
    <w:rsid w:val="00AF7210"/>
    <w:rsid w:val="00AF7748"/>
    <w:rsid w:val="00B34ADA"/>
    <w:rsid w:val="00B7132F"/>
    <w:rsid w:val="00B92960"/>
    <w:rsid w:val="00B979AD"/>
    <w:rsid w:val="00BB065B"/>
    <w:rsid w:val="00BD1292"/>
    <w:rsid w:val="00BD596F"/>
    <w:rsid w:val="00BE2A6F"/>
    <w:rsid w:val="00C0077A"/>
    <w:rsid w:val="00C03107"/>
    <w:rsid w:val="00C117F5"/>
    <w:rsid w:val="00C40DA6"/>
    <w:rsid w:val="00C434FF"/>
    <w:rsid w:val="00C56A8D"/>
    <w:rsid w:val="00C91EF4"/>
    <w:rsid w:val="00C93BA8"/>
    <w:rsid w:val="00CA56D7"/>
    <w:rsid w:val="00CB39A5"/>
    <w:rsid w:val="00CB48B6"/>
    <w:rsid w:val="00CD73C5"/>
    <w:rsid w:val="00CF7A8B"/>
    <w:rsid w:val="00D06398"/>
    <w:rsid w:val="00D0785C"/>
    <w:rsid w:val="00D24F7B"/>
    <w:rsid w:val="00D3543D"/>
    <w:rsid w:val="00D40392"/>
    <w:rsid w:val="00D44006"/>
    <w:rsid w:val="00D55035"/>
    <w:rsid w:val="00D5764A"/>
    <w:rsid w:val="00D901A1"/>
    <w:rsid w:val="00DA3774"/>
    <w:rsid w:val="00DF7057"/>
    <w:rsid w:val="00E0523A"/>
    <w:rsid w:val="00E10AB7"/>
    <w:rsid w:val="00E43228"/>
    <w:rsid w:val="00E558DA"/>
    <w:rsid w:val="00E821D4"/>
    <w:rsid w:val="00E85804"/>
    <w:rsid w:val="00E96AA1"/>
    <w:rsid w:val="00EA3D59"/>
    <w:rsid w:val="00EA43EA"/>
    <w:rsid w:val="00EB3869"/>
    <w:rsid w:val="00EF00DA"/>
    <w:rsid w:val="00EF1590"/>
    <w:rsid w:val="00F26030"/>
    <w:rsid w:val="00F838E5"/>
    <w:rsid w:val="00F9137A"/>
    <w:rsid w:val="00FC2F63"/>
    <w:rsid w:val="00FD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DC"/>
  </w:style>
  <w:style w:type="paragraph" w:styleId="2">
    <w:name w:val="heading 2"/>
    <w:basedOn w:val="a"/>
    <w:next w:val="a"/>
    <w:link w:val="20"/>
    <w:unhideWhenUsed/>
    <w:qFormat/>
    <w:rsid w:val="002A3E6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hadow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3E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A3E6D"/>
    <w:rPr>
      <w:rFonts w:ascii="Arial" w:eastAsia="Times New Roman" w:hAnsi="Arial" w:cs="Arial"/>
      <w:b/>
      <w:bCs/>
      <w:i/>
      <w:iCs/>
      <w:shadow/>
      <w:sz w:val="28"/>
      <w:szCs w:val="28"/>
    </w:rPr>
  </w:style>
  <w:style w:type="paragraph" w:customStyle="1" w:styleId="Style2">
    <w:name w:val="Style2"/>
    <w:basedOn w:val="a"/>
    <w:rsid w:val="002A3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3747C"/>
    <w:rPr>
      <w:rFonts w:ascii="Franklin Gothic Book" w:hAnsi="Franklin Gothic Book" w:cs="Franklin Gothic Book"/>
      <w:color w:val="000000"/>
      <w:sz w:val="24"/>
      <w:szCs w:val="24"/>
    </w:rPr>
  </w:style>
  <w:style w:type="paragraph" w:styleId="a4">
    <w:name w:val="No Spacing"/>
    <w:aliases w:val="основа"/>
    <w:link w:val="a5"/>
    <w:uiPriority w:val="1"/>
    <w:qFormat/>
    <w:rsid w:val="000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основа Знак"/>
    <w:link w:val="a4"/>
    <w:uiPriority w:val="1"/>
    <w:rsid w:val="0003468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C91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C91EF4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E0523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E0523A"/>
    <w:pPr>
      <w:suppressLineNumbers/>
    </w:pPr>
  </w:style>
  <w:style w:type="paragraph" w:styleId="a8">
    <w:name w:val="Normal (Web)"/>
    <w:basedOn w:val="a"/>
    <w:uiPriority w:val="99"/>
    <w:unhideWhenUsed/>
    <w:rsid w:val="0003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"/>
    <w:rsid w:val="00E821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E821D4"/>
    <w:pPr>
      <w:widowControl w:val="0"/>
      <w:shd w:val="clear" w:color="auto" w:fill="FFFFFF"/>
      <w:spacing w:after="0" w:line="290" w:lineRule="auto"/>
      <w:ind w:firstLine="400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F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21D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F7A8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D2180-B607-4BE6-BE99-03D001E9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Пользователь Windows</cp:lastModifiedBy>
  <cp:revision>17</cp:revision>
  <cp:lastPrinted>2022-02-18T00:08:00Z</cp:lastPrinted>
  <dcterms:created xsi:type="dcterms:W3CDTF">2018-06-27T04:04:00Z</dcterms:created>
  <dcterms:modified xsi:type="dcterms:W3CDTF">2022-02-18T00:09:00Z</dcterms:modified>
</cp:coreProperties>
</file>