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9" w:rsidRDefault="00EE4DE9" w:rsidP="00EE4DE9">
      <w:pPr>
        <w:pStyle w:val="a4"/>
        <w:spacing w:before="0" w:beforeAutospacing="0" w:after="0" w:afterAutospacing="0"/>
        <w:jc w:val="center"/>
        <w:rPr>
          <w:rStyle w:val="a5"/>
          <w:color w:val="3C3C3C"/>
          <w:sz w:val="28"/>
          <w:szCs w:val="28"/>
        </w:rPr>
      </w:pPr>
      <w:r w:rsidRPr="00EE4DE9">
        <w:rPr>
          <w:rStyle w:val="a5"/>
          <w:color w:val="3C3C3C"/>
          <w:sz w:val="28"/>
          <w:szCs w:val="28"/>
        </w:rPr>
        <w:t>Правила обращения с отработанными ртутьсодержащими лампами </w:t>
      </w:r>
    </w:p>
    <w:p w:rsidR="006068ED" w:rsidRPr="00EE4DE9" w:rsidRDefault="006068ED" w:rsidP="00EE4DE9">
      <w:pPr>
        <w:pStyle w:val="a4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 xml:space="preserve">свое </w:t>
      </w:r>
      <w:r w:rsidRPr="003F099B">
        <w:rPr>
          <w:color w:val="333333"/>
          <w:sz w:val="28"/>
          <w:szCs w:val="28"/>
        </w:rPr>
        <w:t>время широкое распространение получило использование в производстве и быту ртутьсодержащих ламп. Это связано с их широкой доступностью и экономичностью. Однако отработанные ртутные лампы представляют собой серьёзную угрозу для окружающей среды и здоровья человека.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Федеральным классификационным каталогом отходов отработанные ртутьсодержащие лампы отнесены к I классу опасности, то есть чрезвычайно опасным отходам.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3F099B">
        <w:rPr>
          <w:color w:val="333333"/>
          <w:sz w:val="28"/>
          <w:szCs w:val="28"/>
        </w:rPr>
        <w:t>Обращение с указанным отходами регламентируется Федеральными законами «Об охране окружающей среды», «Об отходах производства и потребления», постановлением Правительства Р</w:t>
      </w:r>
      <w:r w:rsidR="006068ED">
        <w:rPr>
          <w:color w:val="333333"/>
          <w:sz w:val="28"/>
          <w:szCs w:val="28"/>
        </w:rPr>
        <w:t xml:space="preserve">оссийской </w:t>
      </w:r>
      <w:r w:rsidRPr="003F099B">
        <w:rPr>
          <w:color w:val="333333"/>
          <w:sz w:val="28"/>
          <w:szCs w:val="28"/>
        </w:rPr>
        <w:t>Ф</w:t>
      </w:r>
      <w:r w:rsidR="006068ED">
        <w:rPr>
          <w:color w:val="333333"/>
          <w:sz w:val="28"/>
          <w:szCs w:val="28"/>
        </w:rPr>
        <w:t>едерации</w:t>
      </w:r>
      <w:r w:rsidRPr="003F099B">
        <w:rPr>
          <w:color w:val="333333"/>
          <w:sz w:val="28"/>
          <w:szCs w:val="28"/>
        </w:rPr>
        <w:t xml:space="preserve"> от 28</w:t>
      </w:r>
      <w:r w:rsidR="006068ED">
        <w:rPr>
          <w:color w:val="333333"/>
          <w:sz w:val="28"/>
          <w:szCs w:val="28"/>
        </w:rPr>
        <w:t xml:space="preserve"> декабря </w:t>
      </w:r>
      <w:r w:rsidRPr="003F099B">
        <w:rPr>
          <w:color w:val="333333"/>
          <w:sz w:val="28"/>
          <w:szCs w:val="28"/>
        </w:rPr>
        <w:t>2020</w:t>
      </w:r>
      <w:r w:rsidR="006068ED">
        <w:rPr>
          <w:color w:val="333333"/>
          <w:sz w:val="28"/>
          <w:szCs w:val="28"/>
        </w:rPr>
        <w:t xml:space="preserve"> года</w:t>
      </w:r>
      <w:r w:rsidRPr="003F099B">
        <w:rPr>
          <w:color w:val="333333"/>
          <w:sz w:val="28"/>
          <w:szCs w:val="28"/>
        </w:rPr>
        <w:t xml:space="preserve"> №2314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3F099B">
        <w:rPr>
          <w:color w:val="333333"/>
          <w:sz w:val="28"/>
          <w:szCs w:val="28"/>
        </w:rPr>
        <w:t xml:space="preserve"> и окружающей среде».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Правовое регулирование обращения с ртутьсодержащими отходами нацелено на недопущение причинения вреда окружающей среде, здоровью человека и создания угрозы причинения такого вреда.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 xml:space="preserve">К отработанным ртутьсодержащим лампам относятся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лампы, лампы общего освещения ртутные высокого давления, </w:t>
      </w:r>
      <w:proofErr w:type="spellStart"/>
      <w:r w:rsidRPr="003F099B">
        <w:rPr>
          <w:color w:val="333333"/>
          <w:sz w:val="28"/>
          <w:szCs w:val="28"/>
        </w:rPr>
        <w:t>паросветовые</w:t>
      </w:r>
      <w:proofErr w:type="spellEnd"/>
      <w:r w:rsidRPr="003F099B">
        <w:rPr>
          <w:color w:val="333333"/>
          <w:sz w:val="28"/>
          <w:szCs w:val="28"/>
        </w:rPr>
        <w:t>).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Хозяйствующие субъекты, в результате деятельности которых образуются отработанные ртутьсодержащие лампы, обязаны назначить ответственных лиц за обеспечение безопасного накопления отработанных ртутьсодержащих ламп и их передачу оператору.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Оператором по обращению с отработанными ртутьсодержащими лампами является юридическое лицо и индивидуальный предприниматель, осуществляющие деятельность по обращению с отработанными ртутьсодержащими лампами на основании лицензии.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Места накопления отработанных ртутьсодержащих ламп у собственников помещений в многоквартирных домах определяются указанными лицами или по их поручению лицами, осуществляющими управление многоквартирными домами.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отсутствуют соответствующие помещения в многоквартирных домах. Кроме того, на органы местного самоуправления возложена обязанность по информированию потребителей о расположении ме</w:t>
      </w:r>
      <w:proofErr w:type="gramStart"/>
      <w:r w:rsidRPr="003F099B">
        <w:rPr>
          <w:color w:val="333333"/>
          <w:sz w:val="28"/>
          <w:szCs w:val="28"/>
        </w:rPr>
        <w:t>ст скл</w:t>
      </w:r>
      <w:proofErr w:type="gramEnd"/>
      <w:r w:rsidRPr="003F099B">
        <w:rPr>
          <w:color w:val="333333"/>
          <w:sz w:val="28"/>
          <w:szCs w:val="28"/>
        </w:rPr>
        <w:t>адирования отработанных ламп.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3F099B">
        <w:rPr>
          <w:color w:val="333333"/>
          <w:sz w:val="28"/>
          <w:szCs w:val="28"/>
        </w:rPr>
        <w:lastRenderedPageBreak/>
        <w:t>Неповрежденные отработанные ртутьсодержащие лампы накапливаются в индивидуальной и транспортной упаковках или в упаковке от новых ламп в целях обеспечения их сохранности.</w:t>
      </w:r>
      <w:proofErr w:type="gramEnd"/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Для складирования и перевозки повреждённых ламп необходимо использовать герметичную транспортную упаковку.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Не допускается накопление отработанных ртутьсодержащих ламп совместно с другими видами отходов, в частности с твердыми коммунальными отходами на контейнерной площадке, а также не допускается совместное накопление поврежденных и неповрежденных ртутьсодержащих ламп.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Если помещение загрязнено парами и (или) остатками ртути, то должно быть обеспечено проведение работ по обезвреживанию отходов отработанных ртутьсодержащих ламп, в том числе поврежденных, с привлечением оператора.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Транспортирование отработанных ртутьсодержащих ламп осуществляется оператором в специально оборудованных и снабженных специальными знаками транспортных средствах при наличии паспорта опасного отхода, а также документации с указанием количества транспортируемых отходов, цели и места назначения их транспортирования. Операторы ведут учет отработанных ртутьсодержащих ламп.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Потребители вправе перевозить неповреждённые отработанные лампы до места их накопления в индивидуальной и транспортной упаковке.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Транспортирование поврежденных отработанных ртутьсодержащих ламп осуществляется только оператором.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F099B">
        <w:rPr>
          <w:color w:val="333333"/>
          <w:sz w:val="28"/>
          <w:szCs w:val="28"/>
        </w:rPr>
        <w:t>Под запретом захоронение отработанных ртутьсодержащих ламп.</w:t>
      </w:r>
    </w:p>
    <w:p w:rsidR="005E5A19" w:rsidRPr="003F099B" w:rsidRDefault="005E5A19" w:rsidP="006068ED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3F099B">
        <w:rPr>
          <w:color w:val="333333"/>
          <w:sz w:val="28"/>
          <w:szCs w:val="28"/>
        </w:rPr>
        <w:t>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частью 1 статьи 8.2 Кодекса Российской Федерации об административных правонарушениях предусмотрено административное наказание для граждан в размере от одной тысячи до двух тысяч рублей от ста тысяч до двухсот пятидесяти тысяч рублей или административное приостановление деятельности на срок до девяноста</w:t>
      </w:r>
      <w:proofErr w:type="gramEnd"/>
      <w:r w:rsidRPr="003F099B">
        <w:rPr>
          <w:color w:val="333333"/>
          <w:sz w:val="28"/>
          <w:szCs w:val="28"/>
        </w:rPr>
        <w:t xml:space="preserve"> суток.</w:t>
      </w:r>
    </w:p>
    <w:p w:rsidR="005E5A19" w:rsidRPr="003F099B" w:rsidRDefault="005E5A19" w:rsidP="006068E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A3A58" w:rsidRPr="00EE4DE9" w:rsidRDefault="009A3A58" w:rsidP="005E5A1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9A3A58" w:rsidRPr="00EE4DE9" w:rsidSect="006068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53B"/>
    <w:multiLevelType w:val="multilevel"/>
    <w:tmpl w:val="A57E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4DE9"/>
    <w:rsid w:val="001B04A3"/>
    <w:rsid w:val="001B7474"/>
    <w:rsid w:val="005E5A19"/>
    <w:rsid w:val="006068ED"/>
    <w:rsid w:val="007C60C1"/>
    <w:rsid w:val="009A3A58"/>
    <w:rsid w:val="009A7B6A"/>
    <w:rsid w:val="009E59D7"/>
    <w:rsid w:val="00CE1BD5"/>
    <w:rsid w:val="00E046B1"/>
    <w:rsid w:val="00ED4E81"/>
    <w:rsid w:val="00E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58"/>
  </w:style>
  <w:style w:type="paragraph" w:styleId="1">
    <w:name w:val="heading 1"/>
    <w:basedOn w:val="a"/>
    <w:link w:val="10"/>
    <w:uiPriority w:val="9"/>
    <w:qFormat/>
    <w:rsid w:val="00EE4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E4DE9"/>
  </w:style>
  <w:style w:type="character" w:styleId="a3">
    <w:name w:val="Hyperlink"/>
    <w:basedOn w:val="a0"/>
    <w:uiPriority w:val="99"/>
    <w:semiHidden/>
    <w:unhideWhenUsed/>
    <w:rsid w:val="00EE4D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4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6060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8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2</cp:revision>
  <dcterms:created xsi:type="dcterms:W3CDTF">2024-03-12T02:32:00Z</dcterms:created>
  <dcterms:modified xsi:type="dcterms:W3CDTF">2024-03-12T04:52:00Z</dcterms:modified>
</cp:coreProperties>
</file>