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4407B6">
        <w:rPr>
          <w:sz w:val="28"/>
          <w:szCs w:val="28"/>
        </w:rPr>
        <w:t>10 октября 2024 года № 48</w:t>
      </w:r>
      <w:bookmarkStart w:id="0" w:name="_GoBack"/>
      <w:bookmarkEnd w:id="0"/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 xml:space="preserve">тношений Забайкальского 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 33/НПА</w:t>
      </w:r>
      <w:r w:rsidR="00FA4DDD">
        <w:rPr>
          <w:sz w:val="28"/>
          <w:szCs w:val="28"/>
        </w:rPr>
        <w:t>, от 25 июля 2024 года № 37/НПА, от 27 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7F3678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EF155F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Asus</cp:lastModifiedBy>
  <cp:revision>2</cp:revision>
  <cp:lastPrinted>2024-04-16T05:49:00Z</cp:lastPrinted>
  <dcterms:created xsi:type="dcterms:W3CDTF">2024-10-17T00:26:00Z</dcterms:created>
  <dcterms:modified xsi:type="dcterms:W3CDTF">2024-10-17T00:26:00Z</dcterms:modified>
</cp:coreProperties>
</file>