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2C72" w:rsidRDefault="00CF2C72" w:rsidP="00CF2C72">
      <w:pPr>
        <w:shd w:val="clear" w:color="auto" w:fill="FFFFFF"/>
        <w:spacing w:after="144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  <w:r w:rsidRPr="00CF2C72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>Перечень нормативных правовых актов и (или) их отдельных частей, содержащих обязательные требования, соблюдение которых оценивается при проведении мероприятий по контролю при осуществлении муниципального земельного контроля</w:t>
      </w:r>
      <w:r w:rsidR="005833CC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 xml:space="preserve"> </w:t>
      </w:r>
      <w:r w:rsidR="004126BB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>на территории Приаргунского муниципального округа Забайкальского края</w:t>
      </w:r>
    </w:p>
    <w:p w:rsidR="004126BB" w:rsidRPr="00CF2C72" w:rsidRDefault="004126BB" w:rsidP="00CF2C72">
      <w:pPr>
        <w:shd w:val="clear" w:color="auto" w:fill="FFFFFF"/>
        <w:spacing w:after="144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tbl>
      <w:tblPr>
        <w:tblW w:w="0" w:type="auto"/>
        <w:tblBorders>
          <w:top w:val="single" w:sz="6" w:space="0" w:color="ACACAC"/>
          <w:left w:val="single" w:sz="6" w:space="0" w:color="ACACAC"/>
          <w:bottom w:val="single" w:sz="6" w:space="0" w:color="ACACAC"/>
          <w:right w:val="single" w:sz="6" w:space="0" w:color="ACACAC"/>
        </w:tblBorders>
        <w:tblCellMar>
          <w:left w:w="0" w:type="dxa"/>
          <w:right w:w="0" w:type="dxa"/>
        </w:tblCellMar>
        <w:tblLook w:val="04A0"/>
      </w:tblPr>
      <w:tblGrid>
        <w:gridCol w:w="434"/>
        <w:gridCol w:w="1984"/>
        <w:gridCol w:w="3686"/>
        <w:gridCol w:w="1984"/>
        <w:gridCol w:w="6498"/>
      </w:tblGrid>
      <w:tr w:rsidR="005833CC" w:rsidRPr="00CF2C72" w:rsidTr="00141302">
        <w:tc>
          <w:tcPr>
            <w:tcW w:w="434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shd w:val="clear" w:color="auto" w:fill="auto"/>
            <w:vAlign w:val="center"/>
            <w:hideMark/>
          </w:tcPr>
          <w:p w:rsidR="00CF2C72" w:rsidRPr="00CF2C72" w:rsidRDefault="00CF2C72" w:rsidP="00CF2C72">
            <w:pPr>
              <w:spacing w:after="150" w:line="336" w:lineRule="atLeast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F2C7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№</w:t>
            </w:r>
          </w:p>
          <w:p w:rsidR="00CF2C72" w:rsidRPr="00CF2C72" w:rsidRDefault="00CF2C72" w:rsidP="00CF2C72">
            <w:pPr>
              <w:spacing w:after="150" w:line="336" w:lineRule="atLeast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proofErr w:type="spellStart"/>
            <w:proofErr w:type="gramStart"/>
            <w:r w:rsidRPr="00CF2C7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</w:t>
            </w:r>
            <w:proofErr w:type="spellEnd"/>
            <w:proofErr w:type="gramEnd"/>
            <w:r w:rsidRPr="00CF2C7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/</w:t>
            </w:r>
            <w:proofErr w:type="spellStart"/>
            <w:r w:rsidRPr="00CF2C7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</w:t>
            </w:r>
            <w:proofErr w:type="spellEnd"/>
          </w:p>
        </w:tc>
        <w:tc>
          <w:tcPr>
            <w:tcW w:w="1984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shd w:val="clear" w:color="auto" w:fill="auto"/>
            <w:vAlign w:val="center"/>
            <w:hideMark/>
          </w:tcPr>
          <w:p w:rsidR="00CF2C72" w:rsidRPr="00CF2C72" w:rsidRDefault="00CF2C72" w:rsidP="00E656D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F2C7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Наименование</w:t>
            </w:r>
          </w:p>
          <w:p w:rsidR="00CF2C72" w:rsidRPr="00CF2C72" w:rsidRDefault="00CF2C72" w:rsidP="00E656D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F2C7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и реквизиты акта</w:t>
            </w:r>
          </w:p>
        </w:tc>
        <w:tc>
          <w:tcPr>
            <w:tcW w:w="3686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shd w:val="clear" w:color="auto" w:fill="auto"/>
            <w:vAlign w:val="center"/>
            <w:hideMark/>
          </w:tcPr>
          <w:p w:rsidR="00CF2C72" w:rsidRPr="00CF2C72" w:rsidRDefault="00CF2C72" w:rsidP="00E656D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F2C7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Краткое описание круга лиц и (или) перечня объектов, </w:t>
            </w:r>
            <w:r w:rsidRPr="00CF2C7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br/>
              <w:t>в отношении которых устанавливаются обязательные требования</w:t>
            </w:r>
          </w:p>
        </w:tc>
        <w:tc>
          <w:tcPr>
            <w:tcW w:w="1984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shd w:val="clear" w:color="auto" w:fill="auto"/>
            <w:vAlign w:val="center"/>
            <w:hideMark/>
          </w:tcPr>
          <w:p w:rsidR="00CF2C72" w:rsidRPr="00CF2C72" w:rsidRDefault="00CF2C72" w:rsidP="00E656D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F2C7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Указание </w:t>
            </w:r>
            <w:r w:rsidRPr="00CF2C7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br/>
              <w:t xml:space="preserve">на </w:t>
            </w:r>
            <w:proofErr w:type="gramStart"/>
            <w:r w:rsidRPr="00CF2C7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структурные</w:t>
            </w:r>
            <w:proofErr w:type="gramEnd"/>
          </w:p>
          <w:p w:rsidR="00CF2C72" w:rsidRPr="00CF2C72" w:rsidRDefault="00CF2C72" w:rsidP="00E656D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F2C7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единицы акта, соблюдение которых оценивается </w:t>
            </w:r>
            <w:r w:rsidRPr="00CF2C7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br/>
              <w:t>при проведении</w:t>
            </w:r>
          </w:p>
          <w:p w:rsidR="00CF2C72" w:rsidRPr="00CF2C72" w:rsidRDefault="00CF2C72" w:rsidP="00E656D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F2C7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мероприятий </w:t>
            </w:r>
            <w:r w:rsidRPr="00CF2C7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br/>
              <w:t>по контролю</w:t>
            </w:r>
          </w:p>
        </w:tc>
        <w:tc>
          <w:tcPr>
            <w:tcW w:w="6498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shd w:val="clear" w:color="auto" w:fill="auto"/>
            <w:vAlign w:val="center"/>
            <w:hideMark/>
          </w:tcPr>
          <w:p w:rsidR="00CF2C72" w:rsidRPr="00CF2C72" w:rsidRDefault="00CF2C72" w:rsidP="00CF2C72">
            <w:pPr>
              <w:spacing w:after="150" w:line="336" w:lineRule="atLeast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F2C7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Текст акта</w:t>
            </w:r>
          </w:p>
        </w:tc>
      </w:tr>
      <w:tr w:rsidR="00E656D5" w:rsidRPr="00E656D5" w:rsidTr="00141302">
        <w:tc>
          <w:tcPr>
            <w:tcW w:w="434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shd w:val="clear" w:color="auto" w:fill="auto"/>
            <w:vAlign w:val="center"/>
            <w:hideMark/>
          </w:tcPr>
          <w:p w:rsidR="00CF2C72" w:rsidRPr="00E656D5" w:rsidRDefault="00CF2C72" w:rsidP="00E656D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984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shd w:val="clear" w:color="auto" w:fill="auto"/>
            <w:vAlign w:val="center"/>
            <w:hideMark/>
          </w:tcPr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кодекс Российской Федерации</w:t>
            </w:r>
          </w:p>
        </w:tc>
        <w:tc>
          <w:tcPr>
            <w:tcW w:w="3686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shd w:val="clear" w:color="auto" w:fill="auto"/>
            <w:vAlign w:val="center"/>
            <w:hideMark/>
          </w:tcPr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юридические лица,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индивидуальные предприниматели, являющиеся собственниками земельных участков, землепользователями, землевладельцами, арендаторами земельных участков;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объекты, в отношении которых устанавливаются обязательные требования – земельные участки</w:t>
            </w:r>
          </w:p>
        </w:tc>
        <w:tc>
          <w:tcPr>
            <w:tcW w:w="1984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shd w:val="clear" w:color="auto" w:fill="auto"/>
            <w:vAlign w:val="center"/>
            <w:hideMark/>
          </w:tcPr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части 2 – 6 статьи 13</w:t>
            </w:r>
          </w:p>
        </w:tc>
        <w:tc>
          <w:tcPr>
            <w:tcW w:w="6498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shd w:val="clear" w:color="auto" w:fill="auto"/>
            <w:vAlign w:val="center"/>
            <w:hideMark/>
          </w:tcPr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целях охраны земель собственники земельных участков, землепользователи, землевладельцы и арендаторы земельных участков обязаны проводить мероприятия по: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1) воспроизводству плодородия земель сельскохозяйственного назначения;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2) защите земель от водной и ветровой эрозии, селей, подтопления, заболачивания, вторичного засоления, иссушения, уплотнения, загрязнения химическими веществами, в том числе радиоактивными, иными веществами и микроорганизмами, загрязнения отходами производства и потребления и другого негативного воздействия;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3) защите сельскохозяйственных угодий от зарастания деревьями и кустарниками, сорными растениями, сохранению достигнутого уровня мелиорации.</w:t>
            </w:r>
          </w:p>
          <w:p w:rsidR="00CF2C72" w:rsidRPr="00E656D5" w:rsidRDefault="00CF2C72" w:rsidP="00E656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 по охране земель проводятся в соответствии с настоящим Кодексом, Федеральным </w:t>
            </w:r>
            <w:hyperlink r:id="rId4" w:history="1">
              <w:r w:rsidRPr="00E656D5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законом</w:t>
              </w:r>
            </w:hyperlink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от 16 июля 1998 года № 101-ФЗ «О государственном регулировании обеспечения плодородия земель сельскохозяйственного назначения», Федеральным </w:t>
            </w:r>
            <w:hyperlink r:id="rId5" w:history="1">
              <w:r w:rsidRPr="00E656D5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законом</w:t>
              </w:r>
            </w:hyperlink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от 10 января 2002 года № 7-ФЗ «Об охране окружающей среды».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 проведении связанных с нарушением почвенного слоя строительных </w:t>
            </w: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работ и работ, связанных с пользованием недрами, плодородный слой почвы снимается и используется для улучшения малопродуктивных земель.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Лица, деятельность которых привела к ухудшению качества земель (в том числе в результате их загрязнения, нарушения почвенного слоя), обязаны обеспечить их рекультивацию в порядке, установленном Правительством Российской Федерации.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Рекультивация земель представляет собой мероприятия по предотвращению деградации земель и (или) восстановлению их плодородия посредством приведения земель в состояние, пригодное для их использования в соответствии с целевым назначением и разрешенным использованием, в том числе путем устранения последствий загрязнения почв, восстановления плодородного слоя почвы, создания защитных лесных насаждений.</w:t>
            </w:r>
          </w:p>
        </w:tc>
      </w:tr>
      <w:tr w:rsidR="00E656D5" w:rsidRPr="00E656D5" w:rsidTr="00141302">
        <w:tc>
          <w:tcPr>
            <w:tcW w:w="434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shd w:val="clear" w:color="auto" w:fill="auto"/>
            <w:vAlign w:val="center"/>
            <w:hideMark/>
          </w:tcPr>
          <w:p w:rsidR="00CF2C72" w:rsidRPr="00E656D5" w:rsidRDefault="00CF2C72" w:rsidP="00E656D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2.</w:t>
            </w:r>
          </w:p>
        </w:tc>
        <w:tc>
          <w:tcPr>
            <w:tcW w:w="1984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shd w:val="clear" w:color="auto" w:fill="auto"/>
            <w:vAlign w:val="center"/>
            <w:hideMark/>
          </w:tcPr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Кодекс Российской Федерации </w:t>
            </w: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об административных правонарушениях</w:t>
            </w:r>
          </w:p>
        </w:tc>
        <w:tc>
          <w:tcPr>
            <w:tcW w:w="3686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shd w:val="clear" w:color="auto" w:fill="auto"/>
            <w:vAlign w:val="center"/>
            <w:hideMark/>
          </w:tcPr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юридические лица,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индивидуальные предприниматели</w:t>
            </w:r>
          </w:p>
        </w:tc>
        <w:tc>
          <w:tcPr>
            <w:tcW w:w="1984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shd w:val="clear" w:color="auto" w:fill="auto"/>
            <w:vAlign w:val="center"/>
            <w:hideMark/>
          </w:tcPr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статьи 7.10, 8.6, 8.7, 8.8, 8.12, 10.9</w:t>
            </w:r>
          </w:p>
        </w:tc>
        <w:tc>
          <w:tcPr>
            <w:tcW w:w="6498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shd w:val="clear" w:color="auto" w:fill="auto"/>
            <w:vAlign w:val="center"/>
            <w:hideMark/>
          </w:tcPr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Самовольная уступка права пользования землей, недрами, лесным участком или водным объектом, а равно самовольная мена земельного участка - влечет наложение административного штрафа на граждан в размере от пятисот до одной тысячи рублей; на должностных лиц - от одной тысячи до двух тысяч рублей; на юридических лиц - от десяти тысяч до двадцати тысяч рублей.</w:t>
            </w:r>
            <w:proofErr w:type="gramEnd"/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Самовольное снятие или перемещение плодородного слоя почвы влечет наложение административного штрафа на граждан в размере от одной тысячи до трех тысяч рублей; на должностных лиц - от пяти тысяч до десяти тысяч рублей; на юридических лиц - от тридцати тысяч до пятидесяти тысяч рублей.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Невыполнение или несвоевременное выполнение обязанностей по рекультивации земель при разработке месторождений полезных ископаемых, включая общераспространенные полезные ископаемые, осуществлении строительных, мелиоративных, изыскательских и иных работ, в том числе работ, осуществляемых для внутрихозяйственных или собственных надобностей, а также после завершения строительства, реконструкции и (или) эксплуатации объектов, не связанных с созданием лесной инфраструктуры, сноса объектов лесной инфраструктуры - влечет наложение административного штрафа на граждан</w:t>
            </w:r>
            <w:proofErr w:type="gramEnd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размере от двадцати тысяч до пятидесяти тысяч рублей; на должностных лиц - от пятидесяти тысяч до ста тысяч рублей; на юридических лиц - от четырехсот тысяч до </w:t>
            </w: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семисот тысяч рублей.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Невыполнение установленных требований и обязательных мероприятий по улучшению, защите земель и охране почв от ветровой, водной эрозии и предотвращению других процессов и иного негативного воздействия на окружающую среду, ухудшающих качественное состояние земель, - влечет наложение административного штрафа на граждан в размере от двадцати тысяч до пятидесяти тысяч рублей; на должностных лиц - от пятидесяти тысяч до ста тысяч рублей;</w:t>
            </w:r>
            <w:proofErr w:type="gramEnd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юридических лиц - от четырехсот тысяч до семисот тысяч рублей.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Использование земельного участка не по целевому назначению в соответствии с его принадлежностью к той или иной категории земель и (или) разрешенным использованием, за исключением случаев, предусмотренных частями 2, 2.1 и 3 настоящей статьи, - влечет наложение административного штрафа в случае, если определена кадастровая стоимость земельного участка, на граждан в размере от 0,5 до 1 процента кадастровой стоимости земельного участка, но не</w:t>
            </w:r>
            <w:proofErr w:type="gramEnd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менее десяти тысяч рублей; на должностных лиц - от 1 до 1,5 процента кадастровой стоимости земельного участка, но не менее двадцати тысяч рублей; </w:t>
            </w:r>
            <w:proofErr w:type="gramStart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юридических лиц - от 1,5 до 2 процентов кадастровой стоимости земельного участка, но не менее ста тысяч рублей, а в случае, если не определена кадастровая стоимость земельного участка, на граждан в размере от десяти тысяч до двадцати тысяч рублей; на должностных лиц - от двадцати тысяч до пятидесяти тысяч рублей; на юридических лиц - от ста тысяч до двухсот тысяч рублей.</w:t>
            </w:r>
            <w:proofErr w:type="gramEnd"/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Неиспользование земельного участка из земель сельскохозяйственного назначения, оборот которого регулируется Федеральным законом от 24 июля 2002 года N 101-ФЗ "Об обороте земель сельскохозяйственного назначения", для ведения сельскохозяйственного производства или осуществления иной связанной с сельскохозяйственным производством деятельности в течение срока, установленного указанным Федеральным законом, за исключением случая, предусмотренного частью 2.1 настоящей статьи, - влечет наложение административного штрафа на граждан в размере от</w:t>
            </w:r>
            <w:proofErr w:type="gramEnd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0,3 до 0,5 процента кадастровой стоимости земельного участка, но не менее трех тысяч рублей; на должностных лиц - от 0,5 до 1,5 процента кадастровой стоимости земельного участка, но не менее пятидесяти тысяч рублей; на юридических лиц - от 2 до 10 процентов кадастровой стоимости земельного участка, но не менее двухсот тысяч </w:t>
            </w: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рублей.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Неиспользование земельного участка из земель сельскохозяйственного назначения, оборот которого регулируется Федеральным законом от 24 июля 2002 года </w:t>
            </w: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№ 101-ФЗ «Об обороте земель сельскохозяйственного назначения», по целевому назначению в течение одного года с момента возникновения права собственности, если такой земельный участок приобретен по результатам публичных торгов на основании решения суда о его изъятии в связи с неиспользованием по целевому назначению или использованием</w:t>
            </w:r>
            <w:proofErr w:type="gramEnd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нарушением законодательства Российской Федерации и (или) если в отношении земельного участка у уполномоченного органа исполнительной власти по осуществлению государственного земельного надзора имеются сведения о его неиспользовании по целевому назначению или использовании с нарушением законодательства Российской Федерации в течение срока, указанного в пункте 3 статьи 6 Федерального закона от 24 июля 2002 года N 101-ФЗ "Об обороте земель сельскохозяйственного назначения</w:t>
            </w:r>
            <w:proofErr w:type="gramEnd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", - влечет наложение административного штрафа на граждан и индивидуальных предпринимателей в размере от 0,1 до 0,3 процента кадастровой стоимости земельного участка, но не менее двух тысяч рублей; на юридических лиц - от 1 до 6 процентов кадастровой стоимости земельного участка, но не менее ста тысяч рублей.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Неиспользование земельного участка, предназначенного для жилищного или иного строительства, садоводства, огородничества, в указанных целях в случае, если обязанность по использованию такого земельного участка в течение установленного срока предусмотрена федеральным законом, - влечет наложение административного штрафа в случае, если определена кадастровая стоимость земельного участка, на граждан в размере от 1 до 1,5 процента кадастровой стоимости земельного участка, но не менее двадцати тысяч</w:t>
            </w:r>
            <w:proofErr w:type="gramEnd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рублей; на должностных лиц - от 1,5 до 2 процентов кадастровой стоимости земельного участка, но не менее пятидесяти тысяч рублей; на юридических лиц - от 3 до 5 процентов кадастровой стоимости земельного участка, но не менее четырехсот тысяч рублей, а в случае, если не определена кадастровая стоимость земельного участка, на граждан в размере от двадцати тысяч до пятидесяти тысяч рублей;</w:t>
            </w:r>
            <w:proofErr w:type="gramEnd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должностных лиц - от пятидесяти тысяч до ста тысяч рублей; на юридических лиц - от четырехсот тысяч до семисот тысяч рублей.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Невыполнение или несвоевременное выполнение обязанностей по приведению земель в состояние, пригодное для использования по </w:t>
            </w: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целевому назначению, - влечет наложение административного штрафа на граждан в размере от двадцати тысяч до пятидесяти тысяч рублей; на должностных лиц - от ста тысяч до двухсот тысяч рублей; на юридических лиц - от двухсот тысяч до четырехсот тысяч рублей.</w:t>
            </w:r>
            <w:proofErr w:type="gramEnd"/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Уничтожение плодородного слоя почвы, а равно порча земель в результате нарушения правил обращения с пестицидами и </w:t>
            </w:r>
            <w:proofErr w:type="spellStart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агрохимикатами</w:t>
            </w:r>
            <w:proofErr w:type="spellEnd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или иными опасными для здоровья людей и окружающей среды веществами и отходами производства и потребления влечет наложение административного штрафа на граждан в размере от трех тысяч до пяти тысяч рублей; на должностных лиц - от десяти тысяч до тридцати тысяч рублей;</w:t>
            </w:r>
            <w:proofErr w:type="gramEnd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лиц, осуществляющих предпринимательскую деятельность без образования юридического лица, - от двадцати тысяч до сорока тысяч рублей или административное приостановление деятельности на срок до девяноста суток; на юридических лиц - от сорока тысяч до восьмидесяти тысяч рублей или административное приостановление деятельности на срок до девяноста суток.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Нарушение режима использования земельных участков и лесов в </w:t>
            </w:r>
            <w:proofErr w:type="spellStart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водоохранных</w:t>
            </w:r>
            <w:proofErr w:type="spellEnd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зонах влечет наложение административного штрафа на граждан в размере от трех тысяч до пяти тысяч рублей; на должностных лиц - от сорока тысяч до пятидесяти тысяч рублей; на лиц, осуществляющих предпринимательскую деятельность без образования юридического лица, - от сорока тысяч до пятидесяти тысяч рублей или административное приостановление деятельности на срок до девяноста суток; на юридических лиц - от двухсот тысяч до трехсот тысяч рублей или административное приостановление деятельности на срок до девяноста суток.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Проведение мелиоративных работ с нарушением проекта проведения мелиоративных работ - влечет предупреждение или наложение административного штрафа на граждан в размере от одной </w:t>
            </w:r>
            <w:proofErr w:type="gramStart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тысячи пятисот</w:t>
            </w:r>
            <w:proofErr w:type="gramEnd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 двух тысяч рублей; на должностных лиц - от трех тысяч до четырех тысяч рублей; на юридических лиц - от тридцати тысяч до сорока тысяч рублей.</w:t>
            </w:r>
          </w:p>
        </w:tc>
      </w:tr>
      <w:tr w:rsidR="00E656D5" w:rsidRPr="00E656D5" w:rsidTr="00141302">
        <w:tc>
          <w:tcPr>
            <w:tcW w:w="434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shd w:val="clear" w:color="auto" w:fill="auto"/>
            <w:vAlign w:val="center"/>
            <w:hideMark/>
          </w:tcPr>
          <w:p w:rsidR="00CF2C72" w:rsidRPr="00E656D5" w:rsidRDefault="00CF2C72" w:rsidP="00E656D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3.</w:t>
            </w:r>
          </w:p>
        </w:tc>
        <w:tc>
          <w:tcPr>
            <w:tcW w:w="1984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shd w:val="clear" w:color="auto" w:fill="auto"/>
            <w:vAlign w:val="center"/>
            <w:hideMark/>
          </w:tcPr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закон </w:t>
            </w: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от 26.12.2008 № 294-ФЗ </w:t>
            </w: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«О защите прав юридических лиц </w:t>
            </w: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 индивидуальных предпринимателей</w:t>
            </w: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при осуществлении государственного </w:t>
            </w: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контроля (надзора) </w:t>
            </w: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и муниципального контроля»</w:t>
            </w:r>
          </w:p>
        </w:tc>
        <w:tc>
          <w:tcPr>
            <w:tcW w:w="3686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shd w:val="clear" w:color="auto" w:fill="auto"/>
            <w:vAlign w:val="center"/>
            <w:hideMark/>
          </w:tcPr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юридические лица,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индивидуальные предприниматели</w:t>
            </w:r>
          </w:p>
        </w:tc>
        <w:tc>
          <w:tcPr>
            <w:tcW w:w="1984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shd w:val="clear" w:color="auto" w:fill="auto"/>
            <w:vAlign w:val="center"/>
            <w:hideMark/>
          </w:tcPr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часть 1 статьи 9, часть 1 статьи 10, часть 1 статьи 11, часть 1 статьи 12</w:t>
            </w:r>
          </w:p>
        </w:tc>
        <w:tc>
          <w:tcPr>
            <w:tcW w:w="6498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shd w:val="clear" w:color="auto" w:fill="auto"/>
            <w:vAlign w:val="center"/>
            <w:hideMark/>
          </w:tcPr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Предметом проверки является: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соблюдение юридическим лицом, индивидуальным предпринимателем в процессе осуществления деятельности совокупности предъявляемых обязательных требований (в том числе проверка сведений, содержащихся в документах юридического лица, индивидуального предпринимателя, </w:t>
            </w: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устанавливающих их организационно-правовую форму, права и обязанности), и требований, установленных муниципальными правовыми актами, используемых при осуществлении их деятельности;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соответствие сведений, содержащихся в уведомлении о начале осуществления отдельных видов предпринимательской деятельности, обязательным требованиям;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соответствие их работников, состояние используемых указанными лицами при осуществлении деятельности территорий, зданий, строений, сооружений, помещений, оборудования, подобных объектов, транспортных средств, производимые и реализуемые юридическим лицом, индивидуальным предпринимателем товары (выполняемая работа, предоставляемые услуги) и принимаемые ими меры по исполнению обязательных требований и требований, установленных муниципальными правовыми актами;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предписаний и постановлений органов муниципального контроля;</w:t>
            </w:r>
          </w:p>
          <w:p w:rsidR="00CF2C72" w:rsidRPr="00E656D5" w:rsidRDefault="00CF2C72" w:rsidP="00E656D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мероприятий по предотвращению причинения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музейным предметам и музейным коллекциям, включенным в состав Музейного фонда Российской Федерации, особо ценным, в том числе уникальным, документам Архивного фонда Российской Федерации, документам, имеющим особое историческое, научное, культурное значение, входящим в состав национального библиотечного фонда</w:t>
            </w:r>
            <w:proofErr w:type="gramEnd"/>
            <w:r w:rsidRPr="00E656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по обеспечению безопасности государства, по предупреждению возникновения чрезвычайных ситуаций природного и техногенного характера, по ликвидации последствий причинения такого вреда.</w:t>
            </w:r>
          </w:p>
        </w:tc>
      </w:tr>
    </w:tbl>
    <w:p w:rsidR="00534418" w:rsidRPr="00E656D5" w:rsidRDefault="00534418" w:rsidP="00E656D5">
      <w:pPr>
        <w:spacing w:line="240" w:lineRule="auto"/>
        <w:rPr>
          <w:sz w:val="20"/>
          <w:szCs w:val="20"/>
        </w:rPr>
      </w:pPr>
    </w:p>
    <w:sectPr w:rsidR="00534418" w:rsidRPr="00E656D5" w:rsidSect="0014130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F2C72"/>
    <w:rsid w:val="00141302"/>
    <w:rsid w:val="00306C44"/>
    <w:rsid w:val="004126BB"/>
    <w:rsid w:val="00534418"/>
    <w:rsid w:val="005833CC"/>
    <w:rsid w:val="00797919"/>
    <w:rsid w:val="00C62E32"/>
    <w:rsid w:val="00CF2C72"/>
    <w:rsid w:val="00E656D5"/>
    <w:rsid w:val="00E85564"/>
    <w:rsid w:val="00F456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4418"/>
  </w:style>
  <w:style w:type="paragraph" w:styleId="1">
    <w:name w:val="heading 1"/>
    <w:basedOn w:val="a"/>
    <w:link w:val="10"/>
    <w:uiPriority w:val="9"/>
    <w:qFormat/>
    <w:rsid w:val="00CF2C7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F2C7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CF2C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CF2C7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755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59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1E5CD10D011006828F0312671175D13638D7FAE9B8E7EAE2B5F8A9359Dh6D8N" TargetMode="External"/><Relationship Id="rId4" Type="http://schemas.openxmlformats.org/officeDocument/2006/relationships/hyperlink" Target="consultantplus://offline/ref=1E5CD10D011006828F0312671175D1363BDEF9EDB9E6EAE2B5F8A9359Dh6D8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1993</Words>
  <Characters>11361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Сибирьтелеком</Company>
  <LinksUpToDate>false</LinksUpToDate>
  <CharactersWithSpaces>13328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GREEN</dc:creator>
  <cp:lastModifiedBy>Dexp</cp:lastModifiedBy>
  <cp:revision>5</cp:revision>
  <dcterms:created xsi:type="dcterms:W3CDTF">2022-05-18T02:23:00Z</dcterms:created>
  <dcterms:modified xsi:type="dcterms:W3CDTF">2024-11-20T06:36:00Z</dcterms:modified>
</cp:coreProperties>
</file>