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14C" w:rsidRPr="00E40706" w:rsidRDefault="005D414C" w:rsidP="005D414C">
      <w:pPr>
        <w:jc w:val="center"/>
        <w:rPr>
          <w:b/>
          <w:caps/>
          <w:sz w:val="32"/>
          <w:szCs w:val="32"/>
        </w:rPr>
      </w:pPr>
      <w:r w:rsidRPr="00E40706">
        <w:rPr>
          <w:b/>
          <w:caps/>
          <w:sz w:val="32"/>
          <w:szCs w:val="32"/>
        </w:rPr>
        <w:t xml:space="preserve">администрациЯ </w:t>
      </w:r>
      <w:r>
        <w:rPr>
          <w:b/>
          <w:caps/>
          <w:sz w:val="32"/>
          <w:szCs w:val="32"/>
        </w:rPr>
        <w:t>ПРИАРГУНСКОГО мУНИЦИПАЛЬНОГО ОКРУГА ЗАБАЙКАЛЬСКОГО КРАЯ</w:t>
      </w:r>
    </w:p>
    <w:p w:rsidR="005D414C" w:rsidRPr="001C3C9B" w:rsidRDefault="005D414C" w:rsidP="005D414C">
      <w:pPr>
        <w:jc w:val="center"/>
        <w:rPr>
          <w:caps/>
        </w:rPr>
      </w:pPr>
    </w:p>
    <w:p w:rsidR="005D414C" w:rsidRPr="00E40706" w:rsidRDefault="005D414C" w:rsidP="005D414C">
      <w:pPr>
        <w:jc w:val="center"/>
        <w:rPr>
          <w:b/>
          <w:sz w:val="32"/>
          <w:szCs w:val="32"/>
        </w:rPr>
      </w:pPr>
      <w:r w:rsidRPr="00E40706">
        <w:rPr>
          <w:b/>
          <w:sz w:val="32"/>
          <w:szCs w:val="32"/>
        </w:rPr>
        <w:t>ПОСТАНОВЛЕНИЕ</w:t>
      </w:r>
    </w:p>
    <w:p w:rsidR="005D414C" w:rsidRPr="001C3C9B" w:rsidRDefault="005D414C" w:rsidP="005D414C">
      <w:pPr>
        <w:jc w:val="center"/>
      </w:pPr>
    </w:p>
    <w:p w:rsidR="005D414C" w:rsidRPr="001C3C9B" w:rsidRDefault="005D414C" w:rsidP="005D414C">
      <w:pPr>
        <w:jc w:val="center"/>
      </w:pPr>
    </w:p>
    <w:p w:rsidR="005D414C" w:rsidRPr="00247F2C" w:rsidRDefault="00606D94" w:rsidP="005D414C">
      <w:pPr>
        <w:jc w:val="center"/>
      </w:pPr>
      <w:r>
        <w:t xml:space="preserve">19 </w:t>
      </w:r>
      <w:r w:rsidR="005D414C">
        <w:t>марта 2025 г.</w:t>
      </w:r>
      <w:r w:rsidR="005D414C" w:rsidRPr="00247F2C">
        <w:tab/>
      </w:r>
      <w:r w:rsidR="005D414C">
        <w:tab/>
      </w:r>
      <w:r w:rsidR="005D414C">
        <w:tab/>
      </w:r>
      <w:r w:rsidR="005D414C">
        <w:tab/>
      </w:r>
      <w:r w:rsidR="005D414C">
        <w:tab/>
      </w:r>
      <w:r w:rsidR="005D414C">
        <w:tab/>
      </w:r>
      <w:r w:rsidR="005D414C">
        <w:tab/>
      </w:r>
      <w:r w:rsidR="005D414C">
        <w:tab/>
        <w:t xml:space="preserve">    </w:t>
      </w:r>
      <w:r>
        <w:t>№217</w:t>
      </w:r>
    </w:p>
    <w:p w:rsidR="005D414C" w:rsidRDefault="005D414C" w:rsidP="005D414C">
      <w:pPr>
        <w:jc w:val="center"/>
      </w:pPr>
    </w:p>
    <w:p w:rsidR="005D414C" w:rsidRDefault="005D414C" w:rsidP="005D414C">
      <w:pPr>
        <w:jc w:val="center"/>
      </w:pPr>
    </w:p>
    <w:p w:rsidR="005D414C" w:rsidRDefault="005D414C" w:rsidP="005D414C">
      <w:pPr>
        <w:jc w:val="center"/>
      </w:pPr>
      <w:r>
        <w:t>п.г.т. Приаргунск</w:t>
      </w:r>
    </w:p>
    <w:p w:rsidR="005D414C" w:rsidRDefault="005D414C" w:rsidP="005D414C">
      <w:pPr>
        <w:jc w:val="center"/>
      </w:pPr>
    </w:p>
    <w:p w:rsidR="005D414C" w:rsidRPr="005D414C" w:rsidRDefault="005D414C" w:rsidP="005D414C">
      <w:pPr>
        <w:jc w:val="center"/>
        <w:rPr>
          <w:b/>
          <w:sz w:val="32"/>
          <w:szCs w:val="32"/>
        </w:rPr>
      </w:pPr>
      <w:r w:rsidRPr="005D414C">
        <w:rPr>
          <w:b/>
          <w:sz w:val="32"/>
          <w:szCs w:val="32"/>
        </w:rPr>
        <w:t>Об утверждении Положения о порядке деятельности специализированной службы по вопросам похоронного дела на территории Приаргунского муниципального округа Забайкальского края</w:t>
      </w:r>
    </w:p>
    <w:p w:rsidR="005D414C" w:rsidRDefault="005D414C" w:rsidP="002D33A5">
      <w:pPr>
        <w:ind w:firstLine="708"/>
        <w:jc w:val="both"/>
      </w:pPr>
    </w:p>
    <w:p w:rsidR="00B37BD9" w:rsidRDefault="002172D6" w:rsidP="002D33A5">
      <w:pPr>
        <w:ind w:firstLine="708"/>
        <w:jc w:val="both"/>
      </w:pPr>
      <w:r w:rsidRPr="00560A06">
        <w:t xml:space="preserve">В соответствии с Указом Президента Российской Федерации от 29 июня 1996 года </w:t>
      </w:r>
      <w:r>
        <w:t>№</w:t>
      </w:r>
      <w:r w:rsidRPr="00560A06">
        <w:t xml:space="preserve">1001 </w:t>
      </w:r>
      <w:r>
        <w:t>«</w:t>
      </w:r>
      <w:r w:rsidRPr="00560A06">
        <w:t>О гарантиях прав граждан на предоставление услуг по погребению умерших</w:t>
      </w:r>
      <w:r>
        <w:t>»</w:t>
      </w:r>
      <w:r w:rsidRPr="00560A06">
        <w:t xml:space="preserve">, </w:t>
      </w:r>
      <w:r w:rsidR="00B37BD9" w:rsidRPr="00B37BD9">
        <w:t>Федеральным з</w:t>
      </w:r>
      <w:r w:rsidR="00465FE1">
        <w:t>аконом от 12 января 1996 года №</w:t>
      </w:r>
      <w:r w:rsidR="00B37BD9" w:rsidRPr="00B37BD9">
        <w:t>8-ФЗ «О погребении и похоронном деле», Федеральным за</w:t>
      </w:r>
      <w:r w:rsidR="00465FE1">
        <w:t>коном от 06 октября 2003 года №</w:t>
      </w:r>
      <w:r w:rsidR="00B37BD9" w:rsidRPr="00B37BD9">
        <w:t>131-ФЗ «Об общих принципах организации местного самоуправления в Российской Федерации»</w:t>
      </w:r>
      <w:r w:rsidR="00791B62">
        <w:t xml:space="preserve">, </w:t>
      </w:r>
      <w:r w:rsidR="005D414C">
        <w:t xml:space="preserve">администрация Приаргунского муниципального округа Забайкальского края постановляет: </w:t>
      </w:r>
    </w:p>
    <w:p w:rsidR="00AB3B41" w:rsidRPr="00B37BD9" w:rsidRDefault="00AB3B41" w:rsidP="002D33A5">
      <w:pPr>
        <w:jc w:val="both"/>
      </w:pPr>
    </w:p>
    <w:p w:rsidR="0064156F" w:rsidRDefault="00AB3B41" w:rsidP="005D414C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1. Утвердить </w:t>
      </w:r>
      <w:r w:rsidR="005D414C">
        <w:rPr>
          <w:color w:val="000000"/>
        </w:rPr>
        <w:t>п</w:t>
      </w:r>
      <w:r w:rsidR="005D414C" w:rsidRPr="005D414C">
        <w:t>оложени</w:t>
      </w:r>
      <w:r w:rsidR="005D414C">
        <w:t>е</w:t>
      </w:r>
      <w:r w:rsidR="005D414C" w:rsidRPr="005D414C">
        <w:t xml:space="preserve"> о порядке деятельности специализированной службы по вопросам похоронного дела на территории Приаргунского муниципального округа Забайкальского края</w:t>
      </w:r>
      <w:r w:rsidR="005D414C">
        <w:t xml:space="preserve"> </w:t>
      </w:r>
      <w:r w:rsidR="0064156F" w:rsidRPr="000B41E2">
        <w:rPr>
          <w:color w:val="000000"/>
        </w:rPr>
        <w:t>согласно приложению.</w:t>
      </w:r>
    </w:p>
    <w:p w:rsidR="00A5009F" w:rsidRDefault="00175F9C" w:rsidP="005D414C">
      <w:pPr>
        <w:pStyle w:val="ab"/>
        <w:jc w:val="both"/>
        <w:rPr>
          <w:szCs w:val="28"/>
        </w:rPr>
      </w:pPr>
      <w:r>
        <w:rPr>
          <w:szCs w:val="28"/>
        </w:rPr>
        <w:t>2</w:t>
      </w:r>
      <w:r w:rsidR="004B7719">
        <w:rPr>
          <w:szCs w:val="28"/>
        </w:rPr>
        <w:t>.</w:t>
      </w:r>
      <w:r w:rsidR="00291F4B">
        <w:rPr>
          <w:szCs w:val="28"/>
        </w:rPr>
        <w:t xml:space="preserve"> </w:t>
      </w:r>
      <w:r w:rsidR="005D414C" w:rsidRPr="00AA4037">
        <w:rPr>
          <w:szCs w:val="28"/>
        </w:rPr>
        <w:t xml:space="preserve">Настоящее постановление разместить на </w:t>
      </w:r>
      <w:r w:rsidR="005D414C">
        <w:rPr>
          <w:szCs w:val="28"/>
        </w:rPr>
        <w:t xml:space="preserve">официальном </w:t>
      </w:r>
      <w:r w:rsidR="005D414C" w:rsidRPr="00AA4037">
        <w:rPr>
          <w:szCs w:val="28"/>
        </w:rPr>
        <w:t xml:space="preserve">сайте </w:t>
      </w:r>
      <w:r w:rsidR="005D414C">
        <w:rPr>
          <w:szCs w:val="28"/>
        </w:rPr>
        <w:t xml:space="preserve">Приаргунского </w:t>
      </w:r>
      <w:r w:rsidR="005D414C" w:rsidRPr="00AA4037">
        <w:rPr>
          <w:szCs w:val="28"/>
        </w:rPr>
        <w:t xml:space="preserve">муниципального </w:t>
      </w:r>
      <w:r w:rsidR="005D414C">
        <w:rPr>
          <w:szCs w:val="28"/>
        </w:rPr>
        <w:t>округа Забайкальского края</w:t>
      </w:r>
      <w:r w:rsidR="005D414C" w:rsidRPr="00AA4037">
        <w:rPr>
          <w:szCs w:val="28"/>
        </w:rPr>
        <w:t xml:space="preserve"> в сети </w:t>
      </w:r>
      <w:r w:rsidR="005D414C">
        <w:rPr>
          <w:szCs w:val="28"/>
        </w:rPr>
        <w:t>«</w:t>
      </w:r>
      <w:r w:rsidR="005D414C" w:rsidRPr="00AA4037">
        <w:rPr>
          <w:szCs w:val="28"/>
        </w:rPr>
        <w:t>Интернет</w:t>
      </w:r>
      <w:r w:rsidR="005D414C">
        <w:rPr>
          <w:szCs w:val="28"/>
        </w:rPr>
        <w:t>»</w:t>
      </w:r>
      <w:r w:rsidR="005D414C" w:rsidRPr="00AA4037">
        <w:rPr>
          <w:szCs w:val="28"/>
        </w:rPr>
        <w:t>.</w:t>
      </w:r>
    </w:p>
    <w:p w:rsidR="00A2057E" w:rsidRPr="00FC5A19" w:rsidRDefault="00175F9C" w:rsidP="005D414C">
      <w:pPr>
        <w:pStyle w:val="a9"/>
        <w:ind w:left="0" w:firstLine="709"/>
        <w:jc w:val="both"/>
        <w:rPr>
          <w:sz w:val="28"/>
          <w:szCs w:val="28"/>
        </w:rPr>
      </w:pPr>
      <w:r w:rsidRPr="00FC5A19">
        <w:rPr>
          <w:sz w:val="28"/>
          <w:szCs w:val="28"/>
        </w:rPr>
        <w:t>3</w:t>
      </w:r>
      <w:r w:rsidR="0064156F" w:rsidRPr="00FC5A19">
        <w:rPr>
          <w:sz w:val="28"/>
          <w:szCs w:val="28"/>
        </w:rPr>
        <w:t>.</w:t>
      </w:r>
      <w:r w:rsidR="00A2057E" w:rsidRPr="00FC5A19">
        <w:rPr>
          <w:sz w:val="28"/>
          <w:szCs w:val="28"/>
        </w:rPr>
        <w:t xml:space="preserve"> Контроль за исполнением настоящего постановлен</w:t>
      </w:r>
      <w:r w:rsidR="00291202" w:rsidRPr="00FC5A19">
        <w:rPr>
          <w:sz w:val="28"/>
          <w:szCs w:val="28"/>
        </w:rPr>
        <w:t>ия возложить</w:t>
      </w:r>
      <w:r w:rsidR="00A2057E" w:rsidRPr="00FC5A19">
        <w:rPr>
          <w:sz w:val="28"/>
          <w:szCs w:val="28"/>
        </w:rPr>
        <w:t xml:space="preserve"> на </w:t>
      </w:r>
      <w:r w:rsidR="005D414C">
        <w:rPr>
          <w:sz w:val="28"/>
          <w:szCs w:val="28"/>
        </w:rPr>
        <w:t>первого заместителя г</w:t>
      </w:r>
      <w:r w:rsidR="005D414C" w:rsidRPr="00EF5BC8">
        <w:rPr>
          <w:sz w:val="28"/>
          <w:szCs w:val="28"/>
        </w:rPr>
        <w:t>лав</w:t>
      </w:r>
      <w:r w:rsidR="005D414C">
        <w:rPr>
          <w:sz w:val="28"/>
          <w:szCs w:val="28"/>
        </w:rPr>
        <w:t>ы</w:t>
      </w:r>
      <w:r w:rsidR="005D414C" w:rsidRPr="00EF5BC8">
        <w:rPr>
          <w:sz w:val="28"/>
          <w:szCs w:val="28"/>
        </w:rPr>
        <w:t xml:space="preserve"> </w:t>
      </w:r>
      <w:r w:rsidR="005D414C">
        <w:rPr>
          <w:sz w:val="28"/>
          <w:szCs w:val="28"/>
        </w:rPr>
        <w:t xml:space="preserve">Приаргунского муниципального округа Забайкальского края по вопросам жилищно-коммунального хозяйства, связи, дорожной деятельности, строительства, архитектуры и благоустройства Григорьева </w:t>
      </w:r>
      <w:r w:rsidR="00C82447">
        <w:rPr>
          <w:sz w:val="28"/>
          <w:szCs w:val="28"/>
        </w:rPr>
        <w:t>В.А.</w:t>
      </w:r>
    </w:p>
    <w:p w:rsidR="001E6B47" w:rsidRDefault="001E6B47" w:rsidP="005D414C">
      <w:pPr>
        <w:tabs>
          <w:tab w:val="left" w:pos="3168"/>
        </w:tabs>
        <w:ind w:firstLine="709"/>
        <w:jc w:val="both"/>
      </w:pPr>
    </w:p>
    <w:p w:rsidR="00B75DBD" w:rsidRDefault="00B75DBD" w:rsidP="002D33A5">
      <w:pPr>
        <w:tabs>
          <w:tab w:val="left" w:pos="3168"/>
        </w:tabs>
        <w:jc w:val="both"/>
      </w:pPr>
    </w:p>
    <w:p w:rsidR="005D414C" w:rsidRDefault="005D414C" w:rsidP="002D33A5">
      <w:pPr>
        <w:tabs>
          <w:tab w:val="left" w:pos="3168"/>
        </w:tabs>
        <w:jc w:val="both"/>
      </w:pPr>
    </w:p>
    <w:p w:rsidR="005D414C" w:rsidRDefault="005D414C" w:rsidP="005D414C">
      <w:pPr>
        <w:tabs>
          <w:tab w:val="left" w:pos="3168"/>
        </w:tabs>
        <w:jc w:val="both"/>
      </w:pPr>
      <w:r>
        <w:t>И.о. г</w:t>
      </w:r>
      <w:r w:rsidR="00A2057E">
        <w:t>лав</w:t>
      </w:r>
      <w:r>
        <w:t>ы</w:t>
      </w:r>
      <w:r w:rsidR="00A2057E">
        <w:t xml:space="preserve"> </w:t>
      </w:r>
      <w:r>
        <w:t xml:space="preserve">Приаргунского </w:t>
      </w:r>
    </w:p>
    <w:p w:rsidR="005D414C" w:rsidRDefault="005D414C" w:rsidP="005D414C">
      <w:pPr>
        <w:tabs>
          <w:tab w:val="left" w:pos="3168"/>
        </w:tabs>
        <w:jc w:val="both"/>
      </w:pPr>
      <w:r>
        <w:t xml:space="preserve">муниципального округа </w:t>
      </w:r>
    </w:p>
    <w:p w:rsidR="00A2057E" w:rsidRDefault="005D414C" w:rsidP="005D414C">
      <w:pPr>
        <w:tabs>
          <w:tab w:val="left" w:pos="3168"/>
        </w:tabs>
        <w:jc w:val="both"/>
      </w:pPr>
      <w:r>
        <w:t>Забайкальского края                                                                        В.А. Григорьев</w:t>
      </w:r>
    </w:p>
    <w:p w:rsidR="005D414C" w:rsidRDefault="005D414C" w:rsidP="005D414C">
      <w:pPr>
        <w:tabs>
          <w:tab w:val="left" w:pos="3168"/>
        </w:tabs>
        <w:jc w:val="both"/>
      </w:pPr>
    </w:p>
    <w:p w:rsidR="005D414C" w:rsidRDefault="005D414C" w:rsidP="005D414C">
      <w:pPr>
        <w:tabs>
          <w:tab w:val="left" w:pos="3168"/>
        </w:tabs>
        <w:jc w:val="both"/>
      </w:pPr>
    </w:p>
    <w:p w:rsidR="00A2057E" w:rsidRDefault="00A2057E" w:rsidP="002D33A5">
      <w:pPr>
        <w:tabs>
          <w:tab w:val="left" w:pos="3168"/>
        </w:tabs>
        <w:jc w:val="both"/>
      </w:pPr>
    </w:p>
    <w:tbl>
      <w:tblPr>
        <w:tblStyle w:val="aa"/>
        <w:tblW w:w="0" w:type="auto"/>
        <w:tblInd w:w="5353" w:type="dxa"/>
        <w:tblLook w:val="04A0" w:firstRow="1" w:lastRow="0" w:firstColumn="1" w:lastColumn="0" w:noHBand="0" w:noVBand="1"/>
      </w:tblPr>
      <w:tblGrid>
        <w:gridCol w:w="4217"/>
      </w:tblGrid>
      <w:tr w:rsidR="00465FE1" w:rsidTr="001C20BE"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465FE1" w:rsidRPr="00465FE1" w:rsidRDefault="00465FE1" w:rsidP="00465FE1">
            <w:pPr>
              <w:pStyle w:val="a7"/>
              <w:tabs>
                <w:tab w:val="clear" w:pos="9355"/>
              </w:tabs>
              <w:spacing w:line="300" w:lineRule="exact"/>
              <w:jc w:val="center"/>
              <w:outlineLvl w:val="0"/>
              <w:rPr>
                <w:sz w:val="28"/>
                <w:szCs w:val="28"/>
              </w:rPr>
            </w:pPr>
            <w:r w:rsidRPr="00465FE1">
              <w:rPr>
                <w:sz w:val="28"/>
                <w:szCs w:val="28"/>
              </w:rPr>
              <w:lastRenderedPageBreak/>
              <w:t>Приложение</w:t>
            </w:r>
          </w:p>
          <w:p w:rsidR="00465FE1" w:rsidRPr="00465FE1" w:rsidRDefault="00465FE1" w:rsidP="00465FE1">
            <w:pPr>
              <w:pStyle w:val="a7"/>
              <w:tabs>
                <w:tab w:val="left" w:pos="708"/>
              </w:tabs>
              <w:spacing w:line="300" w:lineRule="exact"/>
              <w:jc w:val="both"/>
              <w:outlineLvl w:val="0"/>
              <w:rPr>
                <w:sz w:val="28"/>
                <w:szCs w:val="28"/>
              </w:rPr>
            </w:pPr>
            <w:r w:rsidRPr="00465FE1">
              <w:rPr>
                <w:sz w:val="28"/>
                <w:szCs w:val="28"/>
              </w:rPr>
              <w:t xml:space="preserve">к постановлению администрации Приаргунского муниципального округа Забайкальского края </w:t>
            </w:r>
          </w:p>
          <w:p w:rsidR="00465FE1" w:rsidRPr="00465FE1" w:rsidRDefault="00465FE1" w:rsidP="00465FE1">
            <w:pPr>
              <w:pStyle w:val="a7"/>
              <w:tabs>
                <w:tab w:val="left" w:pos="708"/>
              </w:tabs>
              <w:spacing w:line="300" w:lineRule="exact"/>
              <w:jc w:val="both"/>
              <w:outlineLvl w:val="0"/>
              <w:rPr>
                <w:sz w:val="28"/>
                <w:szCs w:val="28"/>
              </w:rPr>
            </w:pPr>
            <w:r w:rsidRPr="00465FE1">
              <w:rPr>
                <w:sz w:val="28"/>
                <w:szCs w:val="28"/>
              </w:rPr>
              <w:t xml:space="preserve">от </w:t>
            </w:r>
            <w:r w:rsidR="00606D94">
              <w:rPr>
                <w:sz w:val="28"/>
                <w:szCs w:val="28"/>
              </w:rPr>
              <w:t>19 марта 2025 г. № 217</w:t>
            </w:r>
            <w:bookmarkStart w:id="0" w:name="_GoBack"/>
            <w:bookmarkEnd w:id="0"/>
          </w:p>
          <w:p w:rsidR="00465FE1" w:rsidRDefault="00465FE1" w:rsidP="002D33A5">
            <w:pPr>
              <w:pStyle w:val="a7"/>
              <w:tabs>
                <w:tab w:val="clear" w:pos="9355"/>
              </w:tabs>
              <w:spacing w:line="300" w:lineRule="exact"/>
              <w:jc w:val="right"/>
              <w:outlineLvl w:val="0"/>
              <w:rPr>
                <w:sz w:val="28"/>
                <w:szCs w:val="28"/>
              </w:rPr>
            </w:pPr>
          </w:p>
        </w:tc>
      </w:tr>
    </w:tbl>
    <w:p w:rsidR="00465FE1" w:rsidRDefault="00465FE1" w:rsidP="002D33A5">
      <w:pPr>
        <w:pStyle w:val="a7"/>
        <w:tabs>
          <w:tab w:val="clear" w:pos="9355"/>
        </w:tabs>
        <w:spacing w:line="300" w:lineRule="exact"/>
        <w:jc w:val="right"/>
        <w:outlineLvl w:val="0"/>
        <w:rPr>
          <w:sz w:val="28"/>
          <w:szCs w:val="28"/>
        </w:rPr>
      </w:pPr>
    </w:p>
    <w:p w:rsidR="000B41E2" w:rsidRDefault="000B41E2" w:rsidP="002D33A5">
      <w:pPr>
        <w:pStyle w:val="a7"/>
        <w:tabs>
          <w:tab w:val="left" w:pos="708"/>
        </w:tabs>
        <w:spacing w:line="300" w:lineRule="exact"/>
        <w:jc w:val="right"/>
        <w:outlineLvl w:val="0"/>
        <w:rPr>
          <w:sz w:val="28"/>
          <w:szCs w:val="28"/>
        </w:rPr>
      </w:pPr>
    </w:p>
    <w:p w:rsidR="00613399" w:rsidRPr="001C20BE" w:rsidRDefault="00613399" w:rsidP="002D33A5">
      <w:pPr>
        <w:jc w:val="center"/>
        <w:rPr>
          <w:b/>
          <w:color w:val="000000"/>
          <w:sz w:val="32"/>
          <w:szCs w:val="32"/>
        </w:rPr>
      </w:pPr>
      <w:r w:rsidRPr="001C20BE">
        <w:rPr>
          <w:b/>
          <w:color w:val="000000"/>
          <w:sz w:val="32"/>
          <w:szCs w:val="32"/>
        </w:rPr>
        <w:t>ПОЛОЖЕНИЕ</w:t>
      </w:r>
    </w:p>
    <w:p w:rsidR="00883D52" w:rsidRPr="001C20BE" w:rsidRDefault="00465FE1" w:rsidP="002D33A5">
      <w:pPr>
        <w:jc w:val="center"/>
        <w:rPr>
          <w:b/>
          <w:sz w:val="32"/>
          <w:szCs w:val="32"/>
        </w:rPr>
      </w:pPr>
      <w:r w:rsidRPr="001C20BE">
        <w:rPr>
          <w:b/>
          <w:sz w:val="32"/>
          <w:szCs w:val="32"/>
        </w:rPr>
        <w:t>о порядке деятельности специализированной службы по вопросам похоронного дела на территории Приаргунского муниципального округа Забайкальского края</w:t>
      </w:r>
    </w:p>
    <w:p w:rsidR="00465FE1" w:rsidRPr="001C20BE" w:rsidRDefault="00465FE1" w:rsidP="002D33A5">
      <w:pPr>
        <w:jc w:val="center"/>
        <w:rPr>
          <w:b/>
          <w:sz w:val="32"/>
          <w:szCs w:val="32"/>
        </w:rPr>
      </w:pPr>
    </w:p>
    <w:p w:rsidR="00883D52" w:rsidRPr="001C20BE" w:rsidRDefault="001C20BE" w:rsidP="001C20BE">
      <w:pPr>
        <w:pStyle w:val="a9"/>
        <w:numPr>
          <w:ilvl w:val="0"/>
          <w:numId w:val="2"/>
        </w:numPr>
        <w:spacing w:line="264" w:lineRule="auto"/>
        <w:ind w:left="0"/>
        <w:jc w:val="center"/>
        <w:rPr>
          <w:b/>
          <w:sz w:val="32"/>
          <w:szCs w:val="32"/>
        </w:rPr>
      </w:pPr>
      <w:r w:rsidRPr="001C20BE">
        <w:rPr>
          <w:b/>
          <w:sz w:val="32"/>
          <w:szCs w:val="32"/>
        </w:rPr>
        <w:t>Общие положения</w:t>
      </w:r>
    </w:p>
    <w:p w:rsidR="00B766EC" w:rsidRDefault="00B766EC" w:rsidP="001C20BE">
      <w:pPr>
        <w:pStyle w:val="a9"/>
        <w:spacing w:line="264" w:lineRule="auto"/>
        <w:ind w:left="0"/>
        <w:rPr>
          <w:b/>
        </w:rPr>
      </w:pPr>
    </w:p>
    <w:p w:rsidR="00883D52" w:rsidRDefault="00883D52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color w:val="22272F"/>
          <w:sz w:val="28"/>
          <w:szCs w:val="28"/>
        </w:rPr>
      </w:pPr>
      <w:r w:rsidRPr="00B766EC">
        <w:rPr>
          <w:sz w:val="28"/>
          <w:szCs w:val="28"/>
        </w:rPr>
        <w:t xml:space="preserve">Специализированная служба по вопросам похоронного дела на территории </w:t>
      </w:r>
      <w:r w:rsidR="00465FE1" w:rsidRPr="00465FE1">
        <w:rPr>
          <w:sz w:val="28"/>
          <w:szCs w:val="28"/>
        </w:rPr>
        <w:t>Приаргунского муниципального округа Забайкальского края</w:t>
      </w:r>
      <w:r w:rsidR="00465FE1" w:rsidRPr="00B766EC">
        <w:rPr>
          <w:sz w:val="28"/>
          <w:szCs w:val="28"/>
        </w:rPr>
        <w:t xml:space="preserve"> </w:t>
      </w:r>
      <w:r w:rsidRPr="00B766EC">
        <w:rPr>
          <w:sz w:val="28"/>
          <w:szCs w:val="28"/>
        </w:rPr>
        <w:t>(далее-специализированная служба) действует в соответствии с Указом Президента Российской Ф</w:t>
      </w:r>
      <w:r w:rsidR="00465FE1">
        <w:rPr>
          <w:sz w:val="28"/>
          <w:szCs w:val="28"/>
        </w:rPr>
        <w:t>едерации от 29 июня 1996 г. №</w:t>
      </w:r>
      <w:r w:rsidRPr="00B766EC">
        <w:rPr>
          <w:sz w:val="28"/>
          <w:szCs w:val="28"/>
        </w:rPr>
        <w:t>1001 «О гарантиях прав граждан на предоставление услуг по погребению умерших», с Федеральным законом от 12</w:t>
      </w:r>
      <w:r w:rsidR="00465FE1">
        <w:rPr>
          <w:sz w:val="28"/>
          <w:szCs w:val="28"/>
        </w:rPr>
        <w:t xml:space="preserve"> января </w:t>
      </w:r>
      <w:r w:rsidRPr="00B766EC">
        <w:rPr>
          <w:sz w:val="28"/>
          <w:szCs w:val="28"/>
        </w:rPr>
        <w:t xml:space="preserve">1996 г. №8-ФЗ «О погребении и похоронном деле», </w:t>
      </w:r>
      <w:r w:rsidRPr="00B766EC">
        <w:rPr>
          <w:color w:val="22272F"/>
          <w:sz w:val="28"/>
          <w:szCs w:val="28"/>
        </w:rPr>
        <w:t>Постановление Правительства РФ</w:t>
      </w:r>
      <w:r w:rsidR="00465FE1">
        <w:rPr>
          <w:color w:val="22272F"/>
          <w:sz w:val="28"/>
          <w:szCs w:val="28"/>
        </w:rPr>
        <w:t xml:space="preserve"> от 21 сентября 2020 г. </w:t>
      </w:r>
      <w:r w:rsidR="001C20BE">
        <w:rPr>
          <w:color w:val="22272F"/>
          <w:sz w:val="28"/>
          <w:szCs w:val="28"/>
        </w:rPr>
        <w:t>№</w:t>
      </w:r>
      <w:r w:rsidR="00465FE1">
        <w:rPr>
          <w:color w:val="22272F"/>
          <w:sz w:val="28"/>
          <w:szCs w:val="28"/>
        </w:rPr>
        <w:t>1514 «</w:t>
      </w:r>
      <w:r w:rsidRPr="00B766EC">
        <w:rPr>
          <w:color w:val="22272F"/>
          <w:sz w:val="28"/>
          <w:szCs w:val="28"/>
        </w:rPr>
        <w:t xml:space="preserve">Об утверждении Правил </w:t>
      </w:r>
      <w:r w:rsidR="00465FE1">
        <w:rPr>
          <w:color w:val="22272F"/>
          <w:sz w:val="28"/>
          <w:szCs w:val="28"/>
        </w:rPr>
        <w:t>бытового обслуживания населения»</w:t>
      </w:r>
      <w:r w:rsidRPr="00B766EC">
        <w:rPr>
          <w:color w:val="22272F"/>
          <w:sz w:val="28"/>
          <w:szCs w:val="28"/>
        </w:rPr>
        <w:t xml:space="preserve"> и настоящим Положением.</w:t>
      </w:r>
    </w:p>
    <w:p w:rsidR="00B766EC" w:rsidRPr="00B766EC" w:rsidRDefault="00B766EC" w:rsidP="001C20BE">
      <w:pPr>
        <w:pStyle w:val="a9"/>
        <w:spacing w:line="264" w:lineRule="auto"/>
        <w:ind w:left="0"/>
        <w:jc w:val="both"/>
        <w:rPr>
          <w:color w:val="22272F"/>
          <w:sz w:val="28"/>
          <w:szCs w:val="28"/>
        </w:rPr>
      </w:pPr>
    </w:p>
    <w:p w:rsidR="00883D52" w:rsidRPr="001C20BE" w:rsidRDefault="001C20BE" w:rsidP="001C20BE">
      <w:pPr>
        <w:pStyle w:val="a9"/>
        <w:numPr>
          <w:ilvl w:val="0"/>
          <w:numId w:val="2"/>
        </w:numPr>
        <w:spacing w:line="264" w:lineRule="auto"/>
        <w:ind w:left="0"/>
        <w:jc w:val="center"/>
        <w:rPr>
          <w:b/>
          <w:sz w:val="32"/>
          <w:szCs w:val="32"/>
        </w:rPr>
      </w:pPr>
      <w:r w:rsidRPr="001C20BE">
        <w:rPr>
          <w:b/>
          <w:sz w:val="32"/>
          <w:szCs w:val="32"/>
        </w:rPr>
        <w:t>Деятельность специализированной службы</w:t>
      </w:r>
    </w:p>
    <w:p w:rsidR="00B766EC" w:rsidRPr="00B766EC" w:rsidRDefault="00B766EC" w:rsidP="001C20BE">
      <w:pPr>
        <w:pStyle w:val="a9"/>
        <w:spacing w:line="264" w:lineRule="auto"/>
        <w:ind w:left="0"/>
        <w:jc w:val="both"/>
        <w:rPr>
          <w:sz w:val="28"/>
          <w:szCs w:val="28"/>
        </w:rPr>
      </w:pPr>
    </w:p>
    <w:p w:rsidR="00883D52" w:rsidRDefault="00883D52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766EC">
        <w:rPr>
          <w:sz w:val="28"/>
          <w:szCs w:val="28"/>
        </w:rPr>
        <w:t xml:space="preserve">Специализированная служба по вопросам похоронного дела на территории </w:t>
      </w:r>
      <w:r w:rsidR="00465FE1" w:rsidRPr="00465FE1">
        <w:rPr>
          <w:sz w:val="28"/>
          <w:szCs w:val="28"/>
        </w:rPr>
        <w:t>Приаргунского муниципального округа Забайкальского края</w:t>
      </w:r>
      <w:r w:rsidR="00465FE1" w:rsidRPr="00B766EC">
        <w:rPr>
          <w:sz w:val="28"/>
          <w:szCs w:val="28"/>
        </w:rPr>
        <w:t xml:space="preserve"> </w:t>
      </w:r>
      <w:r w:rsidR="00B766EC" w:rsidRPr="00B766EC">
        <w:rPr>
          <w:sz w:val="28"/>
          <w:szCs w:val="28"/>
        </w:rPr>
        <w:t>оказывает на безвозмезд</w:t>
      </w:r>
      <w:r w:rsidR="00B766EC">
        <w:rPr>
          <w:sz w:val="28"/>
          <w:szCs w:val="28"/>
        </w:rPr>
        <w:t>ной основе услуги по погребению. Гарантированные статьей 9 Федерального закона</w:t>
      </w:r>
      <w:r w:rsidR="00B766EC" w:rsidRPr="00B766EC">
        <w:rPr>
          <w:sz w:val="28"/>
          <w:szCs w:val="28"/>
        </w:rPr>
        <w:t xml:space="preserve"> от 12</w:t>
      </w:r>
      <w:r w:rsidR="00465FE1">
        <w:rPr>
          <w:sz w:val="28"/>
          <w:szCs w:val="28"/>
        </w:rPr>
        <w:t xml:space="preserve"> января </w:t>
      </w:r>
      <w:r w:rsidR="00B766EC" w:rsidRPr="00B766EC">
        <w:rPr>
          <w:sz w:val="28"/>
          <w:szCs w:val="28"/>
        </w:rPr>
        <w:t>1996 г. №8-ФЗ «О погребении и похоронном деле»</w:t>
      </w:r>
      <w:r w:rsidR="006B0BD5">
        <w:rPr>
          <w:sz w:val="28"/>
          <w:szCs w:val="28"/>
        </w:rPr>
        <w:t>, по первому требованию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6B0BD5" w:rsidRDefault="006B0BD5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супруга, близких родственников, иных родственников либо законного представителя умершего или при невозможн</w:t>
      </w:r>
      <w:r w:rsidR="002D33A5">
        <w:rPr>
          <w:sz w:val="28"/>
          <w:szCs w:val="28"/>
        </w:rPr>
        <w:t>ости осущ</w:t>
      </w:r>
      <w:r>
        <w:rPr>
          <w:sz w:val="28"/>
          <w:szCs w:val="28"/>
        </w:rPr>
        <w:t>ествить ими погребение, а также при отсутствии иных лиц, взявших на себя обязанность осуществить погребение, в том числе погребение умершего на дому, на улице или в ином месте, после установления орган</w:t>
      </w:r>
      <w:r w:rsidR="002D33A5">
        <w:rPr>
          <w:sz w:val="28"/>
          <w:szCs w:val="28"/>
        </w:rPr>
        <w:t>а</w:t>
      </w:r>
      <w:r>
        <w:rPr>
          <w:sz w:val="28"/>
          <w:szCs w:val="28"/>
        </w:rPr>
        <w:t xml:space="preserve">ми внутренних дел его личности осуществляется специализированной службой в течении трех суток с момента установления </w:t>
      </w:r>
      <w:r>
        <w:rPr>
          <w:sz w:val="28"/>
          <w:szCs w:val="28"/>
        </w:rPr>
        <w:lastRenderedPageBreak/>
        <w:t>причины смерти, если иное не предусмотрено законодательством Российской Федерации.</w:t>
      </w:r>
    </w:p>
    <w:p w:rsidR="006B0BD5" w:rsidRDefault="006B0BD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Специализированная служба выполняет обязанности по погребению,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является пенсионером, а также в случаях рождения мертвого ребенка по истечении 196 дней беременности и когда личность умершего не установлена органами внутренних дел.</w:t>
      </w:r>
    </w:p>
    <w:p w:rsidR="00EC6281" w:rsidRPr="00BB2501" w:rsidRDefault="00EC6281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 w:rsidRPr="00BB2501">
        <w:rPr>
          <w:sz w:val="28"/>
          <w:szCs w:val="28"/>
        </w:rPr>
        <w:t>Погребение умерших, личность которых не установлена орган</w:t>
      </w:r>
      <w:r w:rsidR="00C86E15" w:rsidRPr="00BB2501">
        <w:rPr>
          <w:sz w:val="28"/>
          <w:szCs w:val="28"/>
        </w:rPr>
        <w:t>а</w:t>
      </w:r>
      <w:r w:rsidRPr="00BB2501">
        <w:rPr>
          <w:sz w:val="28"/>
          <w:szCs w:val="28"/>
        </w:rPr>
        <w:t>ми внутренних дел в определенные законодательством Российской Федерации сроки,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кладбищ.</w:t>
      </w:r>
    </w:p>
    <w:p w:rsidR="00EC6281" w:rsidRDefault="00EC6281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специализированной службой при погребении умерших, указанные в пунктах 2.1</w:t>
      </w:r>
      <w:r w:rsidR="00465FE1">
        <w:rPr>
          <w:sz w:val="28"/>
          <w:szCs w:val="28"/>
        </w:rPr>
        <w:t>.</w:t>
      </w:r>
      <w:r>
        <w:rPr>
          <w:sz w:val="28"/>
          <w:szCs w:val="28"/>
        </w:rPr>
        <w:t xml:space="preserve"> и 2.2</w:t>
      </w:r>
      <w:r w:rsidR="00465FE1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настоящего Положения, включают в себя:</w:t>
      </w:r>
    </w:p>
    <w:p w:rsidR="00EC6281" w:rsidRPr="00EC6281" w:rsidRDefault="00EC6281" w:rsidP="001C20BE">
      <w:pPr>
        <w:pStyle w:val="a3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281">
        <w:rPr>
          <w:rFonts w:ascii="Times New Roman" w:hAnsi="Times New Roman"/>
          <w:sz w:val="28"/>
          <w:szCs w:val="28"/>
        </w:rPr>
        <w:t>- оформление документов, необходимых для погребения;</w:t>
      </w:r>
    </w:p>
    <w:p w:rsidR="00EC6281" w:rsidRPr="00EC6281" w:rsidRDefault="00EC6281" w:rsidP="001C20BE">
      <w:pPr>
        <w:pStyle w:val="a3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281">
        <w:rPr>
          <w:rFonts w:ascii="Times New Roman" w:hAnsi="Times New Roman"/>
          <w:sz w:val="28"/>
          <w:szCs w:val="28"/>
        </w:rPr>
        <w:t>- облачение тела;</w:t>
      </w:r>
    </w:p>
    <w:p w:rsidR="00EC6281" w:rsidRPr="00EC6281" w:rsidRDefault="00EC6281" w:rsidP="001C20BE">
      <w:pPr>
        <w:pStyle w:val="a3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281">
        <w:rPr>
          <w:rFonts w:ascii="Times New Roman" w:hAnsi="Times New Roman"/>
          <w:sz w:val="28"/>
          <w:szCs w:val="28"/>
        </w:rPr>
        <w:t>- предоставление гроба (из не строганного пиломатериала);</w:t>
      </w:r>
    </w:p>
    <w:p w:rsidR="00EC6281" w:rsidRPr="00EC6281" w:rsidRDefault="00EC6281" w:rsidP="001C20BE">
      <w:pPr>
        <w:pStyle w:val="a3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281">
        <w:rPr>
          <w:rFonts w:ascii="Times New Roman" w:hAnsi="Times New Roman"/>
          <w:sz w:val="28"/>
          <w:szCs w:val="28"/>
        </w:rPr>
        <w:t>- перевозку умершего на кладбище;</w:t>
      </w:r>
    </w:p>
    <w:p w:rsidR="00EC6281" w:rsidRPr="00EC6281" w:rsidRDefault="00EC6281" w:rsidP="001C20BE">
      <w:pPr>
        <w:pStyle w:val="a3"/>
        <w:spacing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C6281">
        <w:rPr>
          <w:rFonts w:ascii="Times New Roman" w:hAnsi="Times New Roman"/>
          <w:sz w:val="28"/>
          <w:szCs w:val="28"/>
        </w:rPr>
        <w:t>- погребение.</w:t>
      </w:r>
    </w:p>
    <w:p w:rsidR="00EC6281" w:rsidRDefault="004418B3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A68E0">
        <w:rPr>
          <w:sz w:val="28"/>
          <w:szCs w:val="28"/>
        </w:rPr>
        <w:t xml:space="preserve">Специализированная служба по вопросам похоронного дела на территории </w:t>
      </w:r>
      <w:r w:rsidR="00465FE1" w:rsidRPr="00465FE1">
        <w:rPr>
          <w:sz w:val="28"/>
          <w:szCs w:val="28"/>
        </w:rPr>
        <w:t>Приаргунского муниципального округа Забайкальского края</w:t>
      </w:r>
      <w:r w:rsidR="00465FE1" w:rsidRPr="00B766EC">
        <w:rPr>
          <w:sz w:val="28"/>
          <w:szCs w:val="28"/>
        </w:rPr>
        <w:t xml:space="preserve"> </w:t>
      </w:r>
      <w:r w:rsidR="00BA68E0">
        <w:rPr>
          <w:sz w:val="28"/>
          <w:szCs w:val="28"/>
        </w:rPr>
        <w:t xml:space="preserve">вправе предоставлять услуги по погребению сверх гарантированного перечня за счет средств </w:t>
      </w:r>
      <w:r w:rsidR="002D440C">
        <w:rPr>
          <w:sz w:val="28"/>
          <w:szCs w:val="28"/>
        </w:rPr>
        <w:t>лиц, взявших на себя обязанность осуществить погребение умершего.</w:t>
      </w:r>
    </w:p>
    <w:p w:rsidR="00F30A1D" w:rsidRDefault="00F30A1D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Стоимость дополнительных услуг по погребению, предоставляемых специализированной службой по вопросам</w:t>
      </w:r>
      <w:r w:rsidR="0032265B">
        <w:rPr>
          <w:sz w:val="28"/>
          <w:szCs w:val="28"/>
        </w:rPr>
        <w:t xml:space="preserve"> организации похоронного дела сверх гарантированного перечня услуг по погребению, определяется в порядке, установленном для определения тарифов на услуги муниципальных предприятий и учреждений.</w:t>
      </w:r>
    </w:p>
    <w:p w:rsidR="0032265B" w:rsidRDefault="00DA1480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Стоимость услуг,</w:t>
      </w:r>
      <w:r w:rsidR="0032265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2265B">
        <w:rPr>
          <w:sz w:val="28"/>
          <w:szCs w:val="28"/>
        </w:rPr>
        <w:t>редоставляемых согласно гарантированному перечню услуг по погребению не безвозмездной основе, устанавлива</w:t>
      </w:r>
      <w:r>
        <w:rPr>
          <w:sz w:val="28"/>
          <w:szCs w:val="28"/>
        </w:rPr>
        <w:t>ю</w:t>
      </w:r>
      <w:r w:rsidR="0032265B">
        <w:rPr>
          <w:sz w:val="28"/>
          <w:szCs w:val="28"/>
        </w:rPr>
        <w:t xml:space="preserve">тся постановлением </w:t>
      </w:r>
      <w:r w:rsidR="00465FE1">
        <w:rPr>
          <w:sz w:val="28"/>
          <w:szCs w:val="28"/>
        </w:rPr>
        <w:t>а</w:t>
      </w:r>
      <w:r w:rsidR="0032265B">
        <w:rPr>
          <w:sz w:val="28"/>
          <w:szCs w:val="28"/>
        </w:rPr>
        <w:t xml:space="preserve">дминистрации </w:t>
      </w:r>
      <w:r w:rsidR="00465FE1" w:rsidRPr="00465FE1">
        <w:rPr>
          <w:sz w:val="28"/>
          <w:szCs w:val="28"/>
        </w:rPr>
        <w:t>Приаргунского муниципального округа Забайкальского края</w:t>
      </w:r>
      <w:r w:rsidR="00465FE1" w:rsidRPr="00B766EC">
        <w:rPr>
          <w:sz w:val="28"/>
          <w:szCs w:val="28"/>
        </w:rPr>
        <w:t xml:space="preserve"> </w:t>
      </w:r>
      <w:r w:rsidR="0032265B">
        <w:rPr>
          <w:sz w:val="28"/>
          <w:szCs w:val="28"/>
        </w:rPr>
        <w:t>по согласованию с отделением Пенсионного фонда Российской Федерации и Фондом социального страхования Российской Федерации и возмещается специализированной службе по вопросам похоронного дела за счет средств Пенсионного фонда Российской Федерации и Фондом социального страхования Российской Федерации.</w:t>
      </w:r>
    </w:p>
    <w:p w:rsidR="0032265B" w:rsidRDefault="0032265B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Оплата стоимости услуг, предоставляемых сверх гарантированного перечня услуг по погребению, производится за счет средств супруга, близких </w:t>
      </w:r>
      <w:r>
        <w:rPr>
          <w:sz w:val="28"/>
          <w:szCs w:val="28"/>
        </w:rPr>
        <w:lastRenderedPageBreak/>
        <w:t>родственников, иных родственников, законного представителя умершего или иного лица, взявшего на себя обязанность осуществить погребение умершего.</w:t>
      </w:r>
    </w:p>
    <w:p w:rsidR="0032265B" w:rsidRDefault="00C20BA6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Затраты по оказанию услуг,</w:t>
      </w:r>
      <w:r w:rsidR="00DA148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DA1480">
        <w:rPr>
          <w:sz w:val="28"/>
          <w:szCs w:val="28"/>
        </w:rPr>
        <w:t>ходящих в гарантированный перечень, компенсируются специализированной службе по вопросам организации похоронного дела в порядке, установленном законодательством Российской Федерации.</w:t>
      </w:r>
    </w:p>
    <w:p w:rsidR="00DA1480" w:rsidRDefault="00DA1480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 Специализированная служба по вопросам похоронного дела обеспечивает в соответствии с законодательными актами Российской Федерации формирование и сохранность архивного фонда документов по пр</w:t>
      </w:r>
      <w:r w:rsidR="00AD3C9F">
        <w:rPr>
          <w:sz w:val="28"/>
          <w:szCs w:val="28"/>
        </w:rPr>
        <w:t>и</w:t>
      </w:r>
      <w:r>
        <w:rPr>
          <w:sz w:val="28"/>
          <w:szCs w:val="28"/>
        </w:rPr>
        <w:t>ему</w:t>
      </w:r>
      <w:r w:rsidR="00AD3C9F">
        <w:rPr>
          <w:sz w:val="28"/>
          <w:szCs w:val="28"/>
        </w:rPr>
        <w:t xml:space="preserve"> и использованию заказов на услуги по погребению на территории Рассветовского сельского поселения.</w:t>
      </w:r>
    </w:p>
    <w:p w:rsidR="00AD3C9F" w:rsidRDefault="00AD3C9F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 Деятельность специализированной службы должна обеспечить режим природопользования, соблюдение санитарно-гигиенических требований, предъявляемых к погребению умерших.</w:t>
      </w:r>
    </w:p>
    <w:p w:rsidR="00AD3C9F" w:rsidRDefault="00AD3C9F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 Специализированная служба </w:t>
      </w:r>
      <w:r w:rsidR="00465FE1" w:rsidRPr="00465FE1">
        <w:rPr>
          <w:sz w:val="28"/>
          <w:szCs w:val="28"/>
        </w:rPr>
        <w:t>Приаргунского муниципального округа Забайкальского края</w:t>
      </w:r>
      <w:r w:rsidR="00465FE1" w:rsidRPr="00B766EC">
        <w:rPr>
          <w:sz w:val="28"/>
          <w:szCs w:val="28"/>
        </w:rPr>
        <w:t xml:space="preserve"> </w:t>
      </w:r>
      <w:r w:rsidR="002C289D">
        <w:rPr>
          <w:sz w:val="28"/>
          <w:szCs w:val="28"/>
        </w:rPr>
        <w:t xml:space="preserve">может заключать договора с юридическими и физическими лицами на проведение отдельных работ по погребению умерших, устройству и </w:t>
      </w:r>
      <w:r w:rsidR="00643F65">
        <w:rPr>
          <w:sz w:val="28"/>
          <w:szCs w:val="28"/>
        </w:rPr>
        <w:t>содержанию мест погребений.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 Отказ специализированной службы по вопросам похоронного дела в оказании ритуальных услуг в связи с отсутствием у нее необходимых средств или по другим основаниям недопустим.</w:t>
      </w:r>
    </w:p>
    <w:p w:rsidR="00643F65" w:rsidRPr="001C20BE" w:rsidRDefault="00643F65" w:rsidP="001C20BE">
      <w:pPr>
        <w:pStyle w:val="a9"/>
        <w:spacing w:line="264" w:lineRule="auto"/>
        <w:ind w:left="0" w:firstLine="709"/>
        <w:jc w:val="both"/>
        <w:rPr>
          <w:b/>
          <w:sz w:val="32"/>
          <w:szCs w:val="32"/>
        </w:rPr>
      </w:pPr>
    </w:p>
    <w:p w:rsidR="00643F65" w:rsidRPr="001C20BE" w:rsidRDefault="001C20BE" w:rsidP="001C20BE">
      <w:pPr>
        <w:pStyle w:val="a9"/>
        <w:numPr>
          <w:ilvl w:val="0"/>
          <w:numId w:val="2"/>
        </w:numPr>
        <w:spacing w:line="264" w:lineRule="auto"/>
        <w:ind w:left="0" w:hanging="284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Обязанности и ответствен</w:t>
      </w:r>
      <w:r w:rsidRPr="001C20BE">
        <w:rPr>
          <w:b/>
          <w:sz w:val="32"/>
          <w:szCs w:val="32"/>
        </w:rPr>
        <w:t>ность специализированной службы</w:t>
      </w:r>
    </w:p>
    <w:p w:rsidR="00465FE1" w:rsidRDefault="00465FE1" w:rsidP="001C20BE">
      <w:pPr>
        <w:pStyle w:val="a9"/>
        <w:spacing w:line="264" w:lineRule="auto"/>
        <w:ind w:left="0"/>
        <w:rPr>
          <w:sz w:val="28"/>
          <w:szCs w:val="28"/>
        </w:rPr>
      </w:pPr>
    </w:p>
    <w:p w:rsidR="00643F65" w:rsidRDefault="00643F65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специализированной службы: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погребение умерших, в том числе оказание гарантированного перечня услуг по погребению на безвозмездной основе;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гарантий при осуществлении погребения умершего, исполнение волеизъявления умершего о погребении;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погребение умерших (погибших), не имеющих супруга, близких родственников, иных родственников или законного представителя;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и сохранность архивного фонда документов по приему и исполнению заказов на услуги по погребению в соответствии с законодательными актами Российской Федерации.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Специализированная служба по вопросам похоронного дела на территории Рассветовского сельского поселения обязана отслеживать случаи недобросовестного исполнения ритуальных услуг юридическими и физическими лицами и сообщать о них в </w:t>
      </w:r>
      <w:r w:rsidR="000D026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дминистрацию </w:t>
      </w:r>
      <w:r w:rsidR="000D0260" w:rsidRPr="00465FE1">
        <w:rPr>
          <w:sz w:val="28"/>
          <w:szCs w:val="28"/>
        </w:rPr>
        <w:t>Приаргунского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Специализированная служба нес</w:t>
      </w:r>
      <w:r w:rsidR="000D0260">
        <w:rPr>
          <w:sz w:val="28"/>
          <w:szCs w:val="28"/>
        </w:rPr>
        <w:t>ё</w:t>
      </w:r>
      <w:r>
        <w:rPr>
          <w:sz w:val="28"/>
          <w:szCs w:val="28"/>
        </w:rPr>
        <w:t>т ответственность за нарушение требований</w:t>
      </w:r>
      <w:r w:rsidR="000D026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настоящим положением.</w:t>
      </w:r>
    </w:p>
    <w:p w:rsidR="00643F65" w:rsidRDefault="00643F65" w:rsidP="001C20BE">
      <w:pPr>
        <w:pStyle w:val="a9"/>
        <w:spacing w:line="264" w:lineRule="auto"/>
        <w:ind w:left="0" w:firstLine="709"/>
        <w:jc w:val="both"/>
        <w:rPr>
          <w:sz w:val="28"/>
          <w:szCs w:val="28"/>
        </w:rPr>
      </w:pPr>
    </w:p>
    <w:p w:rsidR="00643F65" w:rsidRPr="001C20BE" w:rsidRDefault="001C20BE" w:rsidP="001C20BE">
      <w:pPr>
        <w:pStyle w:val="a9"/>
        <w:numPr>
          <w:ilvl w:val="0"/>
          <w:numId w:val="2"/>
        </w:numPr>
        <w:spacing w:line="264" w:lineRule="auto"/>
        <w:ind w:left="0" w:firstLine="0"/>
        <w:jc w:val="center"/>
        <w:rPr>
          <w:b/>
          <w:sz w:val="32"/>
          <w:szCs w:val="32"/>
        </w:rPr>
      </w:pPr>
      <w:r w:rsidRPr="001C20BE">
        <w:rPr>
          <w:b/>
          <w:sz w:val="32"/>
          <w:szCs w:val="32"/>
        </w:rPr>
        <w:t>Контроль за деятельностью специализированной службы</w:t>
      </w:r>
    </w:p>
    <w:p w:rsidR="000D0260" w:rsidRDefault="000D0260" w:rsidP="001C20BE">
      <w:pPr>
        <w:pStyle w:val="a9"/>
        <w:spacing w:line="264" w:lineRule="auto"/>
        <w:ind w:left="0"/>
        <w:rPr>
          <w:sz w:val="28"/>
          <w:szCs w:val="28"/>
        </w:rPr>
      </w:pPr>
    </w:p>
    <w:p w:rsidR="00643F65" w:rsidRDefault="004D0C2D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деятельностью специализированной службы по вопросам похоронного дела осуществляется </w:t>
      </w:r>
      <w:r w:rsidR="000D026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дминистрацией </w:t>
      </w:r>
      <w:r w:rsidR="000D0260" w:rsidRPr="00465FE1">
        <w:rPr>
          <w:sz w:val="28"/>
          <w:szCs w:val="28"/>
        </w:rPr>
        <w:t>Приаргунского муниципального округа Забайкальского края</w:t>
      </w:r>
      <w:r>
        <w:rPr>
          <w:sz w:val="28"/>
          <w:szCs w:val="28"/>
        </w:rPr>
        <w:t>.</w:t>
      </w:r>
    </w:p>
    <w:p w:rsidR="004D0C2D" w:rsidRPr="00B766EC" w:rsidRDefault="004D0C2D" w:rsidP="001C20BE">
      <w:pPr>
        <w:pStyle w:val="a9"/>
        <w:numPr>
          <w:ilvl w:val="1"/>
          <w:numId w:val="2"/>
        </w:numPr>
        <w:spacing w:line="264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о проведении проверки деятельности, осуществляемой специализированной службой, принимается в</w:t>
      </w:r>
      <w:r w:rsidR="000D0260">
        <w:rPr>
          <w:sz w:val="28"/>
          <w:szCs w:val="28"/>
        </w:rPr>
        <w:t xml:space="preserve"> соответствии с постановлением а</w:t>
      </w:r>
      <w:r>
        <w:rPr>
          <w:sz w:val="28"/>
          <w:szCs w:val="28"/>
        </w:rPr>
        <w:t xml:space="preserve">дминистрации </w:t>
      </w:r>
      <w:r w:rsidR="000D0260" w:rsidRPr="00465FE1">
        <w:rPr>
          <w:sz w:val="28"/>
          <w:szCs w:val="28"/>
        </w:rPr>
        <w:t>Приаргунского муниципального округа Забайкальского края</w:t>
      </w:r>
      <w:r w:rsidR="000D0260">
        <w:rPr>
          <w:sz w:val="28"/>
          <w:szCs w:val="28"/>
        </w:rPr>
        <w:t>.</w:t>
      </w:r>
    </w:p>
    <w:sectPr w:rsidR="004D0C2D" w:rsidRPr="00B766EC" w:rsidSect="001C20BE">
      <w:pgSz w:w="11906" w:h="16838" w:code="9"/>
      <w:pgMar w:top="1134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E65A3"/>
    <w:multiLevelType w:val="hybridMultilevel"/>
    <w:tmpl w:val="0A3C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4F1C76"/>
    <w:multiLevelType w:val="hybridMultilevel"/>
    <w:tmpl w:val="694AC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C1056"/>
    <w:multiLevelType w:val="multilevel"/>
    <w:tmpl w:val="69EE5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7100668"/>
    <w:multiLevelType w:val="hybridMultilevel"/>
    <w:tmpl w:val="9942F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6464"/>
    <w:rsid w:val="0009217B"/>
    <w:rsid w:val="000B41E2"/>
    <w:rsid w:val="000C39A9"/>
    <w:rsid w:val="000D0260"/>
    <w:rsid w:val="000D569B"/>
    <w:rsid w:val="000E5325"/>
    <w:rsid w:val="001741F1"/>
    <w:rsid w:val="00175F9C"/>
    <w:rsid w:val="00176464"/>
    <w:rsid w:val="00191C2A"/>
    <w:rsid w:val="001C20BE"/>
    <w:rsid w:val="001E6B47"/>
    <w:rsid w:val="002172D6"/>
    <w:rsid w:val="002249AE"/>
    <w:rsid w:val="00261945"/>
    <w:rsid w:val="0028043E"/>
    <w:rsid w:val="00291202"/>
    <w:rsid w:val="00291F4B"/>
    <w:rsid w:val="002C289D"/>
    <w:rsid w:val="002D33A5"/>
    <w:rsid w:val="002D440C"/>
    <w:rsid w:val="003105E0"/>
    <w:rsid w:val="0032265B"/>
    <w:rsid w:val="003377A1"/>
    <w:rsid w:val="003F3581"/>
    <w:rsid w:val="00407D0E"/>
    <w:rsid w:val="00413311"/>
    <w:rsid w:val="004418B3"/>
    <w:rsid w:val="00456011"/>
    <w:rsid w:val="00465FE1"/>
    <w:rsid w:val="00494705"/>
    <w:rsid w:val="004B7719"/>
    <w:rsid w:val="004C399F"/>
    <w:rsid w:val="004D0C2D"/>
    <w:rsid w:val="005126EF"/>
    <w:rsid w:val="005D414C"/>
    <w:rsid w:val="005F533A"/>
    <w:rsid w:val="00606D94"/>
    <w:rsid w:val="00613399"/>
    <w:rsid w:val="0064156F"/>
    <w:rsid w:val="00643F65"/>
    <w:rsid w:val="00653B4B"/>
    <w:rsid w:val="006B0BD5"/>
    <w:rsid w:val="006F77D0"/>
    <w:rsid w:val="00791B62"/>
    <w:rsid w:val="00822338"/>
    <w:rsid w:val="00883D52"/>
    <w:rsid w:val="00893A71"/>
    <w:rsid w:val="008B1F4D"/>
    <w:rsid w:val="008D4325"/>
    <w:rsid w:val="00916343"/>
    <w:rsid w:val="0094299C"/>
    <w:rsid w:val="00956CC8"/>
    <w:rsid w:val="009C2145"/>
    <w:rsid w:val="009C623E"/>
    <w:rsid w:val="00A2057E"/>
    <w:rsid w:val="00A5009F"/>
    <w:rsid w:val="00AB3B41"/>
    <w:rsid w:val="00AB714F"/>
    <w:rsid w:val="00AD3C9F"/>
    <w:rsid w:val="00B35B9B"/>
    <w:rsid w:val="00B372AD"/>
    <w:rsid w:val="00B37BD9"/>
    <w:rsid w:val="00B7257D"/>
    <w:rsid w:val="00B75DBD"/>
    <w:rsid w:val="00B766EC"/>
    <w:rsid w:val="00B80392"/>
    <w:rsid w:val="00BA68E0"/>
    <w:rsid w:val="00BB2501"/>
    <w:rsid w:val="00BF17F2"/>
    <w:rsid w:val="00C20151"/>
    <w:rsid w:val="00C20BA6"/>
    <w:rsid w:val="00C53AA4"/>
    <w:rsid w:val="00C64B9A"/>
    <w:rsid w:val="00C80719"/>
    <w:rsid w:val="00C82447"/>
    <w:rsid w:val="00C86E15"/>
    <w:rsid w:val="00C953C0"/>
    <w:rsid w:val="00CD7EFC"/>
    <w:rsid w:val="00D158C9"/>
    <w:rsid w:val="00D56FD2"/>
    <w:rsid w:val="00DA1480"/>
    <w:rsid w:val="00DA3337"/>
    <w:rsid w:val="00DD384A"/>
    <w:rsid w:val="00DF460A"/>
    <w:rsid w:val="00E153E3"/>
    <w:rsid w:val="00E34641"/>
    <w:rsid w:val="00EC6281"/>
    <w:rsid w:val="00ED3C05"/>
    <w:rsid w:val="00EF1032"/>
    <w:rsid w:val="00F30A1D"/>
    <w:rsid w:val="00F44ECF"/>
    <w:rsid w:val="00F50A60"/>
    <w:rsid w:val="00F57EDE"/>
    <w:rsid w:val="00FC2E0C"/>
    <w:rsid w:val="00FC5A19"/>
    <w:rsid w:val="00FD292D"/>
    <w:rsid w:val="00FD7791"/>
    <w:rsid w:val="00FF6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5DD72-6016-4E98-B945-E724661F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03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Header 1, Знак7"/>
    <w:basedOn w:val="a"/>
    <w:next w:val="a"/>
    <w:link w:val="10"/>
    <w:uiPriority w:val="9"/>
    <w:qFormat/>
    <w:rsid w:val="00EF1032"/>
    <w:pPr>
      <w:keepNext/>
      <w:jc w:val="center"/>
      <w:outlineLvl w:val="0"/>
    </w:pPr>
    <w:rPr>
      <w:b/>
      <w:bCs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er 1 Знак, Знак7 Знак"/>
    <w:basedOn w:val="a0"/>
    <w:link w:val="1"/>
    <w:uiPriority w:val="9"/>
    <w:rsid w:val="00EF1032"/>
    <w:rPr>
      <w:rFonts w:ascii="Times New Roman" w:eastAsia="Times New Roman" w:hAnsi="Times New Roman" w:cs="Times New Roman"/>
      <w:b/>
      <w:bCs/>
      <w:spacing w:val="20"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F10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EF1032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15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5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F460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7">
    <w:name w:val="header"/>
    <w:basedOn w:val="a"/>
    <w:link w:val="a8"/>
    <w:unhideWhenUsed/>
    <w:rsid w:val="00A2057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A205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2057E"/>
    <w:pPr>
      <w:ind w:left="720"/>
      <w:contextualSpacing/>
    </w:pPr>
    <w:rPr>
      <w:sz w:val="24"/>
      <w:szCs w:val="24"/>
    </w:rPr>
  </w:style>
  <w:style w:type="table" w:styleId="aa">
    <w:name w:val="Table Grid"/>
    <w:basedOn w:val="a1"/>
    <w:uiPriority w:val="39"/>
    <w:rsid w:val="00641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A5009F"/>
    <w:pPr>
      <w:suppressAutoHyphens/>
      <w:ind w:firstLine="709"/>
    </w:pPr>
    <w:rPr>
      <w:szCs w:val="20"/>
      <w:lang w:eastAsia="zh-CN"/>
    </w:rPr>
  </w:style>
  <w:style w:type="character" w:customStyle="1" w:styleId="ac">
    <w:name w:val="Основной текст с отступом Знак"/>
    <w:basedOn w:val="a0"/>
    <w:link w:val="ab"/>
    <w:semiHidden/>
    <w:rsid w:val="00A5009F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1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866EF-2C2B-431B-9793-53DBF332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specialist-katy</dc:creator>
  <cp:keywords/>
  <dc:description/>
  <cp:lastModifiedBy>MSI-PC</cp:lastModifiedBy>
  <cp:revision>81</cp:revision>
  <cp:lastPrinted>2025-03-19T05:31:00Z</cp:lastPrinted>
  <dcterms:created xsi:type="dcterms:W3CDTF">2021-10-25T11:07:00Z</dcterms:created>
  <dcterms:modified xsi:type="dcterms:W3CDTF">2025-03-21T01:33:00Z</dcterms:modified>
</cp:coreProperties>
</file>