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98D7" w14:textId="77777777"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059E5A95" w14:textId="77777777"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2705BDE1" w14:textId="77777777"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14:paraId="2252199C" w14:textId="77777777"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14:paraId="42AD4A57" w14:textId="77777777"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14:paraId="0D09CF30" w14:textId="77777777"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14:paraId="4C5E2746" w14:textId="77777777"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14:paraId="5315832B" w14:textId="77777777"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14:paraId="7B55E12F" w14:textId="58AA0EBB" w:rsidR="0059230A" w:rsidRDefault="00723987" w:rsidP="0059230A">
      <w:pPr>
        <w:ind w:firstLine="0"/>
      </w:pPr>
      <w:r>
        <w:t xml:space="preserve">                       </w:t>
      </w:r>
      <w:r w:rsidR="00AC22BD">
        <w:t>июня</w:t>
      </w:r>
      <w:r w:rsidR="004D3424">
        <w:t xml:space="preserve"> </w:t>
      </w:r>
      <w:r w:rsidR="0059230A">
        <w:t>202</w:t>
      </w:r>
      <w:r w:rsidR="00AC22BD">
        <w:t>5</w:t>
      </w:r>
      <w:r w:rsidR="0059230A">
        <w:t xml:space="preserve"> г.                                                                      № </w:t>
      </w:r>
    </w:p>
    <w:p w14:paraId="28ACBCBD" w14:textId="77777777" w:rsidR="0059230A" w:rsidRDefault="0059230A" w:rsidP="0059230A">
      <w:pPr>
        <w:spacing w:after="0" w:line="240" w:lineRule="auto"/>
        <w:jc w:val="center"/>
        <w:rPr>
          <w:szCs w:val="28"/>
        </w:rPr>
      </w:pPr>
    </w:p>
    <w:p w14:paraId="05D17176" w14:textId="2676F8EA"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</w:t>
      </w:r>
      <w:r w:rsidR="00AC22BD">
        <w:rPr>
          <w:szCs w:val="28"/>
        </w:rPr>
        <w:t>.</w:t>
      </w:r>
      <w:r w:rsidRPr="00BB1106">
        <w:rPr>
          <w:szCs w:val="28"/>
        </w:rPr>
        <w:t>г</w:t>
      </w:r>
      <w:r w:rsidR="00AC22BD">
        <w:rPr>
          <w:szCs w:val="28"/>
        </w:rPr>
        <w:t>.</w:t>
      </w:r>
      <w:r w:rsidRPr="00BB1106">
        <w:rPr>
          <w:szCs w:val="28"/>
        </w:rPr>
        <w:t>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14:paraId="4EFA6454" w14:textId="77777777" w:rsidR="0059230A" w:rsidRDefault="0059230A" w:rsidP="0059230A">
      <w:pPr>
        <w:spacing w:after="0" w:line="240" w:lineRule="auto"/>
        <w:jc w:val="center"/>
        <w:rPr>
          <w:szCs w:val="28"/>
        </w:rPr>
      </w:pPr>
    </w:p>
    <w:p w14:paraId="76E7C7A6" w14:textId="77777777" w:rsidR="0059230A" w:rsidRDefault="0059230A" w:rsidP="0059230A">
      <w:pPr>
        <w:spacing w:after="0" w:line="240" w:lineRule="auto"/>
        <w:jc w:val="center"/>
        <w:rPr>
          <w:szCs w:val="28"/>
        </w:rPr>
      </w:pPr>
    </w:p>
    <w:p w14:paraId="181091FE" w14:textId="77777777" w:rsidR="00AC22BD" w:rsidRPr="00EE131A" w:rsidRDefault="00AC22BD" w:rsidP="00AC22BD">
      <w:pPr>
        <w:spacing w:after="0"/>
        <w:jc w:val="center"/>
        <w:rPr>
          <w:rFonts w:ascii="PT Astra Serif" w:hAnsi="PT Astra Serif"/>
          <w:b/>
        </w:rPr>
      </w:pPr>
      <w:r w:rsidRPr="00EE131A">
        <w:rPr>
          <w:rFonts w:ascii="PT Astra Serif" w:hAnsi="PT Astra Serif"/>
          <w:b/>
        </w:rPr>
        <w:t>Об утверждении Положения</w:t>
      </w:r>
    </w:p>
    <w:p w14:paraId="4EBD7ADD" w14:textId="77777777" w:rsidR="00AC22BD" w:rsidRPr="00EE131A" w:rsidRDefault="00AC22BD" w:rsidP="00AC22BD">
      <w:pPr>
        <w:spacing w:after="0"/>
        <w:jc w:val="center"/>
        <w:rPr>
          <w:rFonts w:ascii="PT Astra Serif" w:hAnsi="PT Astra Serif"/>
          <w:b/>
        </w:rPr>
      </w:pPr>
      <w:r w:rsidRPr="00EE131A">
        <w:rPr>
          <w:rFonts w:ascii="PT Astra Serif" w:hAnsi="PT Astra Serif"/>
          <w:b/>
        </w:rPr>
        <w:t>об увековечении памяти погибших (умерших) в ходе специальной военной операции и событий специальной военной операции</w:t>
      </w:r>
    </w:p>
    <w:p w14:paraId="349E1202" w14:textId="77777777"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14:paraId="0750E16E" w14:textId="77777777" w:rsidR="0010020A" w:rsidRPr="00407453" w:rsidRDefault="00AC22BD" w:rsidP="0010020A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E131A">
        <w:rPr>
          <w:rFonts w:ascii="PT Astra Serif" w:hAnsi="PT Astra Serif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Законом РФ от 14 января 1993 г. № 4292-1 «Об увековечении памяти погибших при защите Отечества», </w:t>
      </w:r>
      <w:r w:rsidR="0010020A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37 Устава Приаргунского муниципального округа Забайкальского края, </w:t>
      </w:r>
      <w:r w:rsidR="0010020A" w:rsidRPr="00407453">
        <w:rPr>
          <w:rFonts w:ascii="Arial" w:hAnsi="Arial" w:cs="Arial"/>
          <w:sz w:val="24"/>
          <w:szCs w:val="24"/>
          <w:shd w:val="clear" w:color="auto" w:fill="FFFFFF"/>
        </w:rPr>
        <w:t>Совет Приаргунского муниципального округа решил:</w:t>
      </w:r>
      <w:r w:rsidR="0010020A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60C78C1" w14:textId="44E4DF66" w:rsidR="00AC22BD" w:rsidRPr="00EE131A" w:rsidRDefault="00AC22BD" w:rsidP="001002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PT Astra Serif" w:hAnsi="PT Astra Serif"/>
          <w:sz w:val="28"/>
        </w:rPr>
      </w:pPr>
    </w:p>
    <w:p w14:paraId="323E0912" w14:textId="37C23BB1" w:rsidR="003C7256" w:rsidRDefault="00AC22BD" w:rsidP="00AC22BD">
      <w:pPr>
        <w:rPr>
          <w:rFonts w:eastAsia="Times New Roman"/>
          <w:spacing w:val="2"/>
          <w:szCs w:val="28"/>
          <w:lang w:eastAsia="ru-RU"/>
        </w:rPr>
      </w:pPr>
      <w:r w:rsidRPr="00EE131A">
        <w:rPr>
          <w:rFonts w:ascii="PT Astra Serif" w:hAnsi="PT Astra Serif"/>
        </w:rPr>
        <w:t>1. Утвердить Положение об увековечивании памяти погибших (умерших) в ходе специальной военной операции и событий специальной военной операции (приложение).</w:t>
      </w:r>
    </w:p>
    <w:p w14:paraId="3282E587" w14:textId="77777777"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14:paraId="62AC4847" w14:textId="77777777"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14:paraId="065DBCA4" w14:textId="77777777"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14:paraId="551A81D2" w14:textId="77777777"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74F32F80" w14:textId="77777777"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30723604" w14:textId="77777777"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88EFC50" w14:textId="77777777"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14:paraId="10726022" w14:textId="77777777"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14:paraId="0EDEAE61" w14:textId="6AF4270C" w:rsidR="0059230A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14:paraId="338AEB0D" w14:textId="73681694" w:rsidR="00AC22BD" w:rsidRDefault="00AC22BD" w:rsidP="0059230A">
      <w:pPr>
        <w:spacing w:after="0" w:line="240" w:lineRule="auto"/>
        <w:ind w:firstLine="0"/>
        <w:rPr>
          <w:szCs w:val="28"/>
        </w:rPr>
      </w:pPr>
    </w:p>
    <w:p w14:paraId="7B372931" w14:textId="0E343FB4" w:rsidR="00AC22BD" w:rsidRDefault="00AC22BD" w:rsidP="0059230A">
      <w:pPr>
        <w:spacing w:after="0" w:line="240" w:lineRule="auto"/>
        <w:ind w:firstLine="0"/>
        <w:rPr>
          <w:szCs w:val="28"/>
        </w:rPr>
      </w:pPr>
    </w:p>
    <w:p w14:paraId="057C9C75" w14:textId="188AF399" w:rsidR="00AC22BD" w:rsidRDefault="00AC22BD" w:rsidP="0059230A">
      <w:pPr>
        <w:spacing w:after="0" w:line="240" w:lineRule="auto"/>
        <w:ind w:firstLine="0"/>
        <w:rPr>
          <w:szCs w:val="28"/>
        </w:rPr>
      </w:pPr>
    </w:p>
    <w:p w14:paraId="25AFE5D0" w14:textId="68101D00" w:rsidR="00AC22BD" w:rsidRDefault="00AC22BD" w:rsidP="0059230A">
      <w:pPr>
        <w:spacing w:after="0" w:line="240" w:lineRule="auto"/>
        <w:ind w:firstLine="0"/>
        <w:rPr>
          <w:szCs w:val="28"/>
        </w:rPr>
      </w:pPr>
    </w:p>
    <w:p w14:paraId="245734F4" w14:textId="77777777" w:rsidR="00415A1D" w:rsidRDefault="000D2B13" w:rsidP="000D2B13">
      <w:pPr>
        <w:spacing w:after="0" w:line="240" w:lineRule="auto"/>
        <w:jc w:val="right"/>
        <w:outlineLvl w:val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                         </w:t>
      </w:r>
    </w:p>
    <w:p w14:paraId="5FA17A77" w14:textId="24491FD7" w:rsidR="000D2B13" w:rsidRPr="000D2B13" w:rsidRDefault="000D2B13" w:rsidP="000D2B13">
      <w:pPr>
        <w:spacing w:after="0" w:line="240" w:lineRule="auto"/>
        <w:jc w:val="right"/>
        <w:outlineLvl w:val="0"/>
        <w:rPr>
          <w:bCs/>
          <w:szCs w:val="28"/>
        </w:rPr>
      </w:pPr>
      <w:r>
        <w:rPr>
          <w:rFonts w:ascii="Courier New" w:hAnsi="Courier New" w:cs="Courier New"/>
          <w:bCs/>
        </w:rPr>
        <w:lastRenderedPageBreak/>
        <w:t xml:space="preserve">      </w:t>
      </w:r>
      <w:r w:rsidRPr="000D2B13">
        <w:rPr>
          <w:bCs/>
          <w:szCs w:val="28"/>
        </w:rPr>
        <w:t>ПРИЛОЖЕНИЕ</w:t>
      </w:r>
    </w:p>
    <w:p w14:paraId="70DD7DC6" w14:textId="4D46DE9B" w:rsidR="000D2B13" w:rsidRDefault="000D2B13" w:rsidP="000D2B13">
      <w:pPr>
        <w:spacing w:after="0" w:line="240" w:lineRule="auto"/>
        <w:jc w:val="right"/>
        <w:rPr>
          <w:szCs w:val="28"/>
        </w:rPr>
      </w:pPr>
      <w:r w:rsidRPr="000D2B13">
        <w:rPr>
          <w:szCs w:val="28"/>
        </w:rPr>
        <w:t xml:space="preserve">                               к решению Совета          </w:t>
      </w:r>
    </w:p>
    <w:p w14:paraId="13FF134B" w14:textId="5071F861" w:rsidR="000D2B13" w:rsidRDefault="000D2B13" w:rsidP="000D2B13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0D2B13">
        <w:rPr>
          <w:szCs w:val="28"/>
        </w:rPr>
        <w:t>Приаргунского</w:t>
      </w:r>
      <w:r>
        <w:rPr>
          <w:szCs w:val="28"/>
        </w:rPr>
        <w:t xml:space="preserve"> </w:t>
      </w:r>
      <w:r w:rsidRPr="000D2B13">
        <w:rPr>
          <w:szCs w:val="28"/>
        </w:rPr>
        <w:t xml:space="preserve">муниципального </w:t>
      </w:r>
    </w:p>
    <w:p w14:paraId="72DD4659" w14:textId="55987C9C" w:rsidR="000D2B13" w:rsidRPr="000D2B13" w:rsidRDefault="000D2B13" w:rsidP="000D2B13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0D2B13">
        <w:rPr>
          <w:szCs w:val="28"/>
        </w:rPr>
        <w:t>округа Забайкальского края</w:t>
      </w:r>
    </w:p>
    <w:p w14:paraId="2DE0AE35" w14:textId="13FA0AA9" w:rsidR="000D2B13" w:rsidRPr="00407453" w:rsidRDefault="000D2B13" w:rsidP="000D2B13">
      <w:pPr>
        <w:pStyle w:val="1"/>
        <w:spacing w:before="0" w:line="240" w:lineRule="auto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0D2B13">
        <w:rPr>
          <w:rFonts w:ascii="Times New Roman" w:hAnsi="Times New Roman" w:cs="Times New Roman"/>
          <w:b w:val="0"/>
          <w:color w:val="0D0D0D"/>
        </w:rPr>
        <w:t xml:space="preserve">                                            от </w:t>
      </w:r>
      <w:r>
        <w:rPr>
          <w:rFonts w:ascii="Times New Roman" w:hAnsi="Times New Roman" w:cs="Times New Roman"/>
          <w:b w:val="0"/>
          <w:color w:val="0D0D0D"/>
        </w:rPr>
        <w:t xml:space="preserve">    июня</w:t>
      </w:r>
      <w:r w:rsidRPr="000D2B13">
        <w:rPr>
          <w:rFonts w:ascii="Times New Roman" w:hAnsi="Times New Roman" w:cs="Times New Roman"/>
          <w:b w:val="0"/>
          <w:color w:val="0D0D0D"/>
        </w:rPr>
        <w:t xml:space="preserve"> 202</w:t>
      </w:r>
      <w:r>
        <w:rPr>
          <w:rFonts w:ascii="Times New Roman" w:hAnsi="Times New Roman" w:cs="Times New Roman"/>
          <w:b w:val="0"/>
          <w:color w:val="0D0D0D"/>
        </w:rPr>
        <w:t>5</w:t>
      </w:r>
      <w:r w:rsidRPr="000D2B13">
        <w:rPr>
          <w:rFonts w:ascii="Times New Roman" w:hAnsi="Times New Roman" w:cs="Times New Roman"/>
          <w:b w:val="0"/>
          <w:color w:val="0D0D0D"/>
        </w:rPr>
        <w:t xml:space="preserve"> года №</w:t>
      </w:r>
    </w:p>
    <w:p w14:paraId="6A38B830" w14:textId="77777777" w:rsidR="00AC22BD" w:rsidRDefault="00AC22BD" w:rsidP="000D2B13">
      <w:pPr>
        <w:rPr>
          <w:rFonts w:ascii="PT Astra Serif" w:hAnsi="PT Astra Serif"/>
          <w:b/>
        </w:rPr>
      </w:pPr>
    </w:p>
    <w:p w14:paraId="1CFEF69C" w14:textId="77777777" w:rsidR="00AC22BD" w:rsidRPr="003863D3" w:rsidRDefault="00AC22BD" w:rsidP="00AC22BD">
      <w:pPr>
        <w:jc w:val="center"/>
        <w:rPr>
          <w:rFonts w:ascii="PT Astra Serif" w:hAnsi="PT Astra Serif"/>
          <w:b/>
          <w:sz w:val="32"/>
          <w:szCs w:val="32"/>
        </w:rPr>
      </w:pPr>
      <w:r w:rsidRPr="003863D3">
        <w:rPr>
          <w:rFonts w:ascii="PT Astra Serif" w:hAnsi="PT Astra Serif"/>
          <w:b/>
          <w:sz w:val="32"/>
          <w:szCs w:val="32"/>
        </w:rPr>
        <w:t>ПОЛОЖЕНИЕ</w:t>
      </w:r>
    </w:p>
    <w:p w14:paraId="105E2F9F" w14:textId="77777777" w:rsidR="003863D3" w:rsidRDefault="00AC22BD" w:rsidP="003863D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3863D3">
        <w:rPr>
          <w:rFonts w:ascii="PT Astra Serif" w:hAnsi="PT Astra Serif"/>
          <w:b/>
          <w:sz w:val="32"/>
          <w:szCs w:val="32"/>
        </w:rPr>
        <w:t>об увековечение памяти погибших (умерших) в ходе специальной военной операции и событий специальной</w:t>
      </w:r>
    </w:p>
    <w:p w14:paraId="7C478B18" w14:textId="122E2C17" w:rsidR="00AC22BD" w:rsidRPr="003863D3" w:rsidRDefault="00AC22BD" w:rsidP="003863D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3863D3">
        <w:rPr>
          <w:rFonts w:ascii="PT Astra Serif" w:hAnsi="PT Astra Serif"/>
          <w:b/>
          <w:sz w:val="32"/>
          <w:szCs w:val="32"/>
        </w:rPr>
        <w:t xml:space="preserve"> военной операции</w:t>
      </w:r>
    </w:p>
    <w:p w14:paraId="5FB02269" w14:textId="77777777" w:rsidR="00AC22BD" w:rsidRDefault="00AC22BD" w:rsidP="00AC22BD">
      <w:pPr>
        <w:rPr>
          <w:rFonts w:ascii="PT Astra Serif" w:hAnsi="PT Astra Serif"/>
        </w:rPr>
      </w:pPr>
    </w:p>
    <w:p w14:paraId="3C5959BC" w14:textId="11CD484D" w:rsidR="00AC22BD" w:rsidRDefault="00AC22BD" w:rsidP="00AC22B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1. </w:t>
      </w:r>
      <w:r>
        <w:rPr>
          <w:rFonts w:ascii="PT Astra Serif" w:hAnsi="PT Astra Serif"/>
          <w:b/>
        </w:rPr>
        <w:t>Общие положения</w:t>
      </w:r>
    </w:p>
    <w:p w14:paraId="4AD4597D" w14:textId="7A57B525" w:rsidR="00AC22BD" w:rsidRPr="00235A0B" w:rsidRDefault="00AC22BD" w:rsidP="00AC22BD">
      <w:pPr>
        <w:pStyle w:val="a6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235A0B">
        <w:rPr>
          <w:rFonts w:ascii="PT Astra Serif" w:hAnsi="PT Astra Serif"/>
          <w:sz w:val="28"/>
        </w:rPr>
        <w:t xml:space="preserve">1. Настоящее Положение определяет формы, условия и порядок увековечивания памяти о гражданах Российской Федерации, проживавших на территории </w:t>
      </w:r>
      <w:r>
        <w:rPr>
          <w:rFonts w:ascii="PT Astra Serif" w:hAnsi="PT Astra Serif"/>
          <w:sz w:val="28"/>
        </w:rPr>
        <w:t>Приаргунского муниципального округа Забайкальского края</w:t>
      </w:r>
      <w:r w:rsidRPr="00235A0B">
        <w:rPr>
          <w:rFonts w:ascii="PT Astra Serif" w:hAnsi="PT Astra Serif"/>
          <w:sz w:val="28"/>
        </w:rPr>
        <w:t xml:space="preserve">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досок) и контроля за их содержанием.</w:t>
      </w:r>
    </w:p>
    <w:p w14:paraId="4F79F93C" w14:textId="77777777" w:rsidR="00AC22BD" w:rsidRPr="00235A0B" w:rsidRDefault="00AC22BD" w:rsidP="00AC22BD">
      <w:pPr>
        <w:rPr>
          <w:rFonts w:ascii="PT Astra Serif" w:hAnsi="PT Astra Serif"/>
        </w:rPr>
      </w:pPr>
      <w:r w:rsidRPr="00235A0B">
        <w:rPr>
          <w:rFonts w:ascii="PT Astra Serif" w:hAnsi="PT Astra Serif"/>
        </w:rPr>
        <w:t>2. В настоящем Положении применяются следующие основные понятия:</w:t>
      </w:r>
    </w:p>
    <w:p w14:paraId="155B510F" w14:textId="77777777" w:rsidR="00AC22BD" w:rsidRPr="00235A0B" w:rsidRDefault="00AC22BD" w:rsidP="00AC22BD">
      <w:pPr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235A0B">
        <w:rPr>
          <w:rFonts w:ascii="PT Astra Serif" w:hAnsi="PT Astra Serif"/>
        </w:rPr>
        <w:t>бъекты увековечивания памяти – скульптурный памятник (памятный знак), мемориальная (памятная) доска;</w:t>
      </w:r>
    </w:p>
    <w:p w14:paraId="6B417341" w14:textId="77777777" w:rsidR="00AC22BD" w:rsidRPr="00E93EBC" w:rsidRDefault="00AC22BD" w:rsidP="00AC22BD">
      <w:pPr>
        <w:rPr>
          <w:rFonts w:ascii="PT Astra Serif" w:hAnsi="PT Astra Serif"/>
        </w:rPr>
      </w:pPr>
      <w:r w:rsidRPr="00E93EBC">
        <w:rPr>
          <w:rFonts w:ascii="PT Astra Serif" w:hAnsi="PT Astra Serif"/>
        </w:rPr>
        <w:t>скульптурный памятник – скульптурная, скульптурно-архитектурная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14:paraId="48EF7767" w14:textId="77777777" w:rsidR="00AC22BD" w:rsidRPr="00E93EBC" w:rsidRDefault="00AC22BD" w:rsidP="00AC22BD">
      <w:pPr>
        <w:rPr>
          <w:rFonts w:ascii="PT Astra Serif" w:hAnsi="PT Astra Serif"/>
        </w:rPr>
      </w:pPr>
      <w:r w:rsidRPr="00E93EBC">
        <w:rPr>
          <w:rFonts w:ascii="PT Astra Serif" w:hAnsi="PT Astra Serif"/>
        </w:rPr>
        <w:t xml:space="preserve">памятный знак – тематическое произведение с ограниченной сферой восприятия, посвящённое увековечиванию памяти погибших (умерших) в ходе </w:t>
      </w:r>
      <w:r w:rsidRPr="00E93EBC">
        <w:rPr>
          <w:rFonts w:ascii="PT Astra Serif" w:hAnsi="PT Astra Serif"/>
        </w:rPr>
        <w:lastRenderedPageBreak/>
        <w:t>специальной военной операции или событий специальной военной операции: стела, обелиск и другие архитектурные формы;</w:t>
      </w:r>
    </w:p>
    <w:p w14:paraId="25C48EC0" w14:textId="77777777" w:rsidR="00AC22BD" w:rsidRPr="00E93EBC" w:rsidRDefault="00AC22BD" w:rsidP="00AC22BD">
      <w:pPr>
        <w:rPr>
          <w:rFonts w:ascii="PT Astra Serif" w:hAnsi="PT Astra Serif"/>
        </w:rPr>
      </w:pPr>
      <w:r w:rsidRPr="00E93EBC">
        <w:rPr>
          <w:rFonts w:ascii="PT Astra Serif" w:hAnsi="PT Astra Serif"/>
        </w:rPr>
        <w:t>мемориальная доска – объект увековечивания памяти, устанавливаемый на фасадах, в интерьерах зданий, сооружений, связанных с жизнью и деятельностью погибших (умерших) в ходе специальной военной операции, чьё имя предлагается увековечить;</w:t>
      </w:r>
    </w:p>
    <w:p w14:paraId="00A5178C" w14:textId="77777777" w:rsidR="00AC22BD" w:rsidRPr="00E93EBC" w:rsidRDefault="00AC22BD" w:rsidP="00AC22BD">
      <w:pPr>
        <w:rPr>
          <w:rFonts w:ascii="PT Astra Serif" w:hAnsi="PT Astra Serif"/>
        </w:rPr>
      </w:pPr>
      <w:r w:rsidRPr="00E93EBC">
        <w:rPr>
          <w:rFonts w:ascii="PT Astra Serif" w:hAnsi="PT Astra Serif"/>
        </w:rPr>
        <w:t>памятная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14:paraId="58850763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особые заслуги – значительный вклад погибшего (умершего) в ходе специальной военной операции в обороноспособность Российской Федерации, 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 и наградами Тульской области или муниципального образования Ефремовский муниципальный округ Тульской области;</w:t>
      </w:r>
    </w:p>
    <w:p w14:paraId="02793D48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14:paraId="65EB4139" w14:textId="77777777" w:rsidR="00AC22BD" w:rsidRPr="00F606B0" w:rsidRDefault="00AC22BD" w:rsidP="00AC22BD">
      <w:pPr>
        <w:rPr>
          <w:rFonts w:ascii="PT Astra Serif" w:hAnsi="PT Astra Serif"/>
          <w:b/>
        </w:rPr>
      </w:pPr>
      <w:r w:rsidRPr="00F606B0">
        <w:rPr>
          <w:rFonts w:ascii="PT Astra Serif" w:hAnsi="PT Astra Serif"/>
        </w:rPr>
        <w:t xml:space="preserve">Глава 2. </w:t>
      </w:r>
      <w:r w:rsidRPr="00F606B0">
        <w:rPr>
          <w:rFonts w:ascii="PT Astra Serif" w:hAnsi="PT Astra Serif"/>
          <w:b/>
        </w:rPr>
        <w:t>Формы и мероприятия по увековечиванию памяти</w:t>
      </w:r>
    </w:p>
    <w:p w14:paraId="538026C0" w14:textId="1F1474FC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3. 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14:paraId="765B7FCB" w14:textId="4DC56DA3" w:rsidR="00AC22BD" w:rsidRPr="00F606B0" w:rsidRDefault="00AC22BD" w:rsidP="00AC22BD">
      <w:pPr>
        <w:pStyle w:val="a6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1) присвоение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элементы, географическим объектам;</w:t>
      </w:r>
    </w:p>
    <w:p w14:paraId="2F428C1A" w14:textId="77777777" w:rsidR="00AC22BD" w:rsidRPr="00F606B0" w:rsidRDefault="00AC22BD" w:rsidP="00AC22BD">
      <w:pPr>
        <w:pStyle w:val="a6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2) установка объектов увековечивания памяти погибших (умерших) в ходе специальной военной операции и событий специальной военной операции;</w:t>
      </w:r>
    </w:p>
    <w:p w14:paraId="270596F1" w14:textId="77777777" w:rsidR="00AC22BD" w:rsidRPr="00F606B0" w:rsidRDefault="00AC22BD" w:rsidP="00AC22BD">
      <w:pPr>
        <w:pStyle w:val="a6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3) присвоение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14:paraId="1C7C58B2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4) проведение просветительской деятельности:</w:t>
      </w:r>
    </w:p>
    <w:p w14:paraId="69636088" w14:textId="77777777" w:rsidR="00AC22BD" w:rsidRPr="00F606B0" w:rsidRDefault="00AC22BD" w:rsidP="00AC22BD">
      <w:pPr>
        <w:pStyle w:val="a6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lastRenderedPageBreak/>
        <w:t>создание уголков воинской доблести, музеев славы, выставок о героическом подвиге погибших (умерших) в ходе специальной военной операции;</w:t>
      </w:r>
    </w:p>
    <w:p w14:paraId="247B2044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 xml:space="preserve">реализация проекта «Парта Героя» специальной военной операции в библиотеках, музеях, образовательных организациях; </w:t>
      </w:r>
    </w:p>
    <w:p w14:paraId="2291A8E5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 xml:space="preserve">проведение уроков мужества (интеллектуальных игр); </w:t>
      </w:r>
    </w:p>
    <w:p w14:paraId="49092B03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проведение военно-патриотических уроков, спортивных мероприятий, форумов, посвященных памяти погибших (умерших) в ходе специальной военной операции и событиям специальной военной операции;</w:t>
      </w:r>
    </w:p>
    <w:p w14:paraId="7FC3F96A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 и событий специальной военной операции;</w:t>
      </w:r>
    </w:p>
    <w:p w14:paraId="1C4443DB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14:paraId="01EBF537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содействие деятельности патриотических клубов, поисковых объединений и историко-краеведческих организаций;</w:t>
      </w:r>
    </w:p>
    <w:p w14:paraId="542AEB7D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14:paraId="0D98F035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публикации в средствах массовой информации и в информационно-телекоммуникационной сети «Интернет» материалов о погибшем (умершем) в ходе специальной военной операции и событиях специальной военной операции и др.</w:t>
      </w:r>
    </w:p>
    <w:p w14:paraId="3F43EAE9" w14:textId="77777777" w:rsidR="00AC22BD" w:rsidRPr="00F606B0" w:rsidRDefault="00AC22BD" w:rsidP="00AC22BD">
      <w:pPr>
        <w:rPr>
          <w:rFonts w:ascii="PT Astra Serif" w:hAnsi="PT Astra Serif"/>
        </w:rPr>
      </w:pPr>
    </w:p>
    <w:p w14:paraId="76141255" w14:textId="074FC064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 xml:space="preserve">Глава 3. </w:t>
      </w:r>
      <w:r w:rsidRPr="00F606B0">
        <w:rPr>
          <w:rFonts w:ascii="PT Astra Serif" w:hAnsi="PT Astra Serif"/>
          <w:b/>
        </w:rPr>
        <w:t>Условия увековечивания памяти</w:t>
      </w:r>
    </w:p>
    <w:p w14:paraId="7B103745" w14:textId="1994611F" w:rsidR="00AC22BD" w:rsidRDefault="00AC22BD" w:rsidP="00AC22BD">
      <w:pPr>
        <w:pStyle w:val="a6"/>
        <w:spacing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4. Установить, что увековечению подлежит память:</w:t>
      </w:r>
    </w:p>
    <w:p w14:paraId="6C5E9CDA" w14:textId="77777777" w:rsidR="00DE5865" w:rsidRPr="00F606B0" w:rsidRDefault="00DE5865" w:rsidP="00AC22BD">
      <w:pPr>
        <w:pStyle w:val="a6"/>
        <w:spacing w:after="0"/>
        <w:ind w:firstLine="539"/>
        <w:contextualSpacing/>
        <w:jc w:val="both"/>
        <w:rPr>
          <w:rFonts w:ascii="PT Astra Serif" w:hAnsi="PT Astra Serif"/>
          <w:sz w:val="28"/>
        </w:rPr>
      </w:pPr>
    </w:p>
    <w:p w14:paraId="38253D97" w14:textId="77777777" w:rsidR="00AC22BD" w:rsidRPr="00F606B0" w:rsidRDefault="00AC22BD" w:rsidP="00AC22BD">
      <w:pPr>
        <w:pStyle w:val="a6"/>
        <w:spacing w:before="168"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1) погибших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</w:t>
      </w:r>
      <w:r w:rsidRPr="00F606B0">
        <w:rPr>
          <w:rFonts w:ascii="PT Astra Serif" w:hAnsi="PT Astra Serif"/>
          <w:sz w:val="28"/>
        </w:rPr>
        <w:lastRenderedPageBreak/>
        <w:t xml:space="preserve">районам проведения специальной военной операции (далее - специальная военная операция); </w:t>
      </w:r>
    </w:p>
    <w:p w14:paraId="07B89683" w14:textId="77777777" w:rsidR="00AC22BD" w:rsidRPr="00F606B0" w:rsidRDefault="00AC22BD" w:rsidP="00AC22BD">
      <w:pPr>
        <w:pStyle w:val="a6"/>
        <w:spacing w:before="168"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2) умерших от ран, контузий, увечий или заболеваний, полученных в ходе специальной военной операции, независимо от времени наступления указанных последствий, а также пропавших без вести в ходе специальной военной операции; </w:t>
      </w:r>
    </w:p>
    <w:p w14:paraId="4F72CC19" w14:textId="77777777" w:rsidR="00AC22BD" w:rsidRPr="00F606B0" w:rsidRDefault="00AC22BD" w:rsidP="00AC22BD">
      <w:pPr>
        <w:pStyle w:val="a6"/>
        <w:spacing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3) погибших,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14:paraId="020CB0E1" w14:textId="77777777" w:rsidR="00AC22BD" w:rsidRPr="00F606B0" w:rsidRDefault="00AC22BD" w:rsidP="00AC22BD">
      <w:pPr>
        <w:ind w:firstLine="567"/>
        <w:rPr>
          <w:rFonts w:ascii="PT Astra Serif" w:hAnsi="PT Astra Serif"/>
        </w:rPr>
      </w:pPr>
      <w:r w:rsidRPr="00F606B0">
        <w:rPr>
          <w:rFonts w:ascii="PT Astra Serif" w:hAnsi="PT Astra Serif"/>
        </w:rPr>
        <w:t>5. Основаниями для принятия решения о присвоении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</w:p>
    <w:p w14:paraId="3BEA5A64" w14:textId="77777777" w:rsidR="00AC22BD" w:rsidRPr="00F606B0" w:rsidRDefault="00AC22BD" w:rsidP="00AC22BD">
      <w:pPr>
        <w:ind w:firstLine="567"/>
        <w:rPr>
          <w:rFonts w:ascii="PT Astra Serif" w:hAnsi="PT Astra Serif"/>
        </w:rPr>
      </w:pPr>
      <w:r w:rsidRPr="00F606B0">
        <w:rPr>
          <w:rFonts w:ascii="PT Astra Serif" w:hAnsi="PT Astra Serif"/>
        </w:rPr>
        <w:t>особые заслуги погибших (умерших) в ходе специальной военной операции, присвоения звания Героя России, награждение их Орденом Мужества или иными наградами, полученными за участие в специальной военной операции;</w:t>
      </w:r>
    </w:p>
    <w:p w14:paraId="289A8014" w14:textId="77777777" w:rsidR="00AC22BD" w:rsidRPr="00F606B0" w:rsidRDefault="00AC22BD" w:rsidP="00AC22BD">
      <w:pPr>
        <w:ind w:firstLine="567"/>
        <w:rPr>
          <w:rFonts w:ascii="PT Astra Serif" w:hAnsi="PT Astra Serif"/>
        </w:rPr>
      </w:pPr>
      <w:r w:rsidRPr="00F606B0">
        <w:rPr>
          <w:rFonts w:ascii="PT Astra Serif" w:hAnsi="PT Astra Serif"/>
        </w:rPr>
        <w:t>наличие достоверных сведений, подтвержденных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особого героизма, мужества, смелости и отваги (историческая или историко-биографическая справка о погибшем (умершем) в ходе специальной военной операции, событии специальной военной операции, копии архивных документов (выдержки) или иных подтверждающих достоверность события документов, сведения (фото- и видеоматериалы), опубликованные в средствах массовой информации.</w:t>
      </w:r>
    </w:p>
    <w:p w14:paraId="4A305043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6. В целях объективной оценки значимости лица, имя которого предлагается увековечить:</w:t>
      </w:r>
    </w:p>
    <w:p w14:paraId="3A8401BE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решение вопроса об установке объекта увековечивания памяти, присвоении наименования производится по истечении не менее 6 месяцев со дня гибели (смерти) погибшего (умершего) в ходе специальной военной операции;</w:t>
      </w:r>
    </w:p>
    <w:p w14:paraId="7543A2F9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 xml:space="preserve">на лиц, удостоенных звания Героя Российской Федерации, полных кавалеров ордена Славы, награждённых орденом Мужества, ограничения по </w:t>
      </w:r>
      <w:r w:rsidRPr="00F606B0">
        <w:rPr>
          <w:rFonts w:ascii="PT Astra Serif" w:hAnsi="PT Astra Serif"/>
        </w:rPr>
        <w:lastRenderedPageBreak/>
        <w:t>срокам обращения об установке объекта увековечивания памяти не распространяются.</w:t>
      </w:r>
    </w:p>
    <w:p w14:paraId="3ED01934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7. 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14:paraId="5063A559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представители общественного совета муниципального образования;</w:t>
      </w:r>
    </w:p>
    <w:p w14:paraId="19CB2FC9" w14:textId="77777777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представители Министерства обороны Российской Федерации;</w:t>
      </w:r>
    </w:p>
    <w:p w14:paraId="22F4ED71" w14:textId="0B7FCCFD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>члены семей участников специальной военной операции</w:t>
      </w:r>
      <w:r w:rsidR="006A27C6">
        <w:rPr>
          <w:rFonts w:ascii="PT Astra Serif" w:hAnsi="PT Astra Serif"/>
        </w:rPr>
        <w:t>.</w:t>
      </w:r>
    </w:p>
    <w:p w14:paraId="51872493" w14:textId="7A5178EA" w:rsidR="00AC22BD" w:rsidRPr="00F606B0" w:rsidRDefault="00AC22BD" w:rsidP="00AC22BD">
      <w:pPr>
        <w:rPr>
          <w:rFonts w:ascii="PT Astra Serif" w:hAnsi="PT Astra Serif"/>
        </w:rPr>
      </w:pPr>
      <w:r w:rsidRPr="00F606B0">
        <w:rPr>
          <w:rFonts w:ascii="PT Astra Serif" w:hAnsi="PT Astra Serif"/>
        </w:rPr>
        <w:t xml:space="preserve">8. 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</w:t>
      </w:r>
      <w:r>
        <w:rPr>
          <w:rFonts w:ascii="PT Astra Serif" w:hAnsi="PT Astra Serif"/>
        </w:rPr>
        <w:t>Приаргунск</w:t>
      </w:r>
      <w:r w:rsidR="0010020A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муниципальн</w:t>
      </w:r>
      <w:r w:rsidR="0010020A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округ</w:t>
      </w:r>
      <w:r w:rsidR="0010020A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Забайкальского </w:t>
      </w:r>
      <w:r w:rsidR="00DE5865">
        <w:rPr>
          <w:rFonts w:ascii="PT Astra Serif" w:hAnsi="PT Astra Serif"/>
        </w:rPr>
        <w:t xml:space="preserve">края </w:t>
      </w:r>
      <w:r w:rsidR="00DE5865" w:rsidRPr="00F606B0">
        <w:rPr>
          <w:rFonts w:ascii="PT Astra Serif" w:hAnsi="PT Astra Serif"/>
        </w:rPr>
        <w:t>может</w:t>
      </w:r>
      <w:r w:rsidRPr="00F606B0">
        <w:rPr>
          <w:rFonts w:ascii="PT Astra Serif" w:hAnsi="PT Astra Serif"/>
        </w:rPr>
        <w:t xml:space="preserve"> быть установлен только один объект увековечивания памяти, присвоено только одно наименование. </w:t>
      </w:r>
    </w:p>
    <w:p w14:paraId="484D2367" w14:textId="78E53F39" w:rsidR="00AC22BD" w:rsidRPr="00235A0B" w:rsidRDefault="00AC22BD" w:rsidP="00AC22BD">
      <w:pPr>
        <w:rPr>
          <w:rFonts w:ascii="PT Astra Serif" w:hAnsi="PT Astra Serif"/>
          <w:highlight w:val="yellow"/>
        </w:rPr>
      </w:pPr>
      <w:r w:rsidRPr="00F606B0">
        <w:rPr>
          <w:rFonts w:ascii="PT Astra Serif" w:hAnsi="PT Astra Serif"/>
        </w:rPr>
        <w:t xml:space="preserve">Глава 4. </w:t>
      </w:r>
      <w:r w:rsidRPr="00F606B0">
        <w:rPr>
          <w:rFonts w:ascii="PT Astra Serif" w:hAnsi="PT Astra Serif"/>
          <w:b/>
        </w:rPr>
        <w:t>Финансирование</w:t>
      </w:r>
      <w:r w:rsidRPr="00235A0B">
        <w:rPr>
          <w:rFonts w:ascii="PT Astra Serif" w:hAnsi="PT Astra Serif"/>
          <w:b/>
          <w:highlight w:val="yellow"/>
        </w:rPr>
        <w:t xml:space="preserve"> </w:t>
      </w:r>
    </w:p>
    <w:p w14:paraId="5479FBF8" w14:textId="0B70CA38" w:rsidR="00AC22BD" w:rsidRPr="00F606B0" w:rsidRDefault="00AC22BD" w:rsidP="00AC22BD">
      <w:pPr>
        <w:rPr>
          <w:rFonts w:ascii="PT Astra Serif" w:hAnsi="PT Astra Serif"/>
        </w:rPr>
      </w:pPr>
      <w:r w:rsidRPr="006A27C6">
        <w:rPr>
          <w:rFonts w:ascii="PT Astra Serif" w:hAnsi="PT Astra Serif"/>
        </w:rPr>
        <w:t xml:space="preserve">9. Финансовое обеспечение работ по проектированию, изготовлению, установке, содержанию и демонтажу объекта увековечивания памяти осуществляется за </w:t>
      </w:r>
      <w:r w:rsidR="006A27C6" w:rsidRPr="006A27C6">
        <w:rPr>
          <w:rFonts w:ascii="Arial" w:eastAsia="Times New Roman" w:hAnsi="Arial" w:cs="Arial"/>
          <w:sz w:val="24"/>
          <w:szCs w:val="24"/>
          <w:lang w:eastAsia="ru-RU"/>
        </w:rPr>
        <w:t>счет средств инициатора увековечения памяти. Финансирование работ может также осуществляться за счет средств бюджета Приаргунского муниципального округа в случае принятия такого решения,</w:t>
      </w:r>
      <w:r w:rsidR="006A27C6" w:rsidRPr="006A27C6">
        <w:rPr>
          <w:rFonts w:ascii="PT Astra Serif" w:hAnsi="PT Astra Serif"/>
        </w:rPr>
        <w:t xml:space="preserve"> за</w:t>
      </w:r>
      <w:r w:rsidRPr="006A27C6">
        <w:rPr>
          <w:rFonts w:ascii="PT Astra Serif" w:hAnsi="PT Astra Serif"/>
        </w:rPr>
        <w:t xml:space="preserve"> счёт внебюджетных средств, в том числе безвозмездных поступлений от физических и юридических лиц (добровольных пожертвований).</w:t>
      </w:r>
    </w:p>
    <w:p w14:paraId="10026B14" w14:textId="77777777" w:rsidR="00AC22BD" w:rsidRPr="00F606B0" w:rsidRDefault="00AC22BD" w:rsidP="00AC22BD">
      <w:pPr>
        <w:ind w:left="709"/>
        <w:rPr>
          <w:rFonts w:ascii="PT Astra Serif" w:hAnsi="PT Astra Serif"/>
          <w:b/>
        </w:rPr>
      </w:pPr>
      <w:r w:rsidRPr="00F606B0">
        <w:rPr>
          <w:rFonts w:ascii="PT Astra Serif" w:hAnsi="PT Astra Serif"/>
        </w:rPr>
        <w:t xml:space="preserve">Глава 5. </w:t>
      </w:r>
      <w:r w:rsidRPr="00F606B0">
        <w:rPr>
          <w:rFonts w:ascii="PT Astra Serif" w:hAnsi="PT Astra Serif"/>
          <w:b/>
        </w:rPr>
        <w:t>Порядок рассмотрения ходатайств об увековечивании памяти погибших</w:t>
      </w:r>
      <w:r w:rsidRPr="00F606B0">
        <w:rPr>
          <w:rFonts w:ascii="PT Astra Serif" w:hAnsi="PT Astra Serif"/>
        </w:rPr>
        <w:t xml:space="preserve"> </w:t>
      </w:r>
      <w:r w:rsidRPr="00F606B0">
        <w:rPr>
          <w:rFonts w:ascii="PT Astra Serif" w:hAnsi="PT Astra Serif"/>
          <w:b/>
        </w:rPr>
        <w:t>(умерших) в ходе специальной военной операции, событии специальной военной операции и принятие решений.</w:t>
      </w:r>
    </w:p>
    <w:p w14:paraId="5C6B2789" w14:textId="01B2FBE1" w:rsidR="00DF17BE" w:rsidRPr="00DF17BE" w:rsidRDefault="00AC22BD" w:rsidP="00DF17BE">
      <w:pPr>
        <w:spacing w:after="0" w:line="240" w:lineRule="auto"/>
        <w:rPr>
          <w:rFonts w:eastAsia="Times New Roman"/>
          <w:szCs w:val="28"/>
          <w:lang w:eastAsia="ru-RU"/>
        </w:rPr>
      </w:pPr>
      <w:r w:rsidRPr="00DF17BE">
        <w:rPr>
          <w:szCs w:val="28"/>
        </w:rPr>
        <w:t xml:space="preserve">10. Решение о присвоении наименования, об установке объектов увековечивания памяти на территории </w:t>
      </w:r>
      <w:r w:rsidR="00DE5865" w:rsidRPr="00DF17BE">
        <w:rPr>
          <w:szCs w:val="28"/>
        </w:rPr>
        <w:t>Приаргунского муниципального округа Забайкальского края</w:t>
      </w:r>
      <w:r w:rsidRPr="00DF17BE">
        <w:rPr>
          <w:szCs w:val="28"/>
        </w:rPr>
        <w:t xml:space="preserve"> принимает Со</w:t>
      </w:r>
      <w:r w:rsidR="00DE5865" w:rsidRPr="00DF17BE">
        <w:rPr>
          <w:szCs w:val="28"/>
        </w:rPr>
        <w:t xml:space="preserve">вет Приаргунского муниципального округа Забайкальского края </w:t>
      </w:r>
      <w:r w:rsidRPr="00DF17BE">
        <w:rPr>
          <w:szCs w:val="28"/>
        </w:rPr>
        <w:t xml:space="preserve">по итогам рассмотрения соответствующего проекта решения, внесённого главой </w:t>
      </w:r>
      <w:r w:rsidR="00DE5865" w:rsidRPr="00DF17BE">
        <w:rPr>
          <w:szCs w:val="28"/>
        </w:rPr>
        <w:t xml:space="preserve">Приаргунского муниципального округа Забайкальского края </w:t>
      </w:r>
      <w:r w:rsidR="00DF17BE" w:rsidRPr="0048735C">
        <w:rPr>
          <w:rFonts w:ascii="PT Astra Serif" w:hAnsi="PT Astra Serif"/>
        </w:rPr>
        <w:t xml:space="preserve">на основании решения </w:t>
      </w:r>
      <w:r w:rsidR="00DF17BE" w:rsidRPr="00DF17BE">
        <w:rPr>
          <w:rFonts w:eastAsia="Times New Roman"/>
          <w:szCs w:val="28"/>
          <w:lang w:eastAsia="ru-RU"/>
        </w:rPr>
        <w:t xml:space="preserve">Комитета по увековечению памяти выдающихся личностей, исторических событий и лиц, погибших в ходе военных действий при выполнении боевых задач,  сформированным Советом Приаргунского муниципального округа (далее - Комитет). </w:t>
      </w:r>
    </w:p>
    <w:p w14:paraId="028FB217" w14:textId="1EC66958" w:rsidR="00DF17BE" w:rsidRPr="00DF17BE" w:rsidRDefault="00AC22BD" w:rsidP="00DF17BE">
      <w:pPr>
        <w:spacing w:after="0" w:line="240" w:lineRule="auto"/>
        <w:rPr>
          <w:rFonts w:eastAsia="Times New Roman"/>
          <w:szCs w:val="28"/>
          <w:lang w:eastAsia="ru-RU"/>
        </w:rPr>
      </w:pPr>
      <w:r w:rsidRPr="00DF17BE">
        <w:rPr>
          <w:szCs w:val="28"/>
        </w:rPr>
        <w:lastRenderedPageBreak/>
        <w:t>Состав, порядок деятельности и полномочия Коми</w:t>
      </w:r>
      <w:r w:rsidR="00DF17BE" w:rsidRPr="00DF17BE">
        <w:rPr>
          <w:szCs w:val="28"/>
        </w:rPr>
        <w:t>тета</w:t>
      </w:r>
      <w:r w:rsidRPr="00DF17BE">
        <w:rPr>
          <w:szCs w:val="28"/>
        </w:rPr>
        <w:t xml:space="preserve"> определяются Положением, утвержденным </w:t>
      </w:r>
      <w:r w:rsidR="00DF17BE" w:rsidRPr="00DF17BE">
        <w:rPr>
          <w:szCs w:val="28"/>
        </w:rPr>
        <w:t xml:space="preserve">решением Совета Приаргунского муниципального округа Забайкальского края </w:t>
      </w:r>
      <w:r w:rsidR="00DF17BE" w:rsidRPr="00DF17BE">
        <w:rPr>
          <w:color w:val="0D0D0D"/>
          <w:szCs w:val="28"/>
        </w:rPr>
        <w:t>от 03 апреля 2023 года №369</w:t>
      </w:r>
      <w:r w:rsidR="003512C7">
        <w:rPr>
          <w:color w:val="0D0D0D"/>
          <w:szCs w:val="28"/>
        </w:rPr>
        <w:t xml:space="preserve"> </w:t>
      </w:r>
      <w:r w:rsidRPr="00DF17BE">
        <w:rPr>
          <w:szCs w:val="28"/>
        </w:rPr>
        <w:t xml:space="preserve">«Об </w:t>
      </w:r>
      <w:r w:rsidR="00DF17BE" w:rsidRPr="00DF17BE">
        <w:rPr>
          <w:rFonts w:eastAsia="Times New Roman"/>
          <w:szCs w:val="28"/>
          <w:lang w:eastAsia="ru-RU"/>
        </w:rPr>
        <w:t>увековечении памяти выдающихся личностей, исторических событий Приаргунского муниципального округа Забайкальского края и лиц, погибших в ходе военных</w:t>
      </w:r>
      <w:r w:rsidR="00DF17BE">
        <w:rPr>
          <w:rFonts w:eastAsia="Times New Roman"/>
          <w:szCs w:val="28"/>
          <w:lang w:eastAsia="ru-RU"/>
        </w:rPr>
        <w:t xml:space="preserve"> </w:t>
      </w:r>
      <w:r w:rsidR="00DF17BE" w:rsidRPr="00DF17BE">
        <w:rPr>
          <w:rFonts w:eastAsia="Times New Roman"/>
          <w:szCs w:val="28"/>
          <w:lang w:eastAsia="ru-RU"/>
        </w:rPr>
        <w:t>действий при выполнении боевых задач».</w:t>
      </w:r>
    </w:p>
    <w:p w14:paraId="7FEE2587" w14:textId="2BF3E38B" w:rsidR="00AC22BD" w:rsidRPr="00C3781C" w:rsidRDefault="00AC22BD" w:rsidP="00B3721A">
      <w:pPr>
        <w:pStyle w:val="a6"/>
        <w:spacing w:after="0" w:line="288" w:lineRule="atLeast"/>
        <w:ind w:firstLine="709"/>
        <w:jc w:val="both"/>
        <w:rPr>
          <w:sz w:val="28"/>
          <w:szCs w:val="28"/>
        </w:rPr>
      </w:pPr>
      <w:r w:rsidRPr="00C3781C">
        <w:rPr>
          <w:sz w:val="28"/>
          <w:szCs w:val="28"/>
        </w:rPr>
        <w:t>11. 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уличной-дорожной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</w:t>
      </w:r>
      <w:r w:rsidR="00B3721A" w:rsidRPr="00C3781C">
        <w:rPr>
          <w:sz w:val="28"/>
          <w:szCs w:val="28"/>
        </w:rPr>
        <w:t xml:space="preserve"> </w:t>
      </w:r>
      <w:r w:rsidR="006A27C6" w:rsidRPr="00C3781C">
        <w:rPr>
          <w:sz w:val="28"/>
          <w:szCs w:val="28"/>
        </w:rPr>
        <w:t xml:space="preserve">органы государственной </w:t>
      </w:r>
      <w:r w:rsidR="006A27C6" w:rsidRPr="003863D3">
        <w:rPr>
          <w:sz w:val="28"/>
          <w:szCs w:val="28"/>
        </w:rPr>
        <w:t xml:space="preserve">власти, органы местного самоуправления, общественные и религиозные объединения, трудовые коллективы предприятий, учреждений, организаций различных форм собственности, </w:t>
      </w:r>
      <w:r w:rsidRPr="003863D3">
        <w:rPr>
          <w:sz w:val="28"/>
          <w:szCs w:val="28"/>
        </w:rPr>
        <w:t>инициативные группы граждан, зарегистрированные на территории муниципального образования, численностью не менее 3 человек</w:t>
      </w:r>
      <w:r w:rsidR="00C3781C" w:rsidRPr="003863D3">
        <w:rPr>
          <w:sz w:val="28"/>
          <w:szCs w:val="28"/>
        </w:rPr>
        <w:t>.</w:t>
      </w:r>
      <w:r w:rsidR="006A27C6" w:rsidRPr="003863D3">
        <w:rPr>
          <w:sz w:val="28"/>
          <w:szCs w:val="28"/>
        </w:rPr>
        <w:t xml:space="preserve"> (далее - инициатор).</w:t>
      </w:r>
    </w:p>
    <w:p w14:paraId="41879208" w14:textId="20EF150A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12. Ходатайство о присвоении наименования, установке объектов увековечивания памяти на территории муниципального образования (далее – ходатайство) вносится Инициатором в Коми</w:t>
      </w:r>
      <w:r w:rsidR="003512C7">
        <w:rPr>
          <w:rFonts w:ascii="PT Astra Serif" w:hAnsi="PT Astra Serif"/>
        </w:rPr>
        <w:t xml:space="preserve">тет </w:t>
      </w:r>
      <w:r w:rsidRPr="00A87237">
        <w:rPr>
          <w:rFonts w:ascii="PT Astra Serif" w:hAnsi="PT Astra Serif"/>
        </w:rPr>
        <w:t>и регистрируется в день поступления.</w:t>
      </w:r>
    </w:p>
    <w:p w14:paraId="08FA21B0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13. Ходатайство должно содержать следующие сведения (документы):</w:t>
      </w:r>
    </w:p>
    <w:p w14:paraId="7EEB1C2C" w14:textId="1C2E448F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1) сведения об Инициаторе:</w:t>
      </w:r>
    </w:p>
    <w:p w14:paraId="1CA4CFE1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14:paraId="79C7A302" w14:textId="3608E888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</w:p>
    <w:p w14:paraId="7AC56D5F" w14:textId="0ECD874B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 xml:space="preserve">2) </w:t>
      </w:r>
      <w:r w:rsidR="003863D3" w:rsidRPr="00A87237">
        <w:rPr>
          <w:rFonts w:ascii="PT Astra Serif" w:hAnsi="PT Astra Serif"/>
        </w:rPr>
        <w:t>мотивированное обоснование необходимости увековечивания памяти,</w:t>
      </w:r>
      <w:r w:rsidRPr="00A87237">
        <w:rPr>
          <w:rFonts w:ascii="PT Astra Serif" w:hAnsi="PT Astra Serif"/>
        </w:rPr>
        <w:t xml:space="preserve"> погибшего (умершего) в ходе специальной военной операции или события специальной военной операции, формы увековечивания памяти;</w:t>
      </w:r>
    </w:p>
    <w:p w14:paraId="0301DA37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3) для присвоения наименований улицам и площадям, иным элементам улично-дорожной сети, географическим объектам:</w:t>
      </w:r>
    </w:p>
    <w:p w14:paraId="791D1777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вид элемента улично-дорожной сети, географического объекта, его месторасположение;</w:t>
      </w:r>
    </w:p>
    <w:p w14:paraId="6C1A25DE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lastRenderedPageBreak/>
        <w:t>предлагаемое наименование;</w:t>
      </w:r>
    </w:p>
    <w:p w14:paraId="422BAD4F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карту-схему, на которой обозначается расположение элементов улично-дорожной сети;</w:t>
      </w:r>
    </w:p>
    <w:p w14:paraId="20A48CB0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экономический расчет затрат на присвоение наименований элементу улично-дорожной сети, географическому объекту;</w:t>
      </w:r>
    </w:p>
    <w:p w14:paraId="63B5FF5F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4) для присвоения наименований организациям, в том числе образовательным организациям, учреждениям, спортивным командам:</w:t>
      </w:r>
    </w:p>
    <w:p w14:paraId="1F183F19" w14:textId="77777777" w:rsidR="00415A1D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наименование (после присвоения имени);</w:t>
      </w:r>
    </w:p>
    <w:p w14:paraId="641AE3CF" w14:textId="4062886B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согласие учредителя.</w:t>
      </w:r>
    </w:p>
    <w:p w14:paraId="76A273DB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5) для установки объекта увековечивания памяти:</w:t>
      </w:r>
    </w:p>
    <w:p w14:paraId="51439BD5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вид объекта увековечивания памяти;</w:t>
      </w:r>
    </w:p>
    <w:p w14:paraId="29BE1D36" w14:textId="0F06D47D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графический эскиз мемориальной (памятной) доски или модель скульптурного памятника (памятного знака) и проект по благоустройству прилегающей территории, согласованные с администрацией муниципального образования;</w:t>
      </w:r>
    </w:p>
    <w:p w14:paraId="7D736A7E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предложение по тексту надписи (для мемориальных (памятных) досок);</w:t>
      </w:r>
    </w:p>
    <w:p w14:paraId="4FC967B9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предполагаемое место расположения скульптурного памятника (памятного знака) и его карта-схему, схему размещения мемориальной (памятной) доски;</w:t>
      </w:r>
    </w:p>
    <w:p w14:paraId="7C9CF919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14:paraId="2D0D2C91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6) копии документов (при наличии), подтверждающих достоверность события или заслуги увековечиваемого лица, в том числе:</w:t>
      </w:r>
    </w:p>
    <w:p w14:paraId="6D739382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историческую или историко-биографическую справку об погибшем (умершем) в ходе специальной военной операции или событии специальной военной операции;</w:t>
      </w:r>
    </w:p>
    <w:p w14:paraId="05EEE475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14:paraId="38BF044B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14:paraId="13147609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lastRenderedPageBreak/>
        <w:t>сведения (фото- и видеоматериалы), опубликованные в средствах массовой информации;</w:t>
      </w:r>
    </w:p>
    <w:p w14:paraId="1300E102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7) согласие близкого родственника, погибшего (умершего) в ходе специальной военной операции на увековечивание его памяти;</w:t>
      </w:r>
    </w:p>
    <w:p w14:paraId="23C4C3DF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8) согласие собственника (</w:t>
      </w:r>
      <w:proofErr w:type="spellStart"/>
      <w:r w:rsidRPr="00A87237">
        <w:rPr>
          <w:rFonts w:ascii="PT Astra Serif" w:hAnsi="PT Astra Serif"/>
        </w:rPr>
        <w:t>ов</w:t>
      </w:r>
      <w:proofErr w:type="spellEnd"/>
      <w:r w:rsidRPr="00A87237">
        <w:rPr>
          <w:rFonts w:ascii="PT Astra Serif" w:hAnsi="PT Astra Serif"/>
        </w:rPr>
        <w:t>) объекта недвижимого имущества, а также граждан и (или) юридических лиц, которым данный объект передан во владение и / или пользование в порядке, установленном действующим законодательством Российской Федерации (для случаев установления объекта увековечивания памяти на земельных участках, зданиях и сооружениях, находящихся в собственности граждан и юридических лиц);</w:t>
      </w:r>
    </w:p>
    <w:p w14:paraId="4E9B1A0D" w14:textId="1516EA10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9) согласие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14:paraId="2F434EF9" w14:textId="7777777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10) иные документы по желанию Инициатора.</w:t>
      </w:r>
    </w:p>
    <w:p w14:paraId="44396FA9" w14:textId="658E8603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14. Поступившее в Коми</w:t>
      </w:r>
      <w:r w:rsidR="003512C7">
        <w:rPr>
          <w:rFonts w:ascii="PT Astra Serif" w:hAnsi="PT Astra Serif"/>
        </w:rPr>
        <w:t>тет</w:t>
      </w:r>
      <w:r w:rsidRPr="00A87237">
        <w:rPr>
          <w:rFonts w:ascii="PT Astra Serif" w:hAnsi="PT Astra Serif"/>
        </w:rPr>
        <w:t xml:space="preserve"> ходатайство, соответствующее пункту 13 настоящего Положения, подлежит рассмотрению Коми</w:t>
      </w:r>
      <w:r w:rsidR="003512C7">
        <w:rPr>
          <w:rFonts w:ascii="PT Astra Serif" w:hAnsi="PT Astra Serif"/>
        </w:rPr>
        <w:t>тетом</w:t>
      </w:r>
      <w:r w:rsidRPr="00A87237">
        <w:rPr>
          <w:rFonts w:ascii="PT Astra Serif" w:hAnsi="PT Astra Serif"/>
        </w:rPr>
        <w:t>:</w:t>
      </w:r>
    </w:p>
    <w:p w14:paraId="6A7D91FD" w14:textId="638DE319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в течение 30 календарных дней со дня его поступления в Коми</w:t>
      </w:r>
      <w:r w:rsidR="003512C7">
        <w:rPr>
          <w:rFonts w:ascii="PT Astra Serif" w:hAnsi="PT Astra Serif"/>
        </w:rPr>
        <w:t>тет</w:t>
      </w:r>
      <w:r w:rsidRPr="00A87237">
        <w:rPr>
          <w:rFonts w:ascii="PT Astra Serif" w:hAnsi="PT Astra Serif"/>
        </w:rPr>
        <w:t xml:space="preserve"> – для установки мемориальных (памятных) досок);</w:t>
      </w:r>
    </w:p>
    <w:p w14:paraId="6E5690D1" w14:textId="3B02DB78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в течение 3-х месяцев со дня его поступления в Коми</w:t>
      </w:r>
      <w:r w:rsidR="003512C7">
        <w:rPr>
          <w:rFonts w:ascii="PT Astra Serif" w:hAnsi="PT Astra Serif"/>
        </w:rPr>
        <w:t xml:space="preserve">тет </w:t>
      </w:r>
      <w:r w:rsidRPr="00A87237">
        <w:rPr>
          <w:rFonts w:ascii="PT Astra Serif" w:hAnsi="PT Astra Serif"/>
        </w:rPr>
        <w:t>– для установки скульптурных памятников (памятных знаков), присвоения наименования.</w:t>
      </w:r>
    </w:p>
    <w:p w14:paraId="09FE9013" w14:textId="6DA37E07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Заседания Коми</w:t>
      </w:r>
      <w:r w:rsidR="003512C7">
        <w:rPr>
          <w:rFonts w:ascii="PT Astra Serif" w:hAnsi="PT Astra Serif"/>
        </w:rPr>
        <w:t>тета</w:t>
      </w:r>
      <w:r w:rsidRPr="00A87237">
        <w:rPr>
          <w:rFonts w:ascii="PT Astra Serif" w:hAnsi="PT Astra Serif"/>
        </w:rPr>
        <w:t xml:space="preserve"> проводятся по мере необходимости.</w:t>
      </w:r>
    </w:p>
    <w:p w14:paraId="05E9DCFB" w14:textId="1A1790B3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К рассмотрению и обсуждению Коми</w:t>
      </w:r>
      <w:r w:rsidR="003512C7">
        <w:rPr>
          <w:rFonts w:ascii="PT Astra Serif" w:hAnsi="PT Astra Serif"/>
        </w:rPr>
        <w:t>тетом</w:t>
      </w:r>
      <w:r w:rsidRPr="00A87237">
        <w:rPr>
          <w:rFonts w:ascii="PT Astra Serif" w:hAnsi="PT Astra Serif"/>
        </w:rPr>
        <w:t xml:space="preserve"> ходатайства могут быть привлечены Инициатор, иные заинтересованные лица.</w:t>
      </w:r>
    </w:p>
    <w:p w14:paraId="77CF45DF" w14:textId="1F233B13" w:rsidR="00AC22BD" w:rsidRPr="00A87237" w:rsidRDefault="00AC22BD" w:rsidP="00AC22BD">
      <w:pPr>
        <w:rPr>
          <w:rFonts w:ascii="PT Astra Serif" w:hAnsi="PT Astra Serif"/>
        </w:rPr>
      </w:pPr>
      <w:r w:rsidRPr="00A87237">
        <w:rPr>
          <w:rFonts w:ascii="PT Astra Serif" w:hAnsi="PT Astra Serif"/>
        </w:rPr>
        <w:t>15. По результатам рассмотрения ходатайства Коми</w:t>
      </w:r>
      <w:r w:rsidR="005472E2">
        <w:rPr>
          <w:rFonts w:ascii="PT Astra Serif" w:hAnsi="PT Astra Serif"/>
        </w:rPr>
        <w:t>тет</w:t>
      </w:r>
      <w:r w:rsidRPr="00A87237">
        <w:rPr>
          <w:rFonts w:ascii="PT Astra Serif" w:hAnsi="PT Astra Serif"/>
        </w:rPr>
        <w:t xml:space="preserve"> принимает одно из следующих решений:</w:t>
      </w:r>
    </w:p>
    <w:p w14:paraId="65B88128" w14:textId="15BA1CF5" w:rsidR="00AC22BD" w:rsidRPr="0009663F" w:rsidRDefault="00AC22BD" w:rsidP="00AC22BD">
      <w:pPr>
        <w:rPr>
          <w:rFonts w:ascii="PT Astra Serif" w:hAnsi="PT Astra Serif"/>
        </w:rPr>
      </w:pPr>
      <w:r w:rsidRPr="0009663F">
        <w:rPr>
          <w:rFonts w:ascii="PT Astra Serif" w:hAnsi="PT Astra Serif"/>
        </w:rPr>
        <w:tab/>
        <w:t>1) поддержать ходатайство и рекомендовать Со</w:t>
      </w:r>
      <w:r w:rsidR="005472E2">
        <w:rPr>
          <w:rFonts w:ascii="PT Astra Serif" w:hAnsi="PT Astra Serif"/>
        </w:rPr>
        <w:t>вету Приаргунского муниципального округа Забайкальского края</w:t>
      </w:r>
      <w:r w:rsidRPr="0009663F">
        <w:rPr>
          <w:rFonts w:ascii="PT Astra Serif" w:hAnsi="PT Astra Serif"/>
        </w:rPr>
        <w:t xml:space="preserve"> принять положительное решение;</w:t>
      </w:r>
    </w:p>
    <w:p w14:paraId="723FD330" w14:textId="77777777" w:rsidR="00AC22BD" w:rsidRPr="0009663F" w:rsidRDefault="00AC22BD" w:rsidP="00AC22BD">
      <w:pPr>
        <w:rPr>
          <w:rFonts w:ascii="PT Astra Serif" w:hAnsi="PT Astra Serif"/>
        </w:rPr>
      </w:pPr>
      <w:r w:rsidRPr="0009663F">
        <w:rPr>
          <w:rFonts w:ascii="PT Astra Serif" w:hAnsi="PT Astra Serif"/>
        </w:rPr>
        <w:tab/>
        <w:t>2) рекомендовать Инициатору увековечить память о погибшем (умершем) в ходе специальной военной операции в других формах;</w:t>
      </w:r>
    </w:p>
    <w:p w14:paraId="1595DBB7" w14:textId="77777777" w:rsidR="00AC22BD" w:rsidRPr="0009663F" w:rsidRDefault="00AC22BD" w:rsidP="00AC22BD">
      <w:pPr>
        <w:rPr>
          <w:rFonts w:ascii="PT Astra Serif" w:hAnsi="PT Astra Serif"/>
        </w:rPr>
      </w:pPr>
      <w:r w:rsidRPr="0009663F">
        <w:rPr>
          <w:rFonts w:ascii="PT Astra Serif" w:hAnsi="PT Astra Serif"/>
        </w:rPr>
        <w:tab/>
        <w:t>3) отклонить ходатайство и направить Инициатору письмо об отклонении ходатайств, содержащее мотивированным отказ.</w:t>
      </w:r>
    </w:p>
    <w:p w14:paraId="311AB7F3" w14:textId="6AEB0FEE" w:rsidR="00AC22BD" w:rsidRPr="0009663F" w:rsidRDefault="00AC22BD" w:rsidP="00AC22BD">
      <w:pPr>
        <w:rPr>
          <w:rFonts w:ascii="PT Astra Serif" w:hAnsi="PT Astra Serif"/>
        </w:rPr>
      </w:pPr>
      <w:r w:rsidRPr="0009663F">
        <w:rPr>
          <w:rFonts w:ascii="PT Astra Serif" w:hAnsi="PT Astra Serif"/>
        </w:rPr>
        <w:t>16. Решения, принятые Коми</w:t>
      </w:r>
      <w:r w:rsidR="005472E2">
        <w:rPr>
          <w:rFonts w:ascii="PT Astra Serif" w:hAnsi="PT Astra Serif"/>
        </w:rPr>
        <w:t>тетом</w:t>
      </w:r>
      <w:r w:rsidRPr="0009663F">
        <w:rPr>
          <w:rFonts w:ascii="PT Astra Serif" w:hAnsi="PT Astra Serif"/>
        </w:rPr>
        <w:t>, оформляются протоколом.</w:t>
      </w:r>
    </w:p>
    <w:p w14:paraId="700909FA" w14:textId="2DCA3F2D" w:rsidR="00C3781C" w:rsidRPr="00C3781C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C3781C">
        <w:rPr>
          <w:szCs w:val="28"/>
        </w:rPr>
        <w:lastRenderedPageBreak/>
        <w:t xml:space="preserve">  </w:t>
      </w:r>
      <w:r w:rsidR="00AC22BD" w:rsidRPr="00C3781C">
        <w:rPr>
          <w:szCs w:val="28"/>
        </w:rPr>
        <w:t xml:space="preserve">17. </w:t>
      </w:r>
      <w:r w:rsidRPr="00C3781C">
        <w:rPr>
          <w:rFonts w:eastAsia="Times New Roman"/>
          <w:szCs w:val="28"/>
          <w:lang w:eastAsia="ru-RU"/>
        </w:rPr>
        <w:t xml:space="preserve">В течение 14 дней со дня заседания Комитета, на котором принято решение, сопредседатель Комитета, председательствующий на заседании, направляет в Совет Приаргунского муниципального округа обращение об увековечении памяти. </w:t>
      </w:r>
    </w:p>
    <w:p w14:paraId="25D0BB20" w14:textId="6E1005A1" w:rsidR="00C3781C" w:rsidRPr="00C3781C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Pr="00C3781C">
        <w:rPr>
          <w:rFonts w:eastAsia="Times New Roman"/>
          <w:szCs w:val="28"/>
          <w:lang w:eastAsia="ru-RU"/>
        </w:rPr>
        <w:t xml:space="preserve">К обращению прилагаются проект решения Совета Приаргунского муниципального округа, пояснительная записка, содержащая обоснование необходимости принятия решения, решение Комитета, копия ходатайства и документы, поступившие в Комитет вместе с ходатайством. </w:t>
      </w:r>
    </w:p>
    <w:p w14:paraId="6016A6B7" w14:textId="61C7DE5B" w:rsidR="00AC22BD" w:rsidRPr="00745831" w:rsidRDefault="00AC22BD" w:rsidP="00C3781C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18. В случае отклонения Коми</w:t>
      </w:r>
      <w:r w:rsidR="00497323">
        <w:rPr>
          <w:rFonts w:ascii="PT Astra Serif" w:hAnsi="PT Astra Serif"/>
        </w:rPr>
        <w:t>тетом</w:t>
      </w:r>
      <w:r w:rsidRPr="00745831">
        <w:rPr>
          <w:rFonts w:ascii="PT Astra Serif" w:hAnsi="PT Astra Serif"/>
        </w:rPr>
        <w:t xml:space="preserve"> </w:t>
      </w:r>
      <w:r w:rsidR="00C3781C" w:rsidRPr="00C3781C">
        <w:rPr>
          <w:rFonts w:eastAsia="Times New Roman"/>
          <w:szCs w:val="28"/>
          <w:lang w:eastAsia="ru-RU"/>
        </w:rPr>
        <w:t>сопредседател</w:t>
      </w:r>
      <w:r w:rsidR="00C3781C">
        <w:rPr>
          <w:rFonts w:eastAsia="Times New Roman"/>
          <w:szCs w:val="28"/>
          <w:lang w:eastAsia="ru-RU"/>
        </w:rPr>
        <w:t>ем</w:t>
      </w:r>
      <w:r w:rsidR="00C3781C" w:rsidRPr="00C3781C">
        <w:rPr>
          <w:rFonts w:eastAsia="Times New Roman"/>
          <w:szCs w:val="28"/>
          <w:lang w:eastAsia="ru-RU"/>
        </w:rPr>
        <w:t xml:space="preserve"> Комитета, председательствующи</w:t>
      </w:r>
      <w:r w:rsidR="00C3781C">
        <w:rPr>
          <w:rFonts w:eastAsia="Times New Roman"/>
          <w:szCs w:val="28"/>
          <w:lang w:eastAsia="ru-RU"/>
        </w:rPr>
        <w:t>м</w:t>
      </w:r>
      <w:r w:rsidR="00C3781C" w:rsidRPr="00C3781C">
        <w:rPr>
          <w:rFonts w:eastAsia="Times New Roman"/>
          <w:szCs w:val="28"/>
          <w:lang w:eastAsia="ru-RU"/>
        </w:rPr>
        <w:t xml:space="preserve"> на заседании</w:t>
      </w:r>
      <w:r w:rsidR="00C3781C" w:rsidRPr="00745831">
        <w:rPr>
          <w:rFonts w:ascii="PT Astra Serif" w:hAnsi="PT Astra Serif"/>
        </w:rPr>
        <w:t xml:space="preserve"> </w:t>
      </w:r>
      <w:r w:rsidRPr="00745831">
        <w:rPr>
          <w:rFonts w:ascii="PT Astra Serif" w:hAnsi="PT Astra Serif"/>
        </w:rPr>
        <w:t>на имя Инициатора готовится письмо, содержащее мотивированный отказ в отклонении ходатайства. Письмо направляется Инициатору по указанному в ходатайстве почтовому адресу, если в ходатайстве не указан иной вид связи, в срок не позднее 7 рабочих дней со дня заседания Коми</w:t>
      </w:r>
      <w:r w:rsidR="00497323">
        <w:rPr>
          <w:rFonts w:ascii="PT Astra Serif" w:hAnsi="PT Astra Serif"/>
        </w:rPr>
        <w:t>тета</w:t>
      </w:r>
      <w:r w:rsidRPr="00745831">
        <w:rPr>
          <w:rFonts w:ascii="PT Astra Serif" w:hAnsi="PT Astra Serif"/>
        </w:rPr>
        <w:t>.</w:t>
      </w:r>
    </w:p>
    <w:p w14:paraId="6006ABFF" w14:textId="067F4387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19. Коми</w:t>
      </w:r>
      <w:r w:rsidR="00497323">
        <w:rPr>
          <w:rFonts w:ascii="PT Astra Serif" w:hAnsi="PT Astra Serif"/>
        </w:rPr>
        <w:t>тет</w:t>
      </w:r>
      <w:r w:rsidRPr="00745831">
        <w:rPr>
          <w:rFonts w:ascii="PT Astra Serif" w:hAnsi="PT Astra Serif"/>
        </w:rPr>
        <w:t xml:space="preserve"> отклоняет ходатайство Инициатора в случае несоблюдения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</w:t>
      </w:r>
      <w:r w:rsidR="00497323">
        <w:rPr>
          <w:rFonts w:ascii="PT Astra Serif" w:hAnsi="PT Astra Serif"/>
        </w:rPr>
        <w:t>Приаргунского муниципального округа Забайкальского края.</w:t>
      </w:r>
    </w:p>
    <w:p w14:paraId="38FBECAA" w14:textId="77777777" w:rsidR="003863D3" w:rsidRDefault="00AC22BD" w:rsidP="003863D3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20. Принятое Со</w:t>
      </w:r>
      <w:r w:rsidR="00497323">
        <w:rPr>
          <w:rFonts w:ascii="PT Astra Serif" w:hAnsi="PT Astra Serif"/>
        </w:rPr>
        <w:t>ветом Приаргунского муниципального округа</w:t>
      </w:r>
      <w:r w:rsidRPr="00745831">
        <w:rPr>
          <w:rFonts w:ascii="PT Astra Serif" w:hAnsi="PT Astra Serif"/>
        </w:rPr>
        <w:t xml:space="preserve"> решение о присвоении наименования, установке объекта увековечивания памяти на территории </w:t>
      </w:r>
      <w:r w:rsidR="00497323">
        <w:rPr>
          <w:rFonts w:ascii="PT Astra Serif" w:hAnsi="PT Astra Serif"/>
        </w:rPr>
        <w:t>Приаргунского муниципального округа</w:t>
      </w:r>
      <w:r w:rsidR="00497323" w:rsidRPr="00745831">
        <w:rPr>
          <w:rFonts w:ascii="PT Astra Serif" w:hAnsi="PT Astra Serif"/>
        </w:rPr>
        <w:t xml:space="preserve"> </w:t>
      </w:r>
      <w:r w:rsidRPr="00745831">
        <w:rPr>
          <w:rFonts w:ascii="PT Astra Serif" w:hAnsi="PT Astra Serif"/>
        </w:rPr>
        <w:t>направляется Инициатору и подлежит опубликованию в порядке, предусмотренном Уставом муниципального образования для опубликования нормативных правовых актов.</w:t>
      </w:r>
    </w:p>
    <w:p w14:paraId="03F7315B" w14:textId="55FF2A05" w:rsidR="00AC22BD" w:rsidRPr="00745831" w:rsidRDefault="00AC22BD" w:rsidP="003863D3">
      <w:pPr>
        <w:rPr>
          <w:rFonts w:ascii="PT Astra Serif" w:hAnsi="PT Astra Serif"/>
          <w:b/>
        </w:rPr>
      </w:pPr>
      <w:r w:rsidRPr="00745831">
        <w:rPr>
          <w:rFonts w:ascii="PT Astra Serif" w:hAnsi="PT Astra Serif"/>
        </w:rPr>
        <w:t xml:space="preserve">Глава 6. </w:t>
      </w:r>
      <w:r w:rsidRPr="00745831">
        <w:rPr>
          <w:rFonts w:ascii="PT Astra Serif" w:hAnsi="PT Astra Serif"/>
          <w:b/>
        </w:rPr>
        <w:t>Архитектурно-художественные требования, предъявляемые к объектам увековечивания памяти</w:t>
      </w:r>
    </w:p>
    <w:p w14:paraId="069F5D1E" w14:textId="77777777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 xml:space="preserve">21. Архитектурно-художественное решение объекта увековечивания памяти не должно противоречить характеру места его установки, особенностям среды, в которую он привносится как новый элемент. </w:t>
      </w:r>
    </w:p>
    <w:p w14:paraId="2AC40F28" w14:textId="6A1AC928" w:rsidR="00AC22BD" w:rsidRPr="00745831" w:rsidRDefault="00DE5865" w:rsidP="00AC22B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AC22BD" w:rsidRPr="00745831">
        <w:rPr>
          <w:rFonts w:ascii="PT Astra Serif" w:hAnsi="PT Astra Serif"/>
        </w:rPr>
        <w:t>Объекты увековечивания памяти устанавливаются в хорошо просматриваемых местах.</w:t>
      </w:r>
    </w:p>
    <w:p w14:paraId="3E864168" w14:textId="77777777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</w:p>
    <w:p w14:paraId="3F87FE62" w14:textId="61AB6A44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lastRenderedPageBreak/>
        <w:t>22. Текст объекта увековечивания памяти должен содержать:</w:t>
      </w:r>
    </w:p>
    <w:p w14:paraId="5F36DA01" w14:textId="33B31059" w:rsidR="00AC22BD" w:rsidRPr="00745831" w:rsidRDefault="00AC22BD" w:rsidP="003863D3">
      <w:pPr>
        <w:tabs>
          <w:tab w:val="left" w:pos="709"/>
        </w:tabs>
        <w:rPr>
          <w:rFonts w:ascii="PT Astra Serif" w:hAnsi="PT Astra Serif"/>
        </w:rPr>
      </w:pPr>
      <w:r w:rsidRPr="00745831">
        <w:rPr>
          <w:rFonts w:ascii="PT Astra Serif" w:hAnsi="PT Astra Serif"/>
        </w:rPr>
        <w:t>1) полностью фамилию, имя, отчество увековечиваемого лица на русском языке;</w:t>
      </w:r>
    </w:p>
    <w:p w14:paraId="5656417D" w14:textId="64F233B0" w:rsidR="00AC22BD" w:rsidRPr="00745831" w:rsidRDefault="003863D3" w:rsidP="00AC22BD">
      <w:pPr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AC22BD" w:rsidRPr="00745831">
        <w:rPr>
          <w:rFonts w:ascii="PT Astra Serif" w:hAnsi="PT Astra Serif"/>
        </w:rPr>
        <w:t>) в лаконичной форме характеристику увековечиваемого события специальной военной операции либо периода жизни (деятельности, учёбы, службы) погибшего (умершего) в ходе специальной военной операции, которому они посвящены.</w:t>
      </w:r>
    </w:p>
    <w:p w14:paraId="461B2C2E" w14:textId="77777777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23. 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цветов.</w:t>
      </w:r>
    </w:p>
    <w:p w14:paraId="1B7ABD66" w14:textId="77777777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24. Мемориальная (памятная) доска устанавливается на фасадах зданий на высоте не ниже 2 (двух) метров от уровня земли. Размер доски должен быть в средних границах: от 0,6 до 1,0 метра по горизонтали и от 0,4 до 0,6 метра по вертикали.</w:t>
      </w:r>
    </w:p>
    <w:p w14:paraId="4EC0BFFB" w14:textId="77777777" w:rsidR="00AC22BD" w:rsidRPr="00745831" w:rsidRDefault="00AC22BD" w:rsidP="00AC22BD">
      <w:pPr>
        <w:rPr>
          <w:rFonts w:ascii="PT Astra Serif" w:hAnsi="PT Astra Serif"/>
        </w:rPr>
      </w:pPr>
      <w:r w:rsidRPr="00745831">
        <w:rPr>
          <w:rFonts w:ascii="PT Astra Serif" w:hAnsi="PT Astra Serif"/>
        </w:rPr>
        <w:t>25. В случае, если событие специальной военной операции либо жизнь и деятельность погибшего (умершего) в ходе специальной военной операции, были связаны со зданиями общественного назначения (театры, образовательные учреждения, библиотеки, научные учреждения и т.п.), объекты увековечивания памяти могут устанавливаться внутри указанных зданий, а также на земельных участках, на которых такие здания расположены.</w:t>
      </w:r>
    </w:p>
    <w:p w14:paraId="1CDBF010" w14:textId="77777777" w:rsidR="00AC22BD" w:rsidRPr="00745831" w:rsidRDefault="00AC22BD" w:rsidP="00AC22BD">
      <w:pPr>
        <w:ind w:left="709"/>
        <w:rPr>
          <w:rFonts w:ascii="PT Astra Serif" w:hAnsi="PT Astra Serif"/>
          <w:b/>
        </w:rPr>
      </w:pPr>
      <w:r w:rsidRPr="00745831">
        <w:rPr>
          <w:rFonts w:ascii="PT Astra Serif" w:hAnsi="PT Astra Serif"/>
        </w:rPr>
        <w:t xml:space="preserve">Глава 7. </w:t>
      </w:r>
      <w:r w:rsidRPr="00745831">
        <w:rPr>
          <w:rFonts w:ascii="PT Astra Serif" w:hAnsi="PT Astra Serif"/>
          <w:b/>
        </w:rPr>
        <w:t xml:space="preserve">Учёт и содержание объектов увековечивания памяти </w:t>
      </w:r>
    </w:p>
    <w:p w14:paraId="35ABF8E8" w14:textId="11BE8190" w:rsidR="00C3781C" w:rsidRPr="003863D3" w:rsidRDefault="00AC22BD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szCs w:val="28"/>
        </w:rPr>
        <w:t xml:space="preserve">26. </w:t>
      </w:r>
      <w:bookmarkStart w:id="1" w:name="Par0"/>
      <w:bookmarkEnd w:id="1"/>
      <w:r w:rsidR="00C3781C" w:rsidRPr="003863D3">
        <w:rPr>
          <w:rFonts w:eastAsia="Times New Roman"/>
          <w:szCs w:val="28"/>
          <w:lang w:eastAsia="ru-RU"/>
        </w:rPr>
        <w:t xml:space="preserve">Учёт мемориальных сооружений, мемориальных досок, включая данные об их установке, ремонте, реконструкции, демонтаже, лицах, обеспечивающих сохранность, содержание, реставрацию, ремонт мемориального сооружения, мемориальной доски, в течение одного месяца после появления или изменения данных, осуществляет администрация Приаргунского муниципального округа, в порядке, установленном правовым актом администрации Приаргунского муниципального округа.  </w:t>
      </w:r>
    </w:p>
    <w:p w14:paraId="2178A411" w14:textId="02826546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27. Лицом, обеспечивающим сохранность, содержание, реставрацию, ремонт мемориального сооружения, мемориальной доски, является лицо, принявшее на себя такие обязательства. </w:t>
      </w:r>
    </w:p>
    <w:p w14:paraId="2C3AD41A" w14:textId="77777777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Мемориальное сооружение, мемориальная доска могут быть приняты в муниципальную собственность в установленном законом порядке. </w:t>
      </w:r>
    </w:p>
    <w:p w14:paraId="67E7BE90" w14:textId="2FA2A202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28. Реставрация, ремонт, демонтаж для осуществления реставрационных работ мемориальных сооружений, мемориальных досок осуществляется лицом, осуществившим финансирование их установки, с предварительным </w:t>
      </w:r>
      <w:r w:rsidRPr="003863D3">
        <w:rPr>
          <w:rFonts w:eastAsia="Times New Roman"/>
          <w:szCs w:val="28"/>
          <w:lang w:eastAsia="ru-RU"/>
        </w:rPr>
        <w:lastRenderedPageBreak/>
        <w:t xml:space="preserve">уведомлением администрации Приаргунского муниципального округа не менее чем за 14 дней до начала осуществления работ. </w:t>
      </w:r>
    </w:p>
    <w:p w14:paraId="40868157" w14:textId="77777777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В случае принятия мемориального сооружения, мемориальной доски в муниципальную собственность, их реставрация, ремонт, демонтаж для осуществления реставрационных работ осуществляется администрацией Приаргунского муниципального округа. </w:t>
      </w:r>
    </w:p>
    <w:p w14:paraId="031CB715" w14:textId="09AE475F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29. Организация и выполнение работ по проектированию, изготовлению и установке мемориального сооружения, мемориальной доски за счет средств бюджета Приаргунского муниципального округа осуществляются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 </w:t>
      </w:r>
    </w:p>
    <w:p w14:paraId="7FA85740" w14:textId="77777777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При установке мемориального сооружения, мемориальной доски муниципальными учреждениями мемориальное сооружение, мемориальная доска подлежат учету в реестре муниципальной собственности. </w:t>
      </w:r>
    </w:p>
    <w:p w14:paraId="78281C0C" w14:textId="583FC01F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863D3">
        <w:rPr>
          <w:rFonts w:eastAsia="Times New Roman"/>
          <w:szCs w:val="28"/>
          <w:lang w:eastAsia="ru-RU"/>
        </w:rPr>
        <w:t xml:space="preserve">В случае выявления несоответствия установленной мемориального сооружения, мемориальной доски решению Совета Приаргунского муниципального округа или решению Комитета Комитет направляет инициатору письмо с предложением привести мемориальное сооружение, мемориальную доску в соответствии с принятым Советом Приаргунского муниципального округа решением или решением Комитета в течение 30 дней со дня его получения. </w:t>
      </w:r>
    </w:p>
    <w:p w14:paraId="20BA3C1B" w14:textId="77777777" w:rsidR="00C3781C" w:rsidRPr="003863D3" w:rsidRDefault="00C3781C" w:rsidP="00C3781C">
      <w:pPr>
        <w:spacing w:after="0" w:line="240" w:lineRule="auto"/>
        <w:ind w:firstLine="540"/>
        <w:rPr>
          <w:rFonts w:eastAsia="Times New Roman"/>
          <w:szCs w:val="28"/>
          <w:lang w:eastAsia="ru-RU"/>
        </w:rPr>
      </w:pPr>
    </w:p>
    <w:p w14:paraId="0167BBC7" w14:textId="35C8FB8F" w:rsidR="00AC22BD" w:rsidRPr="003863D3" w:rsidRDefault="00AC22BD" w:rsidP="00C3781C">
      <w:pPr>
        <w:rPr>
          <w:b/>
          <w:szCs w:val="28"/>
        </w:rPr>
      </w:pPr>
      <w:r w:rsidRPr="003863D3">
        <w:rPr>
          <w:szCs w:val="28"/>
        </w:rPr>
        <w:t xml:space="preserve">Глава 8. </w:t>
      </w:r>
      <w:r w:rsidRPr="003863D3">
        <w:rPr>
          <w:b/>
          <w:szCs w:val="28"/>
        </w:rPr>
        <w:t>Заключительные положения</w:t>
      </w:r>
    </w:p>
    <w:p w14:paraId="7CA50934" w14:textId="77777777" w:rsidR="00AC22BD" w:rsidRPr="003863D3" w:rsidRDefault="00AC22BD" w:rsidP="00AC22BD">
      <w:pPr>
        <w:rPr>
          <w:szCs w:val="28"/>
        </w:rPr>
      </w:pPr>
      <w:r w:rsidRPr="003863D3">
        <w:rPr>
          <w:szCs w:val="28"/>
        </w:rPr>
        <w:t>30. 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увековечивания памяти.</w:t>
      </w:r>
    </w:p>
    <w:p w14:paraId="625F0BDA" w14:textId="77777777" w:rsidR="00AC22BD" w:rsidRPr="003863D3" w:rsidRDefault="00AC22BD" w:rsidP="00AC22BD">
      <w:pPr>
        <w:rPr>
          <w:szCs w:val="28"/>
        </w:rPr>
      </w:pPr>
      <w:r w:rsidRPr="003863D3">
        <w:rPr>
          <w:szCs w:val="28"/>
        </w:rPr>
        <w:t xml:space="preserve">31. Установление объекта увековечивания памяти с нарушением порядка, установленного настоящим Положением, не допускается. </w:t>
      </w:r>
    </w:p>
    <w:p w14:paraId="7356A3CD" w14:textId="27F0650B" w:rsidR="00AC22BD" w:rsidRPr="003863D3" w:rsidRDefault="000D2B13" w:rsidP="00AC22BD">
      <w:pPr>
        <w:rPr>
          <w:szCs w:val="28"/>
        </w:rPr>
      </w:pPr>
      <w:r w:rsidRPr="003863D3">
        <w:rPr>
          <w:szCs w:val="28"/>
        </w:rPr>
        <w:t>Л</w:t>
      </w:r>
      <w:r w:rsidR="00AC22BD" w:rsidRPr="003863D3">
        <w:rPr>
          <w:szCs w:val="28"/>
        </w:rPr>
        <w:t>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14:paraId="5DD6E81B" w14:textId="5814C355" w:rsidR="00AC22BD" w:rsidRPr="003863D3" w:rsidRDefault="00AC22BD" w:rsidP="00AC22BD">
      <w:pPr>
        <w:rPr>
          <w:szCs w:val="28"/>
        </w:rPr>
      </w:pPr>
      <w:r w:rsidRPr="003863D3">
        <w:rPr>
          <w:szCs w:val="28"/>
        </w:rPr>
        <w:t xml:space="preserve"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</w:t>
      </w:r>
      <w:r w:rsidR="000D2B13" w:rsidRPr="003863D3">
        <w:rPr>
          <w:szCs w:val="28"/>
        </w:rPr>
        <w:t>Приаргунского муниципального округа Забайкальского края.</w:t>
      </w:r>
    </w:p>
    <w:p w14:paraId="18933EBC" w14:textId="06526F42" w:rsidR="00AC22BD" w:rsidRPr="003863D3" w:rsidRDefault="00AC22BD" w:rsidP="000D2B13">
      <w:pPr>
        <w:rPr>
          <w:szCs w:val="28"/>
        </w:rPr>
      </w:pPr>
      <w:r w:rsidRPr="003863D3">
        <w:rPr>
          <w:szCs w:val="28"/>
        </w:rPr>
        <w:lastRenderedPageBreak/>
        <w:t>32. Решение о переносе, демонтаже объекта увековечивания памяти при его разрушении, невозможности восстановления и других случаях принимается Со</w:t>
      </w:r>
      <w:r w:rsidR="000D2B13" w:rsidRPr="003863D3">
        <w:rPr>
          <w:szCs w:val="28"/>
        </w:rPr>
        <w:t>ветом Приаргунского муниципального округа Забайкальского края, п</w:t>
      </w:r>
      <w:r w:rsidRPr="003863D3">
        <w:rPr>
          <w:szCs w:val="28"/>
        </w:rPr>
        <w:t>осле предварительного рассмотрения этих вопросов комиссией.</w:t>
      </w:r>
      <w:r w:rsidRPr="003863D3">
        <w:rPr>
          <w:i/>
          <w:szCs w:val="28"/>
        </w:rPr>
        <w:t xml:space="preserve">                    </w:t>
      </w:r>
    </w:p>
    <w:p w14:paraId="63DA6D7D" w14:textId="77777777" w:rsidR="00AC22BD" w:rsidRPr="003863D3" w:rsidRDefault="00AC22BD" w:rsidP="00AC22BD">
      <w:pPr>
        <w:rPr>
          <w:szCs w:val="28"/>
        </w:rPr>
      </w:pPr>
      <w:r w:rsidRPr="003863D3">
        <w:rPr>
          <w:szCs w:val="28"/>
        </w:rPr>
        <w:t>33. Граждане и организации обязаны обеспечивать сохранность объектов увековечивания памяти.</w:t>
      </w:r>
    </w:p>
    <w:p w14:paraId="0FD4714B" w14:textId="4BC0D648" w:rsidR="00DD7BE6" w:rsidRPr="003863D3" w:rsidRDefault="00AC22BD" w:rsidP="0059230A">
      <w:pPr>
        <w:rPr>
          <w:szCs w:val="28"/>
        </w:rPr>
      </w:pPr>
      <w:r w:rsidRPr="003863D3">
        <w:rPr>
          <w:szCs w:val="28"/>
        </w:rPr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sectPr w:rsidR="00DD7BE6" w:rsidRPr="003863D3" w:rsidSect="00415A1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75"/>
    <w:multiLevelType w:val="multilevel"/>
    <w:tmpl w:val="2FBC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0A21C9"/>
    <w:rsid w:val="000D2B13"/>
    <w:rsid w:val="0010020A"/>
    <w:rsid w:val="002C156D"/>
    <w:rsid w:val="00316C9B"/>
    <w:rsid w:val="003512C7"/>
    <w:rsid w:val="003863D3"/>
    <w:rsid w:val="003C7256"/>
    <w:rsid w:val="00415A1D"/>
    <w:rsid w:val="00497323"/>
    <w:rsid w:val="004D3424"/>
    <w:rsid w:val="005358C0"/>
    <w:rsid w:val="005472E2"/>
    <w:rsid w:val="0059230A"/>
    <w:rsid w:val="005D6379"/>
    <w:rsid w:val="006A27C6"/>
    <w:rsid w:val="006A2B41"/>
    <w:rsid w:val="006B1A2B"/>
    <w:rsid w:val="007006AD"/>
    <w:rsid w:val="00723987"/>
    <w:rsid w:val="007E4880"/>
    <w:rsid w:val="00850FEE"/>
    <w:rsid w:val="008F64D2"/>
    <w:rsid w:val="00A22F17"/>
    <w:rsid w:val="00AC22BD"/>
    <w:rsid w:val="00B3721A"/>
    <w:rsid w:val="00C3781C"/>
    <w:rsid w:val="00D91572"/>
    <w:rsid w:val="00DD7BE6"/>
    <w:rsid w:val="00DE5865"/>
    <w:rsid w:val="00DF17BE"/>
    <w:rsid w:val="00E6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DDA3"/>
  <w15:docId w15:val="{EFA2A84E-68D0-49F3-BB0C-5D5391B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0020A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5358C0"/>
    <w:pPr>
      <w:ind w:left="720"/>
      <w:contextualSpacing/>
    </w:pPr>
  </w:style>
  <w:style w:type="paragraph" w:styleId="a6">
    <w:name w:val="Normal (Web)"/>
    <w:basedOn w:val="a"/>
    <w:link w:val="a7"/>
    <w:unhideWhenUsed/>
    <w:rsid w:val="00AC22B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AC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2</cp:revision>
  <cp:lastPrinted>2025-06-09T06:57:00Z</cp:lastPrinted>
  <dcterms:created xsi:type="dcterms:W3CDTF">2025-06-16T05:24:00Z</dcterms:created>
  <dcterms:modified xsi:type="dcterms:W3CDTF">2025-06-16T05:24:00Z</dcterms:modified>
</cp:coreProperties>
</file>