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CC4150">
        <w:rPr>
          <w:rFonts w:ascii="Times New Roman" w:hAnsi="Times New Roman"/>
          <w:b/>
          <w:sz w:val="24"/>
          <w:szCs w:val="24"/>
        </w:rPr>
        <w:t>3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CC4150" w:rsidRDefault="00CC4150" w:rsidP="00CC41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Организации Забайкалья погасили 85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рублей задолженности по налогам</w:t>
      </w:r>
    </w:p>
    <w:bookmarkEnd w:id="0"/>
    <w:p w:rsidR="00CC4150" w:rsidRPr="00C855AC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5AC">
        <w:rPr>
          <w:rFonts w:ascii="Times New Roman" w:eastAsia="Times New Roman" w:hAnsi="Times New Roman"/>
          <w:sz w:val="28"/>
          <w:szCs w:val="28"/>
          <w:lang w:eastAsia="ru-RU"/>
        </w:rPr>
        <w:t xml:space="preserve">УФНС России по Забайкальскому краю за 7 месяцев 2025 года на основании санкции прокурора произведено 22 ареста имущества организаций-должников на общую сумму 120 </w:t>
      </w:r>
      <w:proofErr w:type="gramStart"/>
      <w:r w:rsidRPr="00C855AC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C855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После проведения арестов в бюджет поступили налоговые платежи в размере 85 </w:t>
      </w:r>
      <w:proofErr w:type="gramStart"/>
      <w:r w:rsidRPr="00C855AC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C855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CC4150" w:rsidRPr="00CC4150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 xml:space="preserve">Арест имущества организации (ст. 77 НК РФ) является действенной мерой обеспечения налоговых обязательств, применяемой в ходе принудительного взыскания задолженности в соответствии с действующим законодательством о налогах и сборах. </w:t>
      </w:r>
    </w:p>
    <w:p w:rsidR="00CC4150" w:rsidRPr="00CC4150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 xml:space="preserve">Арест имущества может быть произведен только с санкции прокурора и является временным ограничением права собственности налогоплательщика в целях обеспечения исполнения обязательств. </w:t>
      </w:r>
    </w:p>
    <w:p w:rsidR="00CC4150" w:rsidRPr="00CC4150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неуплаты организацией задолженности в течение одного месяца </w:t>
      </w:r>
      <w:proofErr w:type="gramStart"/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с даты вынесения</w:t>
      </w:r>
      <w:proofErr w:type="gramEnd"/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взыскании, в обеспечение которого произведен арест, имущество в соответствии со ст. 73 Налогового кодекса Российской Федерации признается находящимся в залоге у налогового органа на основании закона.</w:t>
      </w:r>
    </w:p>
    <w:p w:rsidR="00CC4150" w:rsidRPr="00CC4150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Информация о залоге имущества размещена в сервисе «Реестр обеспечительных мер».</w:t>
      </w:r>
    </w:p>
    <w:p w:rsidR="00CC4150" w:rsidRPr="00CC4150" w:rsidRDefault="00CC4150" w:rsidP="00CC41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 вправе обратиться в налоговый орган для замены ареста имущества на иные меры:</w:t>
      </w:r>
    </w:p>
    <w:p w:rsidR="00CC4150" w:rsidRPr="00CC4150" w:rsidRDefault="00CC4150" w:rsidP="00CC4150">
      <w:pPr>
        <w:spacing w:after="0" w:line="240" w:lineRule="auto"/>
        <w:ind w:left="106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банковскую гарантию, соответствующую требованиям, установленным ст. 74.1 НК РФ;</w:t>
      </w:r>
    </w:p>
    <w:p w:rsidR="00CC4150" w:rsidRPr="00CC4150" w:rsidRDefault="00CC4150" w:rsidP="00CC4150">
      <w:pPr>
        <w:spacing w:after="0" w:line="240" w:lineRule="auto"/>
        <w:ind w:left="106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залог имущества, оформленный в соответствии с п. 2 ст. 73 НК РФ;</w:t>
      </w:r>
    </w:p>
    <w:p w:rsidR="00CC4150" w:rsidRPr="00CC4150" w:rsidRDefault="00CC4150" w:rsidP="00CC4150">
      <w:pPr>
        <w:spacing w:after="0" w:line="240" w:lineRule="auto"/>
        <w:ind w:left="106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150">
        <w:rPr>
          <w:rFonts w:ascii="Times New Roman" w:eastAsia="Times New Roman" w:hAnsi="Times New Roman"/>
          <w:sz w:val="28"/>
          <w:szCs w:val="28"/>
          <w:lang w:eastAsia="ru-RU"/>
        </w:rPr>
        <w:t>поручительство третьего лица в соответствии с порядком, предусмотренным ст. 74 НК РФ.</w:t>
      </w:r>
    </w:p>
    <w:p w:rsidR="00CC4150" w:rsidRPr="00C855AC" w:rsidRDefault="00CC4150" w:rsidP="00CC415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E55" w:rsidRPr="00DA55BF" w:rsidRDefault="002A2E55" w:rsidP="00CC415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BA" w:rsidRDefault="008163BA" w:rsidP="00DC2D47">
      <w:pPr>
        <w:spacing w:after="0" w:line="240" w:lineRule="auto"/>
      </w:pPr>
      <w:r>
        <w:separator/>
      </w:r>
    </w:p>
  </w:endnote>
  <w:endnote w:type="continuationSeparator" w:id="0">
    <w:p w:rsidR="008163BA" w:rsidRDefault="008163B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BA" w:rsidRDefault="008163BA" w:rsidP="00DC2D47">
      <w:pPr>
        <w:spacing w:after="0" w:line="240" w:lineRule="auto"/>
      </w:pPr>
      <w:r>
        <w:separator/>
      </w:r>
    </w:p>
  </w:footnote>
  <w:footnote w:type="continuationSeparator" w:id="0">
    <w:p w:rsidR="008163BA" w:rsidRDefault="008163B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0D58EC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2025-08-13T05:47:00Z</dcterms:created>
  <dcterms:modified xsi:type="dcterms:W3CDTF">2025-08-13T05:47:00Z</dcterms:modified>
</cp:coreProperties>
</file>