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0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970"/>
      </w:pPr>
      <w:r/>
      <w:r/>
    </w:p>
    <w:p>
      <w:pPr>
        <w:contextualSpacing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К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омплексные кадастровые работы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установят точные границы и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исправят реестровые ошибки </w:t>
      </w:r>
      <w:r>
        <w:rPr>
          <w:rFonts w:ascii="Tinos" w:hAnsi="Tinos" w:cs="Tinos"/>
          <w:sz w:val="28"/>
          <w:szCs w:val="28"/>
          <w:highlight w:val="none"/>
          <w14:ligatures w14:val="none"/>
        </w:rPr>
        <w:t xml:space="preserve">в Забайкалье</w:t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На территории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Забайкальского края с 2021 года в рамках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реализации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госпрограммы «Н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ациональная система пространственных данных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»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и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перечня поручений Президента Российской Федерации от 11.08.2022 № Пр-1424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провод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ятся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комплексные кадастровые работы (ККР). </w:t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ККР осуществляются как при финансовой поддержке из федерального бюджета, так и за счет собственных средств региональных и местных бюджетов.</w:t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Комплексные кадастровые работы позволяют исключить риски возникновения земельных споров о местоположении границ смежных земельных участков, а также создают благоприятные условия для оформления прав на земельные участки.</w:t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-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Собственники земельных участков, расположенных в границах указанных кадастровых кварталов, после проведения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комплексных кадастровых работ могут получить сведения из ЕГРН о координатах своего земельного участка, не осуществляя финансовых затрат на услуги кадастрового инженера, которые пришлось бы нести при индивидуальном межевании земельных объектов недвижимости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, – уточняет Сергей Снетков,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президент региональной Торгово-Промышленной палаты, член Общественного совета Управления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Росреестра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по Забайкальскому краю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.</w:t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В 2025 году ККР проводятся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в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14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муниципальных образованиях на территории 296 кадастровых кварталов: </w:t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pStyle w:val="972"/>
        <w:numPr>
          <w:ilvl w:val="0"/>
          <w:numId w:val="8"/>
        </w:num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в городских округах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«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Город Чита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»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, «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Поселок Агинское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»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,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«Петровск-Забайкальск», ЗАТО «Поселок Горный»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;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-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в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муниципальных районах: Агинский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,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Борзинский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,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Дульдургинский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район»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,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Карымский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, Могойтуйский,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Оловяннинский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, Чернышевский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, Читинский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, Шилкинский</w:t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pStyle w:val="972"/>
        <w:numPr>
          <w:ilvl w:val="0"/>
          <w:numId w:val="9"/>
        </w:num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в муниципальных округах: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Приаргунск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ий и Тунгокоченск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ий.</w:t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По вопросам исполнения комплексных кадастровых работ можно обращаться по телефонам:</w:t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pStyle w:val="972"/>
        <w:numPr>
          <w:ilvl w:val="0"/>
          <w:numId w:val="10"/>
        </w:num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Департамента государственного имущества и земельных отношений Забайкальского края 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(35-14-96);</w:t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pStyle w:val="972"/>
        <w:numPr>
          <w:ilvl w:val="0"/>
          <w:numId w:val="10"/>
        </w:num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Управления Росреестра по Забайкальскому краю (35-22-11, доб. 3140, 3141).</w:t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pStyle w:val="972"/>
        <w:numPr>
          <w:ilvl w:val="0"/>
          <w:numId w:val="10"/>
        </w:num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регионального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филиала ППК «Роскадастр» 8 (3022) 21-31-67 (доб. 2075, 2143) или по адресу: Анохина, 55.</w:t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Граждане и предприниматели могут ознакомиться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с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перечнем кадастровых кварталов, где будут проводиться ККР, по ссылке: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https://kadastr.ru/about/documents/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.</w:t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  <w:lang w:eastAsia="ru-RU"/>
        </w:rPr>
        <w:t xml:space="preserve">#</w:t>
      </w:r>
      <w:r>
        <w:rPr>
          <w:rFonts w:ascii="Tinos" w:hAnsi="Tinos" w:eastAsia="Tinos" w:cs="Tinos"/>
          <w:sz w:val="28"/>
          <w:szCs w:val="28"/>
          <w:highlight w:val="white"/>
          <w:lang w:eastAsia="ru-RU"/>
        </w:rPr>
        <w:t xml:space="preserve">Р</w:t>
      </w:r>
      <w:r>
        <w:rPr>
          <w:rFonts w:ascii="Tinos" w:hAnsi="Tinos" w:eastAsia="Tinos" w:cs="Tinos"/>
          <w:sz w:val="28"/>
          <w:szCs w:val="28"/>
          <w:highlight w:val="white"/>
          <w:lang w:eastAsia="ru-RU"/>
        </w:rPr>
        <w:t xml:space="preserve">осреестр</w:t>
      </w:r>
      <w:r>
        <w:rPr>
          <w:rFonts w:ascii="Tinos" w:hAnsi="Tinos" w:eastAsia="Tinos" w:cs="Tinos"/>
          <w:sz w:val="28"/>
          <w:szCs w:val="28"/>
          <w:highlight w:val="white"/>
          <w:lang w:eastAsia="ru-RU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white"/>
          <w:lang w:eastAsia="ru-RU"/>
        </w:rPr>
        <w:t xml:space="preserve">#</w:t>
      </w:r>
      <w:r>
        <w:rPr>
          <w:rFonts w:ascii="Tinos" w:hAnsi="Tinos" w:eastAsia="Tinos" w:cs="Tinos"/>
          <w:sz w:val="28"/>
          <w:szCs w:val="28"/>
          <w:highlight w:val="white"/>
          <w:lang w:eastAsia="ru-RU"/>
        </w:rPr>
        <w:t xml:space="preserve">РосреестрЧита</w:t>
      </w:r>
      <w:r>
        <w:rPr>
          <w:rFonts w:ascii="Tinos" w:hAnsi="Tinos" w:eastAsia="Tinos" w:cs="Tinos"/>
          <w:sz w:val="28"/>
          <w:szCs w:val="28"/>
          <w:highlight w:val="white"/>
          <w:lang w:eastAsia="ru-RU"/>
        </w:rPr>
        <w:t xml:space="preserve"> #</w:t>
      </w:r>
      <w:r>
        <w:rPr>
          <w:rFonts w:ascii="Tinos" w:hAnsi="Tinos" w:eastAsia="Tinos" w:cs="Tinos"/>
          <w:sz w:val="28"/>
          <w:szCs w:val="28"/>
          <w:highlight w:val="white"/>
          <w:lang w:eastAsia="ru-RU"/>
        </w:rPr>
        <w:t xml:space="preserve">РосреестрЗабайкальскийКрай</w:t>
      </w:r>
      <w:r>
        <w:rPr>
          <w:rFonts w:ascii="Tinos" w:hAnsi="Tinos" w:eastAsia="Tinos" w:cs="Tinos"/>
          <w:sz w:val="28"/>
          <w:szCs w:val="28"/>
          <w:highlight w:val="white"/>
          <w:lang w:eastAsia="ru-RU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white"/>
          <w:lang w:eastAsia="ru-RU"/>
        </w:rPr>
        <w:t xml:space="preserve">#</w:t>
      </w:r>
      <w:r>
        <w:rPr>
          <w:rFonts w:ascii="Tinos" w:hAnsi="Tinos" w:eastAsia="Tinos" w:cs="Tinos"/>
          <w:sz w:val="28"/>
          <w:szCs w:val="28"/>
          <w:highlight w:val="white"/>
          <w:lang w:eastAsia="ru-RU"/>
        </w:rPr>
        <w:t xml:space="preserve">Росреестр75 </w:t>
      </w:r>
      <w:r>
        <w:rPr>
          <w:rFonts w:ascii="Tinos" w:hAnsi="Tinos" w:eastAsia="Tinos" w:cs="Tinos"/>
          <w:sz w:val="28"/>
          <w:szCs w:val="28"/>
          <w:highlight w:val="white"/>
          <w:lang w:eastAsia="ru-RU"/>
        </w:rPr>
        <w:t xml:space="preserve">#</w:t>
      </w:r>
      <w:r>
        <w:rPr>
          <w:rFonts w:ascii="Tinos" w:hAnsi="Tinos" w:eastAsia="Tinos" w:cs="Tinos"/>
          <w:sz w:val="28"/>
          <w:szCs w:val="28"/>
          <w:highlight w:val="white"/>
          <w:lang w:eastAsia="ru-RU"/>
        </w:rPr>
        <w:t xml:space="preserve">НациональнаяСистемаПространственныхДанных</w:t>
      </w:r>
      <w:r>
        <w:rPr>
          <w:rFonts w:ascii="Tinos" w:hAnsi="Tinos" w:eastAsia="Tinos" w:cs="Tinos"/>
          <w:sz w:val="28"/>
          <w:szCs w:val="28"/>
          <w:highlight w:val="white"/>
          <w:lang w:eastAsia="ru-RU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white"/>
          <w:lang w:eastAsia="ru-RU"/>
        </w:rPr>
        <w:t xml:space="preserve">#</w:t>
      </w:r>
      <w:r>
        <w:rPr>
          <w:rFonts w:ascii="Tinos" w:hAnsi="Tinos" w:eastAsia="Tinos" w:cs="Tinos"/>
          <w:sz w:val="28"/>
          <w:szCs w:val="28"/>
          <w:highlight w:val="white"/>
          <w:lang w:eastAsia="ru-RU"/>
        </w:rPr>
        <w:t xml:space="preserve">НСПД </w:t>
      </w:r>
      <w:r>
        <w:rPr>
          <w:rFonts w:ascii="Tinos" w:hAnsi="Tinos" w:eastAsia="Tinos" w:cs="Tinos"/>
          <w:sz w:val="28"/>
          <w:szCs w:val="28"/>
          <w:highlight w:val="white"/>
          <w:lang w:eastAsia="ru-RU"/>
        </w:rPr>
        <w:t xml:space="preserve">#</w:t>
      </w:r>
      <w:r>
        <w:rPr>
          <w:rFonts w:ascii="Tinos" w:hAnsi="Tinos" w:eastAsia="Tinos" w:cs="Tinos"/>
          <w:sz w:val="28"/>
          <w:szCs w:val="28"/>
          <w:highlight w:val="white"/>
          <w:lang w:eastAsia="ru-RU"/>
        </w:rPr>
        <w:t xml:space="preserve">Госпрограмма</w:t>
      </w:r>
      <w:r>
        <w:rPr>
          <w:rFonts w:ascii="Tinos" w:hAnsi="Tinos" w:eastAsia="Tinos" w:cs="Tinos"/>
          <w:sz w:val="28"/>
          <w:szCs w:val="28"/>
          <w:highlight w:val="white"/>
          <w:lang w:eastAsia="ru-RU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white"/>
          <w:lang w:eastAsia="ru-RU"/>
        </w:rPr>
        <w:t xml:space="preserve">#</w:t>
      </w:r>
      <w:r>
        <w:rPr>
          <w:rFonts w:ascii="Tinos" w:hAnsi="Tinos" w:eastAsia="Tinos" w:cs="Tinos"/>
          <w:sz w:val="28"/>
          <w:szCs w:val="28"/>
          <w:highlight w:val="white"/>
          <w:lang w:eastAsia="ru-RU"/>
        </w:rPr>
        <w:t xml:space="preserve">КомплексныеКадастровыеРаботы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#ККР</w:t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2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r>
      <w:rPr>
        <w:rFonts w:ascii="Segoe UI" w:hAnsi="Segoe UI" w:cs="Segoe UI"/>
        <w:color w:val="0070b9"/>
        <w:sz w:val="16"/>
        <w:szCs w:val="16"/>
      </w:rPr>
      <w:t xml:space="preserve">Росреестра</w:t>
    </w:r>
    <w:r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82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82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82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82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973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973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82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82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1">
    <w:name w:val="Heading 1 Char"/>
    <w:basedOn w:val="965"/>
    <w:link w:val="964"/>
    <w:uiPriority w:val="9"/>
    <w:rPr>
      <w:rFonts w:ascii="Arial" w:hAnsi="Arial" w:eastAsia="Arial" w:cs="Arial"/>
      <w:sz w:val="40"/>
      <w:szCs w:val="40"/>
    </w:rPr>
  </w:style>
  <w:style w:type="paragraph" w:styleId="792">
    <w:name w:val="Heading 2"/>
    <w:basedOn w:val="963"/>
    <w:next w:val="963"/>
    <w:link w:val="7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93">
    <w:name w:val="Heading 2 Char"/>
    <w:basedOn w:val="965"/>
    <w:link w:val="792"/>
    <w:uiPriority w:val="9"/>
    <w:rPr>
      <w:rFonts w:ascii="Arial" w:hAnsi="Arial" w:eastAsia="Arial" w:cs="Arial"/>
      <w:sz w:val="34"/>
    </w:rPr>
  </w:style>
  <w:style w:type="paragraph" w:styleId="794">
    <w:name w:val="Heading 3"/>
    <w:basedOn w:val="963"/>
    <w:next w:val="963"/>
    <w:link w:val="7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5">
    <w:name w:val="Heading 3 Char"/>
    <w:basedOn w:val="965"/>
    <w:link w:val="794"/>
    <w:uiPriority w:val="9"/>
    <w:rPr>
      <w:rFonts w:ascii="Arial" w:hAnsi="Arial" w:eastAsia="Arial" w:cs="Arial"/>
      <w:sz w:val="30"/>
      <w:szCs w:val="30"/>
    </w:rPr>
  </w:style>
  <w:style w:type="paragraph" w:styleId="796">
    <w:name w:val="Heading 4"/>
    <w:basedOn w:val="963"/>
    <w:next w:val="963"/>
    <w:link w:val="7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7">
    <w:name w:val="Heading 4 Char"/>
    <w:basedOn w:val="965"/>
    <w:link w:val="796"/>
    <w:uiPriority w:val="9"/>
    <w:rPr>
      <w:rFonts w:ascii="Arial" w:hAnsi="Arial" w:eastAsia="Arial" w:cs="Arial"/>
      <w:b/>
      <w:bCs/>
      <w:sz w:val="26"/>
      <w:szCs w:val="26"/>
    </w:rPr>
  </w:style>
  <w:style w:type="paragraph" w:styleId="798">
    <w:name w:val="Heading 5"/>
    <w:basedOn w:val="963"/>
    <w:next w:val="963"/>
    <w:link w:val="7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9">
    <w:name w:val="Heading 5 Char"/>
    <w:basedOn w:val="965"/>
    <w:link w:val="798"/>
    <w:uiPriority w:val="9"/>
    <w:rPr>
      <w:rFonts w:ascii="Arial" w:hAnsi="Arial" w:eastAsia="Arial" w:cs="Arial"/>
      <w:b/>
      <w:bCs/>
      <w:sz w:val="24"/>
      <w:szCs w:val="24"/>
    </w:rPr>
  </w:style>
  <w:style w:type="paragraph" w:styleId="800">
    <w:name w:val="Heading 6"/>
    <w:basedOn w:val="963"/>
    <w:next w:val="963"/>
    <w:link w:val="8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1">
    <w:name w:val="Heading 6 Char"/>
    <w:basedOn w:val="965"/>
    <w:link w:val="800"/>
    <w:uiPriority w:val="9"/>
    <w:rPr>
      <w:rFonts w:ascii="Arial" w:hAnsi="Arial" w:eastAsia="Arial" w:cs="Arial"/>
      <w:b/>
      <w:bCs/>
      <w:sz w:val="22"/>
      <w:szCs w:val="22"/>
    </w:rPr>
  </w:style>
  <w:style w:type="paragraph" w:styleId="802">
    <w:name w:val="Heading 7"/>
    <w:basedOn w:val="963"/>
    <w:next w:val="963"/>
    <w:link w:val="8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3">
    <w:name w:val="Heading 7 Char"/>
    <w:basedOn w:val="965"/>
    <w:link w:val="8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4">
    <w:name w:val="Heading 8"/>
    <w:basedOn w:val="963"/>
    <w:next w:val="963"/>
    <w:link w:val="8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5">
    <w:name w:val="Heading 8 Char"/>
    <w:basedOn w:val="965"/>
    <w:link w:val="804"/>
    <w:uiPriority w:val="9"/>
    <w:rPr>
      <w:rFonts w:ascii="Arial" w:hAnsi="Arial" w:eastAsia="Arial" w:cs="Arial"/>
      <w:i/>
      <w:iCs/>
      <w:sz w:val="22"/>
      <w:szCs w:val="22"/>
    </w:rPr>
  </w:style>
  <w:style w:type="paragraph" w:styleId="806">
    <w:name w:val="Heading 9"/>
    <w:basedOn w:val="963"/>
    <w:next w:val="963"/>
    <w:link w:val="8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7">
    <w:name w:val="Heading 9 Char"/>
    <w:basedOn w:val="965"/>
    <w:link w:val="806"/>
    <w:uiPriority w:val="9"/>
    <w:rPr>
      <w:rFonts w:ascii="Arial" w:hAnsi="Arial" w:eastAsia="Arial" w:cs="Arial"/>
      <w:i/>
      <w:iCs/>
      <w:sz w:val="21"/>
      <w:szCs w:val="21"/>
    </w:rPr>
  </w:style>
  <w:style w:type="paragraph" w:styleId="808">
    <w:name w:val="Title"/>
    <w:basedOn w:val="963"/>
    <w:next w:val="963"/>
    <w:link w:val="8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9">
    <w:name w:val="Title Char"/>
    <w:basedOn w:val="965"/>
    <w:link w:val="808"/>
    <w:uiPriority w:val="10"/>
    <w:rPr>
      <w:sz w:val="48"/>
      <w:szCs w:val="48"/>
    </w:rPr>
  </w:style>
  <w:style w:type="paragraph" w:styleId="810">
    <w:name w:val="Subtitle"/>
    <w:basedOn w:val="963"/>
    <w:next w:val="963"/>
    <w:link w:val="811"/>
    <w:uiPriority w:val="11"/>
    <w:qFormat/>
    <w:pPr>
      <w:spacing w:before="200" w:after="200"/>
    </w:pPr>
    <w:rPr>
      <w:sz w:val="24"/>
      <w:szCs w:val="24"/>
    </w:rPr>
  </w:style>
  <w:style w:type="character" w:styleId="811">
    <w:name w:val="Subtitle Char"/>
    <w:basedOn w:val="965"/>
    <w:link w:val="810"/>
    <w:uiPriority w:val="11"/>
    <w:rPr>
      <w:sz w:val="24"/>
      <w:szCs w:val="24"/>
    </w:rPr>
  </w:style>
  <w:style w:type="paragraph" w:styleId="812">
    <w:name w:val="Quote"/>
    <w:basedOn w:val="963"/>
    <w:next w:val="963"/>
    <w:link w:val="813"/>
    <w:uiPriority w:val="29"/>
    <w:qFormat/>
    <w:pPr>
      <w:ind w:left="720" w:right="720"/>
    </w:pPr>
    <w:rPr>
      <w:i/>
    </w:rPr>
  </w:style>
  <w:style w:type="character" w:styleId="813">
    <w:name w:val="Quote Char"/>
    <w:link w:val="812"/>
    <w:uiPriority w:val="29"/>
    <w:rPr>
      <w:i/>
    </w:rPr>
  </w:style>
  <w:style w:type="paragraph" w:styleId="814">
    <w:name w:val="Intense Quote"/>
    <w:basedOn w:val="963"/>
    <w:next w:val="963"/>
    <w:link w:val="8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5">
    <w:name w:val="Intense Quote Char"/>
    <w:link w:val="814"/>
    <w:uiPriority w:val="30"/>
    <w:rPr>
      <w:i/>
    </w:rPr>
  </w:style>
  <w:style w:type="character" w:styleId="816">
    <w:name w:val="Header Char"/>
    <w:basedOn w:val="965"/>
    <w:link w:val="980"/>
    <w:uiPriority w:val="99"/>
  </w:style>
  <w:style w:type="character" w:styleId="817">
    <w:name w:val="Footer Char"/>
    <w:basedOn w:val="965"/>
    <w:link w:val="982"/>
    <w:uiPriority w:val="99"/>
  </w:style>
  <w:style w:type="paragraph" w:styleId="818">
    <w:name w:val="Caption"/>
    <w:basedOn w:val="963"/>
    <w:next w:val="9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9">
    <w:name w:val="Caption Char"/>
    <w:basedOn w:val="818"/>
    <w:link w:val="982"/>
    <w:uiPriority w:val="99"/>
  </w:style>
  <w:style w:type="table" w:styleId="820">
    <w:name w:val="Table Grid"/>
    <w:basedOn w:val="96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1">
    <w:name w:val="Table Grid Light"/>
    <w:basedOn w:val="9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2">
    <w:name w:val="Plain Table 1"/>
    <w:basedOn w:val="9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3">
    <w:name w:val="Plain Table 2"/>
    <w:basedOn w:val="9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4">
    <w:name w:val="Plain Table 3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5">
    <w:name w:val="Plain Table 4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Plain Table 5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7">
    <w:name w:val="Grid Table 1 Light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1 Light - Accent 1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1 Light - Accent 2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Grid Table 1 Light - Accent 3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Grid Table 1 Light - Accent 4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Grid Table 1 Light - Accent 5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Grid Table 1 Light - Accent 6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2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2 - Accent 1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2 - Accent 2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2 - Accent 3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2 - Accent 4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2 - Accent 5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2 - Accent 6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 - Accent 1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3 - Accent 2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3 - Accent 3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 - Accent 4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 - Accent 5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 - Accent 6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4"/>
    <w:basedOn w:val="9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9">
    <w:name w:val="Grid Table 4 - Accent 1"/>
    <w:basedOn w:val="9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0">
    <w:name w:val="Grid Table 4 - Accent 2"/>
    <w:basedOn w:val="9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51">
    <w:name w:val="Grid Table 4 - Accent 3"/>
    <w:basedOn w:val="9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2">
    <w:name w:val="Grid Table 4 - Accent 4"/>
    <w:basedOn w:val="9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3">
    <w:name w:val="Grid Table 4 - Accent 5"/>
    <w:basedOn w:val="9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4">
    <w:name w:val="Grid Table 4 - Accent 6"/>
    <w:basedOn w:val="9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5">
    <w:name w:val="Grid Table 5 Dark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6">
    <w:name w:val="Grid Table 5 Dark- Accent 1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7">
    <w:name w:val="Grid Table 5 Dark - Accent 2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8">
    <w:name w:val="Grid Table 5 Dark - Accent 3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9">
    <w:name w:val="Grid Table 5 Dark- Accent 4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0">
    <w:name w:val="Grid Table 5 Dark - Accent 5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61">
    <w:name w:val="Grid Table 5 Dark - Accent 6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62">
    <w:name w:val="Grid Table 6 Colorful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3">
    <w:name w:val="Grid Table 6 Colorful - Accent 1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4">
    <w:name w:val="Grid Table 6 Colorful - Accent 2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5">
    <w:name w:val="Grid Table 6 Colorful - Accent 3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6">
    <w:name w:val="Grid Table 6 Colorful - Accent 4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7">
    <w:name w:val="Grid Table 6 Colorful - Accent 5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8">
    <w:name w:val="Grid Table 6 Colorful - Accent 6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9">
    <w:name w:val="Grid Table 7 Colorful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7 Colorful - Accent 1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7 Colorful - Accent 2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7 Colorful - Accent 3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7 Colorful - Accent 4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7 Colorful - Accent 5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7 Colorful - Accent 6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 - Accent 1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 - Accent 2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 - Accent 3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 - Accent 4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 - Accent 5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 - Accent 6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2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4">
    <w:name w:val="List Table 2 - Accent 1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5">
    <w:name w:val="List Table 2 - Accent 2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6">
    <w:name w:val="List Table 2 - Accent 3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7">
    <w:name w:val="List Table 2 - Accent 4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8">
    <w:name w:val="List Table 2 - Accent 5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9">
    <w:name w:val="List Table 2 - Accent 6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0">
    <w:name w:val="List Table 3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3 - Accent 1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3 - Accent 2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3 - Accent 3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3 - Accent 4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3 - Accent 5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3 - Accent 6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 - Accent 1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4 - Accent 2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4 - Accent 3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4 - Accent 4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 - Accent 5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4 - Accent 6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5 Dark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5 Dark - Accent 1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6">
    <w:name w:val="List Table 5 Dark - Accent 2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7">
    <w:name w:val="List Table 5 Dark - Accent 3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8">
    <w:name w:val="List Table 5 Dark - Accent 4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9">
    <w:name w:val="List Table 5 Dark - Accent 5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0">
    <w:name w:val="List Table 5 Dark - Accent 6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1">
    <w:name w:val="List Table 6 Colorful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2">
    <w:name w:val="List Table 6 Colorful - Accent 1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3">
    <w:name w:val="List Table 6 Colorful - Accent 2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4">
    <w:name w:val="List Table 6 Colorful - Accent 3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5">
    <w:name w:val="List Table 6 Colorful - Accent 4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6">
    <w:name w:val="List Table 6 Colorful - Accent 5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7">
    <w:name w:val="List Table 6 Colorful - Accent 6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8">
    <w:name w:val="List Table 7 Colorful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9">
    <w:name w:val="List Table 7 Colorful - Accent 1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20">
    <w:name w:val="List Table 7 Colorful - Accent 2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21">
    <w:name w:val="List Table 7 Colorful - Accent 3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22">
    <w:name w:val="List Table 7 Colorful - Accent 4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23">
    <w:name w:val="List Table 7 Colorful - Accent 5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24">
    <w:name w:val="List Table 7 Colorful - Accent 6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25">
    <w:name w:val="Lined - Accent"/>
    <w:basedOn w:val="9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6">
    <w:name w:val="Lined - Accent 1"/>
    <w:basedOn w:val="9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7">
    <w:name w:val="Lined - Accent 2"/>
    <w:basedOn w:val="9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8">
    <w:name w:val="Lined - Accent 3"/>
    <w:basedOn w:val="9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9">
    <w:name w:val="Lined - Accent 4"/>
    <w:basedOn w:val="9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30">
    <w:name w:val="Lined - Accent 5"/>
    <w:basedOn w:val="9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31">
    <w:name w:val="Lined - Accent 6"/>
    <w:basedOn w:val="9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2">
    <w:name w:val="Bordered &amp; Lined - Accent"/>
    <w:basedOn w:val="9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3">
    <w:name w:val="Bordered &amp; Lined - Accent 1"/>
    <w:basedOn w:val="9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34">
    <w:name w:val="Bordered &amp; Lined - Accent 2"/>
    <w:basedOn w:val="9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35">
    <w:name w:val="Bordered &amp; Lined - Accent 3"/>
    <w:basedOn w:val="9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36">
    <w:name w:val="Bordered &amp; Lined - Accent 4"/>
    <w:basedOn w:val="9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37">
    <w:name w:val="Bordered &amp; Lined - Accent 5"/>
    <w:basedOn w:val="9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38">
    <w:name w:val="Bordered &amp; Lined - Accent 6"/>
    <w:basedOn w:val="9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9">
    <w:name w:val="Bordered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0">
    <w:name w:val="Bordered - Accent 1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1">
    <w:name w:val="Bordered - Accent 2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2">
    <w:name w:val="Bordered - Accent 3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3">
    <w:name w:val="Bordered - Accent 4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4">
    <w:name w:val="Bordered - Accent 5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5">
    <w:name w:val="Bordered - Accent 6"/>
    <w:basedOn w:val="9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46">
    <w:name w:val="footnote text"/>
    <w:basedOn w:val="963"/>
    <w:link w:val="947"/>
    <w:uiPriority w:val="99"/>
    <w:semiHidden/>
    <w:unhideWhenUsed/>
    <w:pPr>
      <w:spacing w:after="40" w:line="240" w:lineRule="auto"/>
    </w:pPr>
    <w:rPr>
      <w:sz w:val="18"/>
    </w:rPr>
  </w:style>
  <w:style w:type="character" w:styleId="947">
    <w:name w:val="Footnote Text Char"/>
    <w:link w:val="946"/>
    <w:uiPriority w:val="99"/>
    <w:rPr>
      <w:sz w:val="18"/>
    </w:rPr>
  </w:style>
  <w:style w:type="character" w:styleId="948">
    <w:name w:val="footnote reference"/>
    <w:basedOn w:val="965"/>
    <w:uiPriority w:val="99"/>
    <w:unhideWhenUsed/>
    <w:rPr>
      <w:vertAlign w:val="superscript"/>
    </w:rPr>
  </w:style>
  <w:style w:type="paragraph" w:styleId="949">
    <w:name w:val="endnote text"/>
    <w:basedOn w:val="963"/>
    <w:link w:val="950"/>
    <w:uiPriority w:val="99"/>
    <w:semiHidden/>
    <w:unhideWhenUsed/>
    <w:pPr>
      <w:spacing w:after="0" w:line="240" w:lineRule="auto"/>
    </w:pPr>
    <w:rPr>
      <w:sz w:val="20"/>
    </w:rPr>
  </w:style>
  <w:style w:type="character" w:styleId="950">
    <w:name w:val="Endnote Text Char"/>
    <w:link w:val="949"/>
    <w:uiPriority w:val="99"/>
    <w:rPr>
      <w:sz w:val="20"/>
    </w:rPr>
  </w:style>
  <w:style w:type="character" w:styleId="951">
    <w:name w:val="endnote reference"/>
    <w:basedOn w:val="965"/>
    <w:uiPriority w:val="99"/>
    <w:semiHidden/>
    <w:unhideWhenUsed/>
    <w:rPr>
      <w:vertAlign w:val="superscript"/>
    </w:rPr>
  </w:style>
  <w:style w:type="paragraph" w:styleId="952">
    <w:name w:val="toc 1"/>
    <w:basedOn w:val="963"/>
    <w:next w:val="963"/>
    <w:uiPriority w:val="39"/>
    <w:unhideWhenUsed/>
    <w:pPr>
      <w:ind w:left="0" w:right="0" w:firstLine="0"/>
      <w:spacing w:after="57"/>
    </w:pPr>
  </w:style>
  <w:style w:type="paragraph" w:styleId="953">
    <w:name w:val="toc 2"/>
    <w:basedOn w:val="963"/>
    <w:next w:val="963"/>
    <w:uiPriority w:val="39"/>
    <w:unhideWhenUsed/>
    <w:pPr>
      <w:ind w:left="283" w:right="0" w:firstLine="0"/>
      <w:spacing w:after="57"/>
    </w:pPr>
  </w:style>
  <w:style w:type="paragraph" w:styleId="954">
    <w:name w:val="toc 3"/>
    <w:basedOn w:val="963"/>
    <w:next w:val="963"/>
    <w:uiPriority w:val="39"/>
    <w:unhideWhenUsed/>
    <w:pPr>
      <w:ind w:left="567" w:right="0" w:firstLine="0"/>
      <w:spacing w:after="57"/>
    </w:pPr>
  </w:style>
  <w:style w:type="paragraph" w:styleId="955">
    <w:name w:val="toc 4"/>
    <w:basedOn w:val="963"/>
    <w:next w:val="963"/>
    <w:uiPriority w:val="39"/>
    <w:unhideWhenUsed/>
    <w:pPr>
      <w:ind w:left="850" w:right="0" w:firstLine="0"/>
      <w:spacing w:after="57"/>
    </w:pPr>
  </w:style>
  <w:style w:type="paragraph" w:styleId="956">
    <w:name w:val="toc 5"/>
    <w:basedOn w:val="963"/>
    <w:next w:val="963"/>
    <w:uiPriority w:val="39"/>
    <w:unhideWhenUsed/>
    <w:pPr>
      <w:ind w:left="1134" w:right="0" w:firstLine="0"/>
      <w:spacing w:after="57"/>
    </w:pPr>
  </w:style>
  <w:style w:type="paragraph" w:styleId="957">
    <w:name w:val="toc 6"/>
    <w:basedOn w:val="963"/>
    <w:next w:val="963"/>
    <w:uiPriority w:val="39"/>
    <w:unhideWhenUsed/>
    <w:pPr>
      <w:ind w:left="1417" w:right="0" w:firstLine="0"/>
      <w:spacing w:after="57"/>
    </w:pPr>
  </w:style>
  <w:style w:type="paragraph" w:styleId="958">
    <w:name w:val="toc 7"/>
    <w:basedOn w:val="963"/>
    <w:next w:val="963"/>
    <w:uiPriority w:val="39"/>
    <w:unhideWhenUsed/>
    <w:pPr>
      <w:ind w:left="1701" w:right="0" w:firstLine="0"/>
      <w:spacing w:after="57"/>
    </w:pPr>
  </w:style>
  <w:style w:type="paragraph" w:styleId="959">
    <w:name w:val="toc 8"/>
    <w:basedOn w:val="963"/>
    <w:next w:val="963"/>
    <w:uiPriority w:val="39"/>
    <w:unhideWhenUsed/>
    <w:pPr>
      <w:ind w:left="1984" w:right="0" w:firstLine="0"/>
      <w:spacing w:after="57"/>
    </w:pPr>
  </w:style>
  <w:style w:type="paragraph" w:styleId="960">
    <w:name w:val="toc 9"/>
    <w:basedOn w:val="963"/>
    <w:next w:val="963"/>
    <w:uiPriority w:val="39"/>
    <w:unhideWhenUsed/>
    <w:pPr>
      <w:ind w:left="2268" w:right="0" w:firstLine="0"/>
      <w:spacing w:after="57"/>
    </w:pPr>
  </w:style>
  <w:style w:type="paragraph" w:styleId="961">
    <w:name w:val="TOC Heading"/>
    <w:uiPriority w:val="39"/>
    <w:unhideWhenUsed/>
  </w:style>
  <w:style w:type="paragraph" w:styleId="962">
    <w:name w:val="table of figures"/>
    <w:basedOn w:val="963"/>
    <w:next w:val="963"/>
    <w:uiPriority w:val="99"/>
    <w:unhideWhenUsed/>
    <w:pPr>
      <w:spacing w:after="0" w:afterAutospacing="0"/>
    </w:pPr>
  </w:style>
  <w:style w:type="paragraph" w:styleId="963" w:default="1">
    <w:name w:val="Normal"/>
    <w:qFormat/>
    <w:pPr>
      <w:spacing w:after="200" w:line="276" w:lineRule="auto"/>
    </w:pPr>
  </w:style>
  <w:style w:type="paragraph" w:styleId="964">
    <w:name w:val="Heading 1"/>
    <w:basedOn w:val="963"/>
    <w:next w:val="963"/>
    <w:link w:val="971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65" w:default="1">
    <w:name w:val="Default Paragraph Font"/>
    <w:uiPriority w:val="1"/>
    <w:semiHidden/>
    <w:unhideWhenUsed/>
  </w:style>
  <w:style w:type="table" w:styleId="9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67" w:default="1">
    <w:name w:val="No List"/>
    <w:uiPriority w:val="99"/>
    <w:semiHidden/>
    <w:unhideWhenUsed/>
  </w:style>
  <w:style w:type="paragraph" w:styleId="968">
    <w:name w:val="Balloon Text"/>
    <w:basedOn w:val="963"/>
    <w:link w:val="96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69" w:customStyle="1">
    <w:name w:val="Текст выноски Знак"/>
    <w:basedOn w:val="965"/>
    <w:link w:val="968"/>
    <w:uiPriority w:val="99"/>
    <w:semiHidden/>
    <w:rPr>
      <w:rFonts w:ascii="Segoe UI" w:hAnsi="Segoe UI" w:cs="Segoe UI"/>
      <w:sz w:val="18"/>
      <w:szCs w:val="18"/>
    </w:rPr>
  </w:style>
  <w:style w:type="paragraph" w:styleId="970">
    <w:name w:val="No Spacing"/>
    <w:uiPriority w:val="1"/>
    <w:qFormat/>
    <w:pPr>
      <w:spacing w:after="0" w:line="240" w:lineRule="auto"/>
    </w:pPr>
  </w:style>
  <w:style w:type="character" w:styleId="971" w:customStyle="1">
    <w:name w:val="Заголовок 1 Знак"/>
    <w:basedOn w:val="965"/>
    <w:link w:val="964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72">
    <w:name w:val="List Paragraph"/>
    <w:basedOn w:val="963"/>
    <w:uiPriority w:val="34"/>
    <w:qFormat/>
    <w:pPr>
      <w:contextualSpacing/>
      <w:ind w:left="720"/>
      <w:spacing w:after="160" w:line="256" w:lineRule="auto"/>
    </w:pPr>
  </w:style>
  <w:style w:type="character" w:styleId="973">
    <w:name w:val="Hyperlink"/>
    <w:basedOn w:val="965"/>
    <w:uiPriority w:val="99"/>
    <w:unhideWhenUsed/>
    <w:rPr>
      <w:color w:val="0563c1" w:themeColor="hyperlink"/>
      <w:u w:val="single"/>
    </w:rPr>
  </w:style>
  <w:style w:type="character" w:styleId="974">
    <w:name w:val="annotation reference"/>
    <w:basedOn w:val="965"/>
    <w:uiPriority w:val="99"/>
    <w:semiHidden/>
    <w:unhideWhenUsed/>
    <w:rPr>
      <w:sz w:val="16"/>
      <w:szCs w:val="16"/>
    </w:rPr>
  </w:style>
  <w:style w:type="paragraph" w:styleId="975">
    <w:name w:val="annotation text"/>
    <w:basedOn w:val="963"/>
    <w:link w:val="976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976" w:customStyle="1">
    <w:name w:val="Текст примечания Знак"/>
    <w:basedOn w:val="965"/>
    <w:link w:val="975"/>
    <w:uiPriority w:val="99"/>
    <w:semiHidden/>
    <w:rPr>
      <w:sz w:val="20"/>
      <w:szCs w:val="20"/>
    </w:rPr>
  </w:style>
  <w:style w:type="paragraph" w:styleId="977">
    <w:name w:val="annotation subject"/>
    <w:basedOn w:val="975"/>
    <w:next w:val="975"/>
    <w:link w:val="978"/>
    <w:uiPriority w:val="99"/>
    <w:semiHidden/>
    <w:unhideWhenUsed/>
    <w:rPr>
      <w:b/>
      <w:bCs/>
    </w:rPr>
  </w:style>
  <w:style w:type="character" w:styleId="978" w:customStyle="1">
    <w:name w:val="Тема примечания Знак"/>
    <w:basedOn w:val="976"/>
    <w:link w:val="977"/>
    <w:uiPriority w:val="99"/>
    <w:semiHidden/>
    <w:rPr>
      <w:b/>
      <w:bCs/>
      <w:sz w:val="20"/>
      <w:szCs w:val="20"/>
    </w:rPr>
  </w:style>
  <w:style w:type="character" w:styleId="979">
    <w:name w:val="Strong"/>
    <w:basedOn w:val="965"/>
    <w:uiPriority w:val="22"/>
    <w:qFormat/>
    <w:rPr>
      <w:b/>
      <w:bCs/>
    </w:rPr>
  </w:style>
  <w:style w:type="paragraph" w:styleId="980">
    <w:name w:val="Header"/>
    <w:basedOn w:val="963"/>
    <w:link w:val="98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81" w:customStyle="1">
    <w:name w:val="Верхний колонтитул Знак"/>
    <w:basedOn w:val="965"/>
    <w:link w:val="980"/>
    <w:uiPriority w:val="99"/>
  </w:style>
  <w:style w:type="paragraph" w:styleId="982">
    <w:name w:val="Footer"/>
    <w:basedOn w:val="963"/>
    <w:link w:val="98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83" w:customStyle="1">
    <w:name w:val="Нижний колонтитул Знак"/>
    <w:basedOn w:val="965"/>
    <w:link w:val="982"/>
    <w:uiPriority w:val="99"/>
  </w:style>
  <w:style w:type="paragraph" w:styleId="984">
    <w:name w:val="Normal (Web)"/>
    <w:basedOn w:val="96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5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86">
    <w:name w:val="Body Text 3"/>
    <w:basedOn w:val="963"/>
    <w:link w:val="988"/>
    <w:pPr>
      <w:jc w:val="both"/>
      <w:spacing w:after="0" w:line="24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987" w:customStyle="1">
    <w:name w:val="Основной текст 3 Знак"/>
    <w:basedOn w:val="965"/>
    <w:uiPriority w:val="99"/>
    <w:semiHidden/>
    <w:rPr>
      <w:sz w:val="16"/>
      <w:szCs w:val="16"/>
    </w:rPr>
  </w:style>
  <w:style w:type="character" w:styleId="988" w:customStyle="1">
    <w:name w:val="Основной текст 3 Знак1"/>
    <w:link w:val="986"/>
    <w:rPr>
      <w:rFonts w:ascii="Times New Roman" w:hAnsi="Times New Roman" w:eastAsia="Times New Roman" w:cs="Times New Roman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113</cp:revision>
  <dcterms:created xsi:type="dcterms:W3CDTF">2022-05-27T10:42:00Z</dcterms:created>
  <dcterms:modified xsi:type="dcterms:W3CDTF">2025-08-27T00:46:34Z</dcterms:modified>
</cp:coreProperties>
</file>