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8B" w:rsidRDefault="00686D8B" w:rsidP="003B6513">
      <w:pPr>
        <w:shd w:val="clear" w:color="auto" w:fill="FFFFFF"/>
        <w:spacing w:line="240" w:lineRule="auto"/>
        <w:jc w:val="both"/>
        <w:outlineLvl w:val="1"/>
        <w:rPr>
          <w:rFonts w:ascii="Roboto Slab" w:eastAsia="Times New Roman" w:hAnsi="Roboto Slab" w:cs="Helvetica"/>
          <w:color w:val="666666"/>
          <w:sz w:val="35"/>
          <w:szCs w:val="35"/>
          <w:lang w:eastAsia="ru-RU"/>
        </w:rPr>
      </w:pPr>
    </w:p>
    <w:p w:rsidR="00686D8B" w:rsidRDefault="00686D8B" w:rsidP="003B6513">
      <w:pPr>
        <w:shd w:val="clear" w:color="auto" w:fill="FFFFFF"/>
        <w:spacing w:line="240" w:lineRule="auto"/>
        <w:jc w:val="both"/>
        <w:outlineLvl w:val="1"/>
        <w:rPr>
          <w:rFonts w:ascii="Roboto Slab" w:eastAsia="Times New Roman" w:hAnsi="Roboto Slab" w:cs="Helvetica"/>
          <w:color w:val="666666"/>
          <w:sz w:val="35"/>
          <w:szCs w:val="35"/>
          <w:lang w:eastAsia="ru-RU"/>
        </w:rPr>
      </w:pPr>
      <w:r>
        <w:rPr>
          <w:rFonts w:ascii="Roboto Slab" w:eastAsia="Times New Roman" w:hAnsi="Roboto Slab" w:cs="Helvetica"/>
          <w:noProof/>
          <w:color w:val="666666"/>
          <w:sz w:val="35"/>
          <w:szCs w:val="35"/>
          <w:lang w:eastAsia="ru-RU"/>
        </w:rPr>
        <w:drawing>
          <wp:inline distT="0" distB="0" distL="0" distR="0">
            <wp:extent cx="5940425" cy="4469765"/>
            <wp:effectExtent l="19050" t="0" r="3175" b="0"/>
            <wp:docPr id="1" name="Рисунок 0" descr="neformaljnaya_zanyatost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formaljnaya_zanyatostj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513" w:rsidRPr="003B6513" w:rsidRDefault="003B6513" w:rsidP="003B6513">
      <w:pPr>
        <w:shd w:val="clear" w:color="auto" w:fill="FFFFFF"/>
        <w:spacing w:line="240" w:lineRule="auto"/>
        <w:jc w:val="both"/>
        <w:outlineLvl w:val="1"/>
        <w:rPr>
          <w:rFonts w:eastAsia="Times New Roman"/>
          <w:color w:val="FF0000"/>
          <w:sz w:val="32"/>
          <w:szCs w:val="32"/>
          <w:lang w:eastAsia="ru-RU"/>
        </w:rPr>
      </w:pPr>
      <w:r w:rsidRPr="003B6513">
        <w:rPr>
          <w:rStyle w:val="a3"/>
          <w:color w:val="FF0000"/>
          <w:sz w:val="32"/>
          <w:szCs w:val="32"/>
          <w:shd w:val="clear" w:color="auto" w:fill="FFFFFF"/>
        </w:rPr>
        <w:t>Нелегальная занятость</w:t>
      </w:r>
      <w:r w:rsidRPr="003B6513">
        <w:rPr>
          <w:color w:val="FF0000"/>
          <w:sz w:val="32"/>
          <w:szCs w:val="32"/>
          <w:shd w:val="clear" w:color="auto" w:fill="FFFFFF"/>
        </w:rPr>
        <w:t> - осуществление трудовой деятельности в нарушение установленного трудовым законодательством порядка оформления трудовых отношений (пункт 1 статьи 66 главы 13 Федерального закона от 12.12.2023 № 565-ФЗ «О занятости населения в Российской Федерации»).</w:t>
      </w:r>
    </w:p>
    <w:p w:rsidR="00686D8B" w:rsidRDefault="003B6513" w:rsidP="003B6513">
      <w:pPr>
        <w:shd w:val="clear" w:color="auto" w:fill="FFFFFF"/>
        <w:spacing w:line="240" w:lineRule="auto"/>
        <w:jc w:val="both"/>
        <w:outlineLvl w:val="1"/>
        <w:rPr>
          <w:rFonts w:ascii="Roboto Slab" w:eastAsia="Times New Roman" w:hAnsi="Roboto Slab" w:cs="Helvetica"/>
          <w:color w:val="666666"/>
          <w:sz w:val="35"/>
          <w:szCs w:val="35"/>
          <w:lang w:eastAsia="ru-RU"/>
        </w:rPr>
      </w:pPr>
      <w:r>
        <w:rPr>
          <w:rFonts w:ascii="Roboto Slab" w:eastAsia="Times New Roman" w:hAnsi="Roboto Slab" w:cs="Helvetica"/>
          <w:noProof/>
          <w:color w:val="666666"/>
          <w:sz w:val="35"/>
          <w:szCs w:val="35"/>
          <w:lang w:eastAsia="ru-RU"/>
        </w:rPr>
        <w:drawing>
          <wp:inline distT="0" distB="0" distL="0" distR="0">
            <wp:extent cx="5793354" cy="2218414"/>
            <wp:effectExtent l="19050" t="0" r="0" b="0"/>
            <wp:docPr id="3" name="Рисунок 2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937" cy="221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D8B" w:rsidRPr="00686D8B" w:rsidRDefault="00686D8B" w:rsidP="003B6513">
      <w:pPr>
        <w:shd w:val="clear" w:color="auto" w:fill="FFFFFF"/>
        <w:spacing w:line="240" w:lineRule="auto"/>
        <w:jc w:val="both"/>
        <w:outlineLvl w:val="1"/>
        <w:rPr>
          <w:rFonts w:eastAsia="Times New Roman"/>
          <w:sz w:val="32"/>
          <w:szCs w:val="32"/>
          <w:lang w:eastAsia="ru-RU"/>
        </w:rPr>
      </w:pPr>
      <w:r w:rsidRPr="00686D8B">
        <w:rPr>
          <w:rFonts w:eastAsia="Times New Roman"/>
          <w:sz w:val="32"/>
          <w:szCs w:val="32"/>
          <w:lang w:eastAsia="ru-RU"/>
        </w:rPr>
        <w:t>"Горячая линия" по вопросам нелегального трудоустройства</w:t>
      </w:r>
    </w:p>
    <w:p w:rsidR="003B6513" w:rsidRPr="003B6513" w:rsidRDefault="00686D8B" w:rsidP="003B6513">
      <w:pPr>
        <w:shd w:val="clear" w:color="auto" w:fill="FFFFFF"/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3B6513">
        <w:rPr>
          <w:rFonts w:eastAsia="Times New Roman"/>
          <w:b/>
          <w:bCs/>
          <w:sz w:val="32"/>
          <w:szCs w:val="32"/>
          <w:u w:val="single"/>
          <w:lang w:eastAsia="ru-RU"/>
        </w:rPr>
        <w:lastRenderedPageBreak/>
        <w:t>С целью противодействия нелегального трудоустройства населения в Забайкалье работает «горячая линия» 122, куда можно сообщить о фактах неофициального трудоустройства и (или) выплаты «серой» заработной платы организациями и индивидуальными предпринимателями.</w:t>
      </w:r>
      <w:r w:rsidRPr="00686D8B">
        <w:rPr>
          <w:rFonts w:eastAsia="Times New Roman"/>
          <w:sz w:val="32"/>
          <w:szCs w:val="32"/>
          <w:lang w:eastAsia="ru-RU"/>
        </w:rPr>
        <w:br/>
      </w:r>
      <w:r w:rsidRPr="00686D8B">
        <w:rPr>
          <w:rFonts w:eastAsia="Times New Roman"/>
          <w:sz w:val="32"/>
          <w:szCs w:val="32"/>
          <w:lang w:eastAsia="ru-RU"/>
        </w:rPr>
        <w:br/>
        <w:t xml:space="preserve">Для сообщения о факте незаконной трудовой деятельности (работа без оформления трудового договора, подмена трудового договора на договор гражданско-правового характера и </w:t>
      </w:r>
      <w:proofErr w:type="spellStart"/>
      <w:r w:rsidRPr="00686D8B">
        <w:rPr>
          <w:rFonts w:eastAsia="Times New Roman"/>
          <w:sz w:val="32"/>
          <w:szCs w:val="32"/>
          <w:lang w:eastAsia="ru-RU"/>
        </w:rPr>
        <w:t>т</w:t>
      </w:r>
      <w:proofErr w:type="gramStart"/>
      <w:r w:rsidRPr="00686D8B">
        <w:rPr>
          <w:rFonts w:eastAsia="Times New Roman"/>
          <w:sz w:val="32"/>
          <w:szCs w:val="32"/>
          <w:lang w:eastAsia="ru-RU"/>
        </w:rPr>
        <w:t>.д</w:t>
      </w:r>
      <w:proofErr w:type="spellEnd"/>
      <w:proofErr w:type="gramEnd"/>
      <w:r w:rsidRPr="00686D8B">
        <w:rPr>
          <w:rFonts w:eastAsia="Times New Roman"/>
          <w:sz w:val="32"/>
          <w:szCs w:val="32"/>
          <w:lang w:eastAsia="ru-RU"/>
        </w:rPr>
        <w:t>) гражданину необходимо обратиться на горячую линию </w:t>
      </w:r>
      <w:r w:rsidRPr="003B6513">
        <w:rPr>
          <w:rFonts w:eastAsia="Times New Roman"/>
          <w:b/>
          <w:bCs/>
          <w:sz w:val="32"/>
          <w:szCs w:val="32"/>
          <w:lang w:eastAsia="ru-RU"/>
        </w:rPr>
        <w:t>по телефону 122</w:t>
      </w:r>
      <w:r w:rsidRPr="00686D8B">
        <w:rPr>
          <w:rFonts w:eastAsia="Times New Roman"/>
          <w:sz w:val="32"/>
          <w:szCs w:val="32"/>
          <w:lang w:eastAsia="ru-RU"/>
        </w:rPr>
        <w:t>.</w:t>
      </w:r>
    </w:p>
    <w:p w:rsidR="003B6513" w:rsidRPr="003B6513" w:rsidRDefault="003B6513" w:rsidP="003B6513">
      <w:pPr>
        <w:shd w:val="clear" w:color="auto" w:fill="FFFFFF"/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</w:p>
    <w:p w:rsidR="00686D8B" w:rsidRPr="00686D8B" w:rsidRDefault="003B6513" w:rsidP="003B6513">
      <w:pPr>
        <w:shd w:val="clear" w:color="auto" w:fill="FFFFFF"/>
        <w:spacing w:after="0" w:line="240" w:lineRule="auto"/>
        <w:jc w:val="both"/>
        <w:rPr>
          <w:rFonts w:eastAsia="Times New Roman"/>
          <w:sz w:val="32"/>
          <w:szCs w:val="32"/>
          <w:lang w:eastAsia="ru-RU"/>
        </w:rPr>
      </w:pPr>
      <w:r w:rsidRPr="003B6513">
        <w:rPr>
          <w:rFonts w:eastAsia="Times New Roman"/>
          <w:sz w:val="32"/>
          <w:szCs w:val="32"/>
          <w:lang w:eastAsia="ru-RU"/>
        </w:rPr>
        <w:t>Также Вы можете обратиться в отдел развития экономики, проектов и внешнеэкономических связей администрации Приаргунского муниципального округа Забайкальского края по номеру телефона 8-30-243-2-16-18</w:t>
      </w:r>
      <w:r>
        <w:rPr>
          <w:rFonts w:eastAsia="Times New Roman"/>
          <w:sz w:val="32"/>
          <w:szCs w:val="32"/>
          <w:lang w:eastAsia="ru-RU"/>
        </w:rPr>
        <w:t xml:space="preserve"> или по адресу пгт. Приаргунск, </w:t>
      </w:r>
      <w:r w:rsidRPr="003B6513">
        <w:rPr>
          <w:rFonts w:eastAsia="Times New Roman"/>
          <w:sz w:val="32"/>
          <w:szCs w:val="32"/>
          <w:lang w:eastAsia="ru-RU"/>
        </w:rPr>
        <w:t>ул. Ленина 6 (кааб. №30).</w:t>
      </w:r>
      <w:r w:rsidR="00686D8B" w:rsidRPr="00686D8B">
        <w:rPr>
          <w:rFonts w:eastAsia="Times New Roman"/>
          <w:sz w:val="32"/>
          <w:szCs w:val="32"/>
          <w:lang w:eastAsia="ru-RU"/>
        </w:rPr>
        <w:br/>
      </w:r>
      <w:r w:rsidR="00686D8B" w:rsidRPr="00686D8B">
        <w:rPr>
          <w:rFonts w:eastAsia="Times New Roman"/>
          <w:sz w:val="32"/>
          <w:szCs w:val="32"/>
          <w:lang w:eastAsia="ru-RU"/>
        </w:rPr>
        <w:br/>
      </w:r>
      <w:r w:rsidR="00686D8B" w:rsidRPr="003B6513">
        <w:rPr>
          <w:rFonts w:eastAsia="Times New Roman"/>
          <w:b/>
          <w:bCs/>
          <w:i/>
          <w:iCs/>
          <w:sz w:val="32"/>
          <w:szCs w:val="32"/>
          <w:lang w:eastAsia="ru-RU"/>
        </w:rPr>
        <w:t>Выплата заработной платы или премий вознаграждений за работу приводит к тому, что граждане лишают себя оплаты больничных листов, отпускных, выходных пособий при увольнении, не могут получить банковский кредит, а также теряют право на налоговые вычеты при покупке жилья, получении платного образования и платных медицинских услуг.</w:t>
      </w:r>
      <w:r w:rsidR="00686D8B" w:rsidRPr="00686D8B">
        <w:rPr>
          <w:rFonts w:eastAsia="Times New Roman"/>
          <w:sz w:val="32"/>
          <w:szCs w:val="32"/>
          <w:lang w:eastAsia="ru-RU"/>
        </w:rPr>
        <w:br/>
      </w:r>
      <w:r w:rsidR="00686D8B" w:rsidRPr="00686D8B">
        <w:rPr>
          <w:rFonts w:eastAsia="Times New Roman"/>
          <w:sz w:val="32"/>
          <w:szCs w:val="32"/>
          <w:lang w:eastAsia="ru-RU"/>
        </w:rPr>
        <w:br/>
      </w:r>
      <w:r w:rsidR="00686D8B" w:rsidRPr="003B6513">
        <w:rPr>
          <w:rFonts w:eastAsia="Times New Roman"/>
          <w:b/>
          <w:bCs/>
          <w:i/>
          <w:iCs/>
          <w:sz w:val="32"/>
          <w:szCs w:val="32"/>
          <w:lang w:eastAsia="ru-RU"/>
        </w:rPr>
        <w:t>Не задумываясь о будущей пенсии, такие граждане при назначении пенсии получают минимальный размер пенсионных выплат.</w:t>
      </w:r>
      <w:r w:rsidR="00686D8B" w:rsidRPr="00686D8B">
        <w:rPr>
          <w:rFonts w:eastAsia="Times New Roman"/>
          <w:sz w:val="32"/>
          <w:szCs w:val="32"/>
          <w:lang w:eastAsia="ru-RU"/>
        </w:rPr>
        <w:br/>
      </w:r>
      <w:r w:rsidR="00686D8B" w:rsidRPr="00686D8B">
        <w:rPr>
          <w:rFonts w:eastAsia="Times New Roman"/>
          <w:sz w:val="32"/>
          <w:szCs w:val="32"/>
          <w:lang w:eastAsia="ru-RU"/>
        </w:rPr>
        <w:br/>
      </w:r>
      <w:r w:rsidR="00686D8B" w:rsidRPr="003B6513">
        <w:rPr>
          <w:rFonts w:eastAsia="Times New Roman"/>
          <w:b/>
          <w:bCs/>
          <w:i/>
          <w:iCs/>
          <w:sz w:val="32"/>
          <w:szCs w:val="32"/>
          <w:lang w:eastAsia="ru-RU"/>
        </w:rPr>
        <w:t>Работая в условиях нелегальной схемы трудовых отношений, физические лица не в состоянии защитить и отстоять свои права и законные интересы в</w:t>
      </w:r>
      <w:r>
        <w:rPr>
          <w:rFonts w:eastAsia="Times New Roman"/>
          <w:b/>
          <w:bCs/>
          <w:i/>
          <w:iCs/>
          <w:sz w:val="32"/>
          <w:szCs w:val="32"/>
          <w:lang w:eastAsia="ru-RU"/>
        </w:rPr>
        <w:t xml:space="preserve"> случае нарушения работодателем </w:t>
      </w:r>
      <w:r w:rsidR="00686D8B" w:rsidRPr="003B6513">
        <w:rPr>
          <w:rFonts w:eastAsia="Times New Roman"/>
          <w:b/>
          <w:bCs/>
          <w:i/>
          <w:iCs/>
          <w:sz w:val="32"/>
          <w:szCs w:val="32"/>
          <w:lang w:eastAsia="ru-RU"/>
        </w:rPr>
        <w:t>трудового законодательства.</w:t>
      </w:r>
      <w:r w:rsidR="00686D8B" w:rsidRPr="00686D8B">
        <w:rPr>
          <w:rFonts w:eastAsia="Times New Roman"/>
          <w:sz w:val="32"/>
          <w:szCs w:val="32"/>
          <w:lang w:eastAsia="ru-RU"/>
        </w:rPr>
        <w:br/>
      </w:r>
      <w:r w:rsidR="00686D8B" w:rsidRPr="00686D8B">
        <w:rPr>
          <w:rFonts w:eastAsia="Times New Roman"/>
          <w:sz w:val="32"/>
          <w:szCs w:val="32"/>
          <w:lang w:eastAsia="ru-RU"/>
        </w:rPr>
        <w:br/>
        <w:t>Своевременное сообщение о недобросовестном работодателе позволит применить соответствующие меры воздействия.</w:t>
      </w:r>
    </w:p>
    <w:p w:rsidR="008822C9" w:rsidRPr="003B6513" w:rsidRDefault="00F0586F">
      <w:pPr>
        <w:rPr>
          <w:sz w:val="32"/>
          <w:szCs w:val="32"/>
        </w:rPr>
      </w:pPr>
    </w:p>
    <w:sectPr w:rsidR="008822C9" w:rsidRPr="003B6513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Sla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D8B"/>
    <w:rsid w:val="000A212B"/>
    <w:rsid w:val="000C752A"/>
    <w:rsid w:val="00382860"/>
    <w:rsid w:val="003B6513"/>
    <w:rsid w:val="003F1E59"/>
    <w:rsid w:val="00571B39"/>
    <w:rsid w:val="00617766"/>
    <w:rsid w:val="00686D8B"/>
    <w:rsid w:val="00F0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66"/>
  </w:style>
  <w:style w:type="paragraph" w:styleId="2">
    <w:name w:val="heading 2"/>
    <w:basedOn w:val="a"/>
    <w:link w:val="20"/>
    <w:uiPriority w:val="9"/>
    <w:qFormat/>
    <w:rsid w:val="00686D8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6D8B"/>
    <w:rPr>
      <w:rFonts w:eastAsia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86D8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86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6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7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28408">
          <w:marLeft w:val="0"/>
          <w:marRight w:val="0"/>
          <w:marTop w:val="5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3</cp:revision>
  <dcterms:created xsi:type="dcterms:W3CDTF">2026-02-03T07:17:00Z</dcterms:created>
  <dcterms:modified xsi:type="dcterms:W3CDTF">2026-02-03T07:56:00Z</dcterms:modified>
</cp:coreProperties>
</file>