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897"/>
      </w:tblGrid>
      <w:tr w:rsidR="00907C1B" w:rsidRPr="004B1AFE" w:rsidTr="002626ED">
        <w:tc>
          <w:tcPr>
            <w:tcW w:w="4601" w:type="dxa"/>
            <w:shd w:val="clear" w:color="auto" w:fill="auto"/>
          </w:tcPr>
          <w:p w:rsidR="00907C1B" w:rsidRPr="004B1AFE" w:rsidRDefault="00907C1B" w:rsidP="002626ED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bookmarkStart w:id="0" w:name="_Hlk197348583"/>
          </w:p>
        </w:tc>
        <w:tc>
          <w:tcPr>
            <w:tcW w:w="4897" w:type="dxa"/>
          </w:tcPr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Главе МР «Забайкальский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Мочалову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городского поселения «Забайкальское»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kern w:val="0"/>
                <w:sz w:val="22"/>
              </w:rPr>
            </w:pPr>
            <w:r w:rsidRPr="004B1AFE">
              <w:rPr>
                <w:rFonts w:eastAsia="Calibri" w:cs="Times New Roman"/>
                <w:kern w:val="0"/>
                <w:sz w:val="22"/>
              </w:rPr>
              <w:t>Красновскому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Врио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Главы МР "Город </w:t>
            </w:r>
            <w:proofErr w:type="spellStart"/>
            <w:r w:rsidRPr="004B1AFE">
              <w:rPr>
                <w:rFonts w:eastAsia="Calibri" w:cs="Times New Roman"/>
                <w:sz w:val="22"/>
              </w:rPr>
              <w:t>Краснокаменск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и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Краснокаменский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Щербаковой Н. С.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Приаргунского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Логунову Е. 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Калганского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Егорову С.А.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Нерчинско-Заводского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муниципального округа Забайкальского края</w:t>
            </w:r>
          </w:p>
          <w:p w:rsidR="00907C1B" w:rsidRPr="004B1AFE" w:rsidRDefault="00907C1B" w:rsidP="002626ED">
            <w:pPr>
              <w:spacing w:after="0"/>
              <w:jc w:val="righ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Михалёву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Л.В.</w:t>
            </w:r>
          </w:p>
        </w:tc>
      </w:tr>
    </w:tbl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«</w:t>
      </w:r>
      <w:proofErr w:type="gramStart"/>
      <w:r w:rsidR="00374F5C" w:rsidRPr="00374F5C">
        <w:rPr>
          <w:rFonts w:eastAsia="Calibri" w:cs="Times New Roman"/>
          <w:sz w:val="24"/>
          <w:szCs w:val="24"/>
        </w:rPr>
        <w:t>Факты о вирусе</w:t>
      </w:r>
      <w:proofErr w:type="gramEnd"/>
      <w:r w:rsidR="00374F5C" w:rsidRPr="00374F5C">
        <w:rPr>
          <w:rFonts w:eastAsia="Calibri" w:cs="Times New Roman"/>
          <w:sz w:val="24"/>
          <w:szCs w:val="24"/>
        </w:rPr>
        <w:t xml:space="preserve"> папилломы человека: как предупредить онкологию?</w:t>
      </w:r>
      <w:r w:rsidRPr="004B1AFE">
        <w:rPr>
          <w:rFonts w:eastAsia="Calibri" w:cs="Times New Roman"/>
          <w:sz w:val="24"/>
          <w:szCs w:val="24"/>
        </w:rPr>
        <w:t>»</w:t>
      </w: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Cs w:val="28"/>
        </w:rPr>
      </w:pPr>
    </w:p>
    <w:p w:rsidR="00907C1B" w:rsidRPr="004B1AFE" w:rsidRDefault="00907C1B" w:rsidP="00907C1B">
      <w:pPr>
        <w:spacing w:after="0"/>
        <w:ind w:right="201" w:firstLine="708"/>
        <w:jc w:val="both"/>
        <w:rPr>
          <w:rFonts w:eastAsia="Calibri" w:cs="Times New Roman"/>
          <w:sz w:val="24"/>
          <w:szCs w:val="24"/>
        </w:rPr>
      </w:pPr>
      <w:proofErr w:type="gramStart"/>
      <w:r w:rsidRPr="004B1AFE">
        <w:rPr>
          <w:rFonts w:eastAsia="Calibri" w:cs="Times New Roman"/>
          <w:sz w:val="24"/>
          <w:szCs w:val="24"/>
        </w:rPr>
        <w:t xml:space="preserve">Филиал ФБУЗ «Центр гигиены и эпидемиологии в Забайкальском крае в Забайкальском районе» просит разместить информацию на официальных сайтах и в социальных сетях МР «Забайкальский район», МР "Город </w:t>
      </w:r>
      <w:proofErr w:type="spellStart"/>
      <w:r w:rsidRPr="004B1AFE">
        <w:rPr>
          <w:rFonts w:eastAsia="Calibri" w:cs="Times New Roman"/>
          <w:sz w:val="24"/>
          <w:szCs w:val="24"/>
        </w:rPr>
        <w:t>Краснокаменск</w:t>
      </w:r>
      <w:proofErr w:type="spellEnd"/>
      <w:r w:rsidRPr="004B1AFE">
        <w:rPr>
          <w:rFonts w:eastAsia="Calibri" w:cs="Times New Roman"/>
          <w:sz w:val="24"/>
          <w:szCs w:val="24"/>
        </w:rPr>
        <w:t xml:space="preserve"> и Краснокаменский район», Приаргунского муниципального округа Забайкальского края, Калганского муниципального округа Забайкальского края, Нерчинско-Заводского муниципального округа Забайкальского края о «</w:t>
      </w:r>
      <w:r w:rsidR="00374F5C" w:rsidRPr="00374F5C">
        <w:rPr>
          <w:rFonts w:eastAsia="Calibri" w:cs="Times New Roman"/>
          <w:sz w:val="24"/>
          <w:szCs w:val="24"/>
        </w:rPr>
        <w:t>Факты о вирусе папилломы человека: как предупредить онкологию?</w:t>
      </w:r>
      <w:proofErr w:type="gramEnd"/>
      <w:r w:rsidRPr="004B1AFE">
        <w:rPr>
          <w:rFonts w:eastAsia="Calibri" w:cs="Times New Roman"/>
          <w:sz w:val="24"/>
          <w:szCs w:val="24"/>
        </w:rPr>
        <w:t xml:space="preserve">» для населения районов до </w:t>
      </w:r>
      <w:r w:rsidR="00374F5C" w:rsidRPr="00374F5C">
        <w:rPr>
          <w:rFonts w:eastAsia="Calibri" w:cs="Times New Roman"/>
          <w:sz w:val="24"/>
          <w:szCs w:val="24"/>
        </w:rPr>
        <w:t>06.02.202</w:t>
      </w:r>
      <w:r w:rsidR="00031F18">
        <w:rPr>
          <w:rFonts w:eastAsia="Calibri" w:cs="Times New Roman"/>
          <w:sz w:val="24"/>
          <w:szCs w:val="24"/>
        </w:rPr>
        <w:t>6</w:t>
      </w:r>
      <w:bookmarkStart w:id="1" w:name="_GoBack"/>
      <w:bookmarkEnd w:id="1"/>
      <w:r w:rsidRPr="00374F5C">
        <w:rPr>
          <w:rFonts w:eastAsia="Calibri" w:cs="Times New Roman"/>
          <w:sz w:val="24"/>
          <w:szCs w:val="24"/>
        </w:rPr>
        <w:t xml:space="preserve"> г.</w:t>
      </w:r>
      <w:r w:rsidRPr="006754B9">
        <w:rPr>
          <w:rFonts w:eastAsia="Calibri" w:cs="Times New Roman"/>
          <w:b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>Материал прилагается.</w:t>
      </w:r>
    </w:p>
    <w:p w:rsidR="00907C1B" w:rsidRPr="004B1AFE" w:rsidRDefault="00907C1B" w:rsidP="00907C1B">
      <w:pPr>
        <w:spacing w:after="0"/>
        <w:ind w:right="142" w:firstLine="567"/>
        <w:contextualSpacing/>
        <w:jc w:val="both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О размещении данной информации просим проинформировать Филиал ФБУЗ «Центр гигиены и эпидемиологии в Забайкальском крае в Забайкальском районе» на электронный адрес E-</w:t>
      </w:r>
      <w:proofErr w:type="spellStart"/>
      <w:r w:rsidRPr="004B1AFE">
        <w:rPr>
          <w:rFonts w:eastAsia="Calibri" w:cs="Times New Roman"/>
          <w:sz w:val="24"/>
          <w:szCs w:val="24"/>
        </w:rPr>
        <w:t>mail</w:t>
      </w:r>
      <w:proofErr w:type="spellEnd"/>
      <w:r>
        <w:rPr>
          <w:rFonts w:eastAsia="Calibri" w:cs="Times New Roman"/>
          <w:sz w:val="24"/>
          <w:szCs w:val="24"/>
        </w:rPr>
        <w:t>:</w:t>
      </w:r>
      <w:r w:rsidRPr="004B1AFE">
        <w:rPr>
          <w:rFonts w:eastAsia="Calibri" w:cs="Times New Roman"/>
          <w:sz w:val="24"/>
          <w:szCs w:val="24"/>
        </w:rPr>
        <w:t xml:space="preserve"> «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fguz</w:t>
      </w:r>
      <w:proofErr w:type="spellEnd"/>
      <w:r w:rsidRPr="004B1AFE">
        <w:rPr>
          <w:rFonts w:eastAsia="Calibri" w:cs="Times New Roman"/>
          <w:sz w:val="24"/>
          <w:szCs w:val="24"/>
        </w:rPr>
        <w:t>-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zab</w:t>
      </w:r>
      <w:proofErr w:type="spellEnd"/>
      <w:r w:rsidRPr="004B1AFE">
        <w:rPr>
          <w:rFonts w:eastAsia="Calibri" w:cs="Times New Roman"/>
          <w:sz w:val="24"/>
          <w:szCs w:val="24"/>
        </w:rPr>
        <w:t>@mail.ru».</w:t>
      </w: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Приложение: текст на </w:t>
      </w:r>
      <w:r w:rsidR="00374F5C">
        <w:rPr>
          <w:rFonts w:eastAsia="Calibri" w:cs="Times New Roman"/>
          <w:sz w:val="24"/>
          <w:szCs w:val="24"/>
        </w:rPr>
        <w:t>3</w:t>
      </w:r>
      <w:r w:rsidRPr="004B1AFE">
        <w:rPr>
          <w:rFonts w:eastAsia="Calibri" w:cs="Times New Roman"/>
          <w:sz w:val="24"/>
          <w:szCs w:val="24"/>
        </w:rPr>
        <w:t xml:space="preserve"> л. в 1 экз.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374F5C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</w:t>
      </w:r>
      <w:r w:rsidR="00907C1B" w:rsidRPr="004B1AFE">
        <w:rPr>
          <w:rFonts w:eastAsia="Calibri" w:cs="Times New Roman"/>
          <w:sz w:val="24"/>
          <w:szCs w:val="24"/>
        </w:rPr>
        <w:t xml:space="preserve">ачальник филиала                                                                                 </w:t>
      </w:r>
      <w:r>
        <w:rPr>
          <w:rFonts w:eastAsia="Calibri" w:cs="Times New Roman"/>
          <w:sz w:val="24"/>
          <w:szCs w:val="24"/>
        </w:rPr>
        <w:t>Д. Ц. Лубсандоржиева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0"/>
          <w:szCs w:val="20"/>
        </w:rPr>
      </w:pPr>
      <w:r w:rsidRPr="004B1AFE">
        <w:rPr>
          <w:rFonts w:eastAsia="Calibri" w:cs="Times New Roman"/>
          <w:sz w:val="20"/>
          <w:szCs w:val="20"/>
        </w:rPr>
        <w:t>83025131360</w:t>
      </w:r>
    </w:p>
    <w:p w:rsidR="0016531B" w:rsidRDefault="00907C1B" w:rsidP="0016531B">
      <w:pPr>
        <w:widowControl w:val="0"/>
        <w:spacing w:after="0"/>
        <w:rPr>
          <w:rFonts w:ascii="Calibri" w:eastAsia="Calibri" w:hAnsi="Calibri" w:cs="Times New Roman"/>
          <w:sz w:val="22"/>
        </w:rPr>
      </w:pPr>
      <w:r w:rsidRPr="004B1AFE">
        <w:rPr>
          <w:rFonts w:eastAsia="Calibri" w:cs="Times New Roman"/>
          <w:sz w:val="20"/>
          <w:szCs w:val="20"/>
        </w:rPr>
        <w:t>83025132067</w:t>
      </w:r>
    </w:p>
    <w:p w:rsidR="00374F5C" w:rsidRPr="00D36E8F" w:rsidRDefault="0016531B" w:rsidP="00374F5C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rFonts w:ascii="Calibri" w:eastAsia="Calibri" w:hAnsi="Calibri" w:cs="Times New Roman"/>
          <w:sz w:val="22"/>
        </w:rPr>
        <w:br w:type="page"/>
      </w:r>
      <w:proofErr w:type="gramStart"/>
      <w:r w:rsidR="00374F5C">
        <w:rPr>
          <w:b/>
          <w:bCs/>
          <w:sz w:val="32"/>
          <w:szCs w:val="32"/>
        </w:rPr>
        <w:lastRenderedPageBreak/>
        <w:t>Ф</w:t>
      </w:r>
      <w:r w:rsidR="00374F5C" w:rsidRPr="00EF61ED">
        <w:rPr>
          <w:b/>
          <w:bCs/>
          <w:sz w:val="32"/>
          <w:szCs w:val="32"/>
        </w:rPr>
        <w:t>акты о вирусе</w:t>
      </w:r>
      <w:proofErr w:type="gramEnd"/>
      <w:r w:rsidR="00374F5C" w:rsidRPr="00EF61ED">
        <w:rPr>
          <w:b/>
          <w:bCs/>
          <w:sz w:val="32"/>
          <w:szCs w:val="32"/>
        </w:rPr>
        <w:t xml:space="preserve"> папилломы человека: как предупредить онкологию?</w:t>
      </w:r>
    </w:p>
    <w:p w:rsidR="00374F5C" w:rsidRDefault="00374F5C" w:rsidP="00374F5C">
      <w:pPr>
        <w:spacing w:after="0"/>
        <w:ind w:hanging="284"/>
        <w:jc w:val="center"/>
      </w:pPr>
      <w:r>
        <w:rPr>
          <w:noProof/>
          <w:lang w:eastAsia="ru-RU"/>
        </w:rPr>
        <w:drawing>
          <wp:inline distT="0" distB="0" distL="0" distR="0" wp14:anchorId="4A1D9105" wp14:editId="6B513C63">
            <wp:extent cx="4451415" cy="2943225"/>
            <wp:effectExtent l="0" t="0" r="6350" b="0"/>
            <wp:docPr id="442781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194" cy="295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F5C" w:rsidRDefault="00374F5C" w:rsidP="00374F5C">
      <w:pPr>
        <w:spacing w:after="0"/>
        <w:jc w:val="both"/>
      </w:pPr>
      <w:r>
        <w:t xml:space="preserve">           </w:t>
      </w:r>
    </w:p>
    <w:p w:rsidR="00374F5C" w:rsidRDefault="00374F5C" w:rsidP="00374F5C">
      <w:pPr>
        <w:spacing w:after="0"/>
        <w:ind w:firstLine="708"/>
        <w:jc w:val="both"/>
      </w:pPr>
      <w:r w:rsidRPr="009C1E9D">
        <w:t xml:space="preserve">Вирус папилломы человека (ВПЧ) — общее название более чем 200 типов вирусов, которые </w:t>
      </w:r>
      <w:r>
        <w:t>могут</w:t>
      </w:r>
      <w:r w:rsidRPr="009C1E9D">
        <w:t xml:space="preserve"> вызыва</w:t>
      </w:r>
      <w:r>
        <w:t>ть</w:t>
      </w:r>
      <w:r w:rsidRPr="009C1E9D">
        <w:t xml:space="preserve"> бородавки на коже и на гениталиях.</w:t>
      </w:r>
      <w:r>
        <w:t xml:space="preserve"> П</w:t>
      </w:r>
      <w:r w:rsidRPr="00751E71">
        <w:t xml:space="preserve">о данным ВОЗ в мире диагностируется около 2,5-3 </w:t>
      </w:r>
      <w:proofErr w:type="gramStart"/>
      <w:r w:rsidRPr="00751E71">
        <w:t>млн</w:t>
      </w:r>
      <w:proofErr w:type="gramEnd"/>
      <w:r w:rsidRPr="00751E71">
        <w:t xml:space="preserve"> случаев заболеваний в год, т. е. каждый десятый человек на планете инфицирован ВПЧ.</w:t>
      </w:r>
    </w:p>
    <w:p w:rsidR="00374F5C" w:rsidRDefault="00374F5C" w:rsidP="00374F5C">
      <w:pPr>
        <w:spacing w:after="0"/>
        <w:ind w:firstLine="708"/>
        <w:jc w:val="both"/>
      </w:pPr>
      <w:r>
        <w:t xml:space="preserve">По данным проведённых в Российской Федерации исследований, </w:t>
      </w:r>
      <w:r w:rsidRPr="00E41420">
        <w:t xml:space="preserve">ВПЧ встречаются преимущественно среди наиболее сексуально активных, мобильных и работоспособных лиц 20-29 и 30-39 лет, а самая высокая поражённость ВПЧ отмечается среди возрастной группы моложе 25 лет с показателем 21,8-24,0% и выше. Так, например, в группе молодых женщин </w:t>
      </w:r>
      <w:r>
        <w:t>по регионам</w:t>
      </w:r>
      <w:r w:rsidRPr="00E41420">
        <w:t xml:space="preserve"> в возрасте до 25 лет частота обнаружения ВПЧ составила 53,6% от числа обследованных. В возрастной группе от 20 до 25 лет среди женщин уровень инфицированности выявлен в 20-46%, в возрастных группах </w:t>
      </w:r>
      <w:r>
        <w:t xml:space="preserve">до </w:t>
      </w:r>
      <w:r w:rsidRPr="00E41420">
        <w:t xml:space="preserve">30 лет и </w:t>
      </w:r>
      <w:r>
        <w:t xml:space="preserve">до </w:t>
      </w:r>
      <w:r w:rsidRPr="00E41420">
        <w:t xml:space="preserve">40 лет — </w:t>
      </w:r>
      <w:proofErr w:type="gramStart"/>
      <w:r w:rsidRPr="00E41420">
        <w:t>в</w:t>
      </w:r>
      <w:proofErr w:type="gramEnd"/>
      <w:r w:rsidRPr="00E41420">
        <w:t xml:space="preserve"> 41,5% и 22,8% соответственно. </w:t>
      </w:r>
    </w:p>
    <w:p w:rsidR="00374F5C" w:rsidRDefault="00374F5C" w:rsidP="00374F5C">
      <w:pPr>
        <w:spacing w:after="0"/>
        <w:ind w:firstLine="708"/>
        <w:jc w:val="both"/>
      </w:pPr>
      <w:r>
        <w:t>Б</w:t>
      </w:r>
      <w:r w:rsidRPr="0041642E">
        <w:t>ольшинство людей даже не подозревают, что у них может быть ВПЧ</w:t>
      </w:r>
      <w:r>
        <w:t xml:space="preserve"> (может наблюдаться бессимптомное течение до нескольких лет)</w:t>
      </w:r>
      <w:r w:rsidRPr="0041642E">
        <w:t xml:space="preserve">. И это очень </w:t>
      </w:r>
      <w:r>
        <w:t>опасно, так как</w:t>
      </w:r>
      <w:r w:rsidRPr="0041642E">
        <w:t xml:space="preserve"> заражение ВПЧ</w:t>
      </w:r>
      <w:r>
        <w:t xml:space="preserve"> увеличивает вероятность </w:t>
      </w:r>
      <w:r w:rsidRPr="0041642E">
        <w:t>развития рака.</w:t>
      </w:r>
      <w:r>
        <w:t xml:space="preserve"> Особенно часто ВПЧ может провоцировать развитие рака шейки матки. По данным медицинской статистики, за 2024 год в Забайкальском крае выявлено 139 случаев рака шейки матки.</w:t>
      </w:r>
    </w:p>
    <w:p w:rsidR="00374F5C" w:rsidRDefault="00374F5C" w:rsidP="00374F5C">
      <w:pPr>
        <w:spacing w:after="0"/>
        <w:jc w:val="both"/>
      </w:pPr>
      <w:r>
        <w:t xml:space="preserve">            Источником заражения</w:t>
      </w:r>
      <w:r w:rsidRPr="005D2062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D2062">
        <w:t xml:space="preserve">является больной человек или носитель. </w:t>
      </w:r>
      <w:r w:rsidRPr="0057759E">
        <w:t>ВПЧ</w:t>
      </w:r>
      <w:r w:rsidRPr="005D2062">
        <w:t xml:space="preserve"> проникает в здоровый организм через повреждённые участки кожи или слизистых оболочек</w:t>
      </w:r>
      <w:r>
        <w:t>.</w:t>
      </w:r>
    </w:p>
    <w:p w:rsidR="00374F5C" w:rsidRDefault="00374F5C" w:rsidP="00374F5C">
      <w:pPr>
        <w:spacing w:after="0"/>
        <w:jc w:val="both"/>
      </w:pPr>
      <w:r>
        <w:t xml:space="preserve">            Путями передачи ВПЧ являются:</w:t>
      </w:r>
    </w:p>
    <w:p w:rsidR="00374F5C" w:rsidRPr="0057759E" w:rsidRDefault="00374F5C" w:rsidP="00374F5C">
      <w:pPr>
        <w:spacing w:after="0"/>
        <w:jc w:val="both"/>
      </w:pPr>
      <w:r>
        <w:t xml:space="preserve">            </w:t>
      </w:r>
      <w:r w:rsidRPr="0057759E">
        <w:t xml:space="preserve">- Половой путь. Это самый распространённый путь передачи ВПЧ, чаще всего источником заражения становятся генитальные жидкости или </w:t>
      </w:r>
      <w:r w:rsidRPr="0057759E">
        <w:lastRenderedPageBreak/>
        <w:t>кровь. Вирус может передаваться при незащищённых половых контактах, в том числе оральных и анальных.</w:t>
      </w:r>
    </w:p>
    <w:p w:rsidR="00374F5C" w:rsidRPr="0057759E" w:rsidRDefault="00374F5C" w:rsidP="00374F5C">
      <w:pPr>
        <w:spacing w:after="0"/>
        <w:ind w:left="720"/>
        <w:jc w:val="both"/>
      </w:pPr>
      <w:r w:rsidRPr="0057759E">
        <w:t xml:space="preserve">  - Контактно-бытовой — при прикосновении к инфицированным участкам кожи или слизистых оболочек, например, при использовании общего белья или полотенец;</w:t>
      </w:r>
    </w:p>
    <w:p w:rsidR="00374F5C" w:rsidRPr="0041642E" w:rsidRDefault="00374F5C" w:rsidP="00374F5C">
      <w:pPr>
        <w:spacing w:after="0"/>
        <w:ind w:left="720"/>
        <w:jc w:val="both"/>
      </w:pPr>
      <w:r w:rsidRPr="0057759E">
        <w:t xml:space="preserve">  - </w:t>
      </w:r>
      <w:proofErr w:type="gramStart"/>
      <w:r w:rsidRPr="0057759E">
        <w:t>Вертикальный</w:t>
      </w:r>
      <w:proofErr w:type="gramEnd"/>
      <w:r w:rsidRPr="0057759E">
        <w:t xml:space="preserve"> </w:t>
      </w:r>
      <w:r w:rsidRPr="0041642E">
        <w:t>— от инфицированной матери ребёнку во время беременности и родов</w:t>
      </w:r>
      <w:r>
        <w:t>.</w:t>
      </w:r>
    </w:p>
    <w:p w:rsidR="00374F5C" w:rsidRDefault="00374F5C" w:rsidP="00374F5C">
      <w:pPr>
        <w:spacing w:after="0"/>
        <w:jc w:val="both"/>
      </w:pPr>
      <w:r>
        <w:t xml:space="preserve">          </w:t>
      </w:r>
      <w:r w:rsidRPr="00726D90">
        <w:t>Через бытовые предметы и в общественных местах ВПЧ не передаётся</w:t>
      </w:r>
      <w:r>
        <w:t>.</w:t>
      </w:r>
    </w:p>
    <w:p w:rsidR="00374F5C" w:rsidRDefault="00374F5C" w:rsidP="00374F5C">
      <w:pPr>
        <w:spacing w:after="0"/>
        <w:jc w:val="both"/>
      </w:pPr>
      <w:r>
        <w:t xml:space="preserve">          У большинства людей инфекция протекает бессимптомно. </w:t>
      </w:r>
      <w:r w:rsidRPr="00C47CB0">
        <w:t xml:space="preserve">И всё же существует несколько симптомов, которые прямо или косвенно могут указывать на наличие </w:t>
      </w:r>
      <w:r w:rsidRPr="0057759E">
        <w:t>ВПЧ</w:t>
      </w:r>
      <w:r w:rsidRPr="00C47CB0">
        <w:t xml:space="preserve"> и е</w:t>
      </w:r>
      <w:r>
        <w:t>го</w:t>
      </w:r>
      <w:r w:rsidRPr="00C47CB0">
        <w:t xml:space="preserve"> неблагоприятных последствий</w:t>
      </w:r>
      <w:r>
        <w:t xml:space="preserve">. </w:t>
      </w:r>
      <w:r w:rsidRPr="001F0977">
        <w:t>К ним относятся:</w:t>
      </w:r>
    </w:p>
    <w:p w:rsidR="00374F5C" w:rsidRDefault="00374F5C" w:rsidP="00374F5C">
      <w:pPr>
        <w:spacing w:after="0"/>
        <w:ind w:left="720"/>
        <w:jc w:val="both"/>
      </w:pPr>
      <w:r>
        <w:t xml:space="preserve">- </w:t>
      </w:r>
      <w:r w:rsidRPr="00D96D78">
        <w:t xml:space="preserve">зуд, жжение, </w:t>
      </w:r>
      <w:proofErr w:type="spellStart"/>
      <w:r w:rsidRPr="00D96D78">
        <w:t>мокнутие</w:t>
      </w:r>
      <w:proofErr w:type="spellEnd"/>
      <w:r w:rsidRPr="00D96D78">
        <w:t xml:space="preserve"> в области промежности, появление обильных </w:t>
      </w:r>
      <w:r>
        <w:t>выделений</w:t>
      </w:r>
      <w:r w:rsidRPr="00D96D78">
        <w:t>, даже при отсутствии видимых патологических образований;</w:t>
      </w:r>
    </w:p>
    <w:p w:rsidR="00374F5C" w:rsidRDefault="00374F5C" w:rsidP="00374F5C">
      <w:pPr>
        <w:spacing w:after="0"/>
        <w:ind w:left="720"/>
        <w:jc w:val="both"/>
      </w:pPr>
      <w:r>
        <w:t xml:space="preserve">- </w:t>
      </w:r>
      <w:r w:rsidRPr="00D96D78">
        <w:t>появление на коже и/или слизистых оболочках каких-либо разрастаний различных форм (на тонкой ножке или с широким основанием, нитевидной, округлой или плоской конфигурации, в форме цветной капусты или петушиного гребня) и размеров (от образований в несколько миллиметров до разрастаний, занимающих всю промежность);</w:t>
      </w:r>
    </w:p>
    <w:p w:rsidR="00374F5C" w:rsidRPr="00D96D78" w:rsidRDefault="00374F5C" w:rsidP="00374F5C">
      <w:pPr>
        <w:spacing w:after="0"/>
        <w:ind w:left="720"/>
        <w:jc w:val="both"/>
      </w:pPr>
      <w:r>
        <w:t xml:space="preserve">- </w:t>
      </w:r>
      <w:proofErr w:type="spellStart"/>
      <w:r w:rsidRPr="00D96D78">
        <w:t>межменструальные</w:t>
      </w:r>
      <w:proofErr w:type="spellEnd"/>
      <w:r w:rsidRPr="00D96D78">
        <w:t xml:space="preserve"> кровянистые выделения, в том числе появляющиеся в результате полового контакта</w:t>
      </w:r>
      <w:r>
        <w:t>;</w:t>
      </w:r>
    </w:p>
    <w:p w:rsidR="00374F5C" w:rsidRPr="00D96D78" w:rsidRDefault="00374F5C" w:rsidP="00374F5C">
      <w:pPr>
        <w:spacing w:after="0"/>
        <w:ind w:left="720"/>
        <w:jc w:val="both"/>
      </w:pPr>
      <w:r>
        <w:t xml:space="preserve">- </w:t>
      </w:r>
      <w:r w:rsidRPr="00D96D78">
        <w:t>дискомфорт во время полового акта</w:t>
      </w:r>
      <w:r>
        <w:t>.</w:t>
      </w:r>
    </w:p>
    <w:p w:rsidR="00374F5C" w:rsidRDefault="00374F5C" w:rsidP="00374F5C">
      <w:pPr>
        <w:spacing w:after="0"/>
        <w:jc w:val="both"/>
      </w:pPr>
      <w:r>
        <w:t xml:space="preserve">          </w:t>
      </w:r>
      <w:r w:rsidRPr="0057759E">
        <w:t>Радикальной терапии ВПЧ не существуе</w:t>
      </w:r>
      <w:r>
        <w:t>т,</w:t>
      </w:r>
      <w:r w:rsidRPr="0057759E">
        <w:t xml:space="preserve"> то </w:t>
      </w:r>
      <w:proofErr w:type="gramStart"/>
      <w:r w:rsidRPr="0057759E">
        <w:t>есть</w:t>
      </w:r>
      <w:proofErr w:type="gramEnd"/>
      <w:r w:rsidRPr="0057759E">
        <w:t xml:space="preserve"> нет препаратов и методов, которые бы позволяли устранить вирус из организма человека полностью. Врачи лечат только последствия действия вируса, то есть удаляют бородавки, первичные стадии раковых заболеваний (ткани с клеточными изменениями)</w:t>
      </w:r>
      <w:r>
        <w:t>.</w:t>
      </w:r>
    </w:p>
    <w:p w:rsidR="00374F5C" w:rsidRPr="00D96D78" w:rsidRDefault="00374F5C" w:rsidP="00374F5C">
      <w:pPr>
        <w:spacing w:after="0"/>
        <w:jc w:val="both"/>
      </w:pPr>
      <w:r>
        <w:t xml:space="preserve">          Профилактика ВПЧ включает в себя:</w:t>
      </w:r>
    </w:p>
    <w:p w:rsidR="00374F5C" w:rsidRDefault="00374F5C" w:rsidP="00374F5C">
      <w:pPr>
        <w:spacing w:after="0"/>
        <w:jc w:val="both"/>
      </w:pPr>
      <w:r>
        <w:t xml:space="preserve">          - вакцинацию – </w:t>
      </w:r>
      <w:r w:rsidRPr="00642522">
        <w:t>оптимальный возраст для вакцинации – от 9 до 14 лет, то есть до начала половой жизни</w:t>
      </w:r>
      <w:r>
        <w:t xml:space="preserve">. Вакцинация </w:t>
      </w:r>
      <w:r w:rsidRPr="009926A4">
        <w:t>предотвращает заражение наиболее опасными типами вируса, тем самым снижая риск развития онкологических заболеваний</w:t>
      </w:r>
      <w:r>
        <w:t>;</w:t>
      </w:r>
    </w:p>
    <w:p w:rsidR="00374F5C" w:rsidRDefault="00374F5C" w:rsidP="00374F5C">
      <w:pPr>
        <w:spacing w:after="0"/>
        <w:jc w:val="both"/>
      </w:pPr>
      <w:r>
        <w:t xml:space="preserve">          - использование барьерных методов контрацепции –</w:t>
      </w:r>
      <w:r w:rsidRPr="009926A4">
        <w:t xml:space="preserve"> применение презервативов снижает риск передачи ВПЧ примерно на 70%, но не полностью — вирус также может передаваться через участки, не покрытые латексом</w:t>
      </w:r>
      <w:r>
        <w:t>;</w:t>
      </w:r>
    </w:p>
    <w:p w:rsidR="00374F5C" w:rsidRDefault="00374F5C" w:rsidP="00374F5C">
      <w:pPr>
        <w:spacing w:after="0"/>
        <w:jc w:val="both"/>
      </w:pPr>
      <w:r>
        <w:t xml:space="preserve">          - соблюдение личной гигиены, в том числе при интимных контактах;</w:t>
      </w:r>
    </w:p>
    <w:p w:rsidR="00374F5C" w:rsidRDefault="00374F5C" w:rsidP="00374F5C">
      <w:pPr>
        <w:spacing w:after="0"/>
        <w:jc w:val="both"/>
      </w:pPr>
      <w:r>
        <w:t xml:space="preserve">          - поддержка иммунитета, включающая в себя полноценное питание, занятия спортом, исключение вредных привычек </w:t>
      </w:r>
      <w:r w:rsidRPr="005F33F2">
        <w:t>помога</w:t>
      </w:r>
      <w:r>
        <w:t>е</w:t>
      </w:r>
      <w:r w:rsidRPr="005F33F2">
        <w:t>т удерживать инфекцию в безопасном для организма латентном состоянии</w:t>
      </w:r>
      <w:r>
        <w:t>;</w:t>
      </w:r>
    </w:p>
    <w:p w:rsidR="00374F5C" w:rsidRDefault="00374F5C" w:rsidP="00374F5C">
      <w:pPr>
        <w:spacing w:after="0"/>
        <w:jc w:val="both"/>
      </w:pPr>
      <w:r>
        <w:t xml:space="preserve">          - регулярное прохождение диагностических процедур, направленных на выявление ВПЧ в организме.</w:t>
      </w:r>
    </w:p>
    <w:p w:rsidR="00374F5C" w:rsidRDefault="00374F5C" w:rsidP="00374F5C">
      <w:pPr>
        <w:spacing w:after="0"/>
        <w:ind w:left="720"/>
        <w:jc w:val="both"/>
      </w:pPr>
    </w:p>
    <w:p w:rsidR="00374F5C" w:rsidRPr="000711D9" w:rsidRDefault="00374F5C" w:rsidP="00374F5C">
      <w:pPr>
        <w:shd w:val="clear" w:color="auto" w:fill="FFFFFF"/>
        <w:spacing w:after="150" w:line="420" w:lineRule="atLeast"/>
        <w:jc w:val="center"/>
        <w:rPr>
          <w:rFonts w:eastAsia="Times New Roman" w:cs="Times New Roman"/>
          <w:b/>
          <w:color w:val="263238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Соблюдайте меры профилактики и будьте здоровы</w:t>
      </w:r>
      <w:r w:rsidRPr="00BA5506">
        <w:rPr>
          <w:rFonts w:eastAsia="Times New Roman" w:cs="Times New Roman"/>
          <w:b/>
          <w:szCs w:val="28"/>
          <w:lang w:eastAsia="ru-RU"/>
        </w:rPr>
        <w:t>!</w:t>
      </w: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:rsidR="00374F5C" w:rsidRPr="00311D0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  <w:r w:rsidRPr="00311D0C"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:rsidR="00374F5C" w:rsidRPr="00311D0C" w:rsidRDefault="00374F5C" w:rsidP="00374F5C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sz w:val="18"/>
          <w:szCs w:val="18"/>
          <w:lang w:eastAsia="ru-RU"/>
          <w14:ligatures w14:val="standardContextual"/>
        </w:rPr>
      </w:pPr>
      <w:r w:rsidRPr="00311D0C">
        <w:rPr>
          <w:rFonts w:eastAsia="Times New Roman" w:cs="Times New Roman"/>
          <w:sz w:val="18"/>
          <w:szCs w:val="18"/>
          <w:lang w:eastAsia="ru-RU"/>
          <w14:ligatures w14:val="standardContextual"/>
        </w:rPr>
        <w:t># санпросвет</w:t>
      </w:r>
    </w:p>
    <w:p w:rsidR="00374F5C" w:rsidRPr="00A7425E" w:rsidRDefault="00374F5C" w:rsidP="00374F5C">
      <w:pPr>
        <w:spacing w:after="0"/>
        <w:jc w:val="both"/>
        <w:rPr>
          <w:b/>
          <w:bCs/>
        </w:rPr>
      </w:pPr>
      <w:r w:rsidRPr="00311D0C">
        <w:rPr>
          <w:rFonts w:cs="Times New Roman"/>
          <w:sz w:val="18"/>
          <w:szCs w:val="18"/>
          <w14:ligatures w14:val="standardContextual"/>
        </w:rPr>
        <w:t xml:space="preserve">Информация с использованием материалов: </w:t>
      </w:r>
      <w:hyperlink r:id="rId7" w:history="1">
        <w:r w:rsidRPr="00311D0C">
          <w:rPr>
            <w:rFonts w:eastAsia="Times New Roman" w:cs="Times New Roman"/>
            <w:color w:val="0563C1" w:themeColor="hyperlink"/>
            <w:sz w:val="18"/>
            <w:szCs w:val="18"/>
            <w:u w:val="single"/>
            <w:lang w:eastAsia="ru-RU"/>
            <w14:ligatures w14:val="standardContextual"/>
          </w:rPr>
          <w:t>https://cgon.rospotrebnadzor.ru</w:t>
        </w:r>
      </w:hyperlink>
      <w:r w:rsidRPr="00311D0C">
        <w:rPr>
          <w:sz w:val="18"/>
          <w:szCs w:val="14"/>
          <w14:ligatures w14:val="standardContextual"/>
        </w:rPr>
        <w:t>, рисунок</w:t>
      </w:r>
      <w:r>
        <w:rPr>
          <w:sz w:val="18"/>
          <w:szCs w:val="14"/>
          <w14:ligatures w14:val="standardContextual"/>
        </w:rPr>
        <w:t xml:space="preserve"> взят из открытых источников Интернета</w:t>
      </w:r>
    </w:p>
    <w:p w:rsidR="006E0557" w:rsidRDefault="00CB3B66" w:rsidP="00374F5C">
      <w:pPr>
        <w:spacing w:after="0"/>
        <w:ind w:firstLine="709"/>
        <w:jc w:val="center"/>
      </w:pPr>
      <w:r>
        <w:t xml:space="preserve"> </w:t>
      </w:r>
    </w:p>
    <w:bookmarkEnd w:id="0"/>
    <w:sectPr w:rsidR="006E05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;visibility:visible;mso-wrap-style:square" o:bullet="t">
        <v:imagedata r:id="rId1" o:title=""/>
      </v:shape>
    </w:pict>
  </w:numPicBullet>
  <w:numPicBullet w:numPicBulletId="1">
    <w:pict>
      <v:shape id="_x0000_i1027" type="#_x0000_t75" alt="Флажок со сплошной заливкой" style="width:13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" o:bullet="t">
        <v:imagedata r:id="rId2" o:title="" croptop="-5902f" cropbottom="-6212f"/>
      </v:shape>
    </w:pict>
  </w:numPicBullet>
  <w:abstractNum w:abstractNumId="0">
    <w:nsid w:val="072B3775"/>
    <w:multiLevelType w:val="multilevel"/>
    <w:tmpl w:val="9A9A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721CF"/>
    <w:multiLevelType w:val="hybridMultilevel"/>
    <w:tmpl w:val="58AE9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25DA6"/>
    <w:multiLevelType w:val="multilevel"/>
    <w:tmpl w:val="C27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D5AE0"/>
    <w:multiLevelType w:val="multilevel"/>
    <w:tmpl w:val="F594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20955"/>
    <w:multiLevelType w:val="hybridMultilevel"/>
    <w:tmpl w:val="443AE550"/>
    <w:lvl w:ilvl="0" w:tplc="DB025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83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22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F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E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D61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C1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4E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47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C05C98"/>
    <w:multiLevelType w:val="multilevel"/>
    <w:tmpl w:val="4A5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15AA8"/>
    <w:multiLevelType w:val="multilevel"/>
    <w:tmpl w:val="73A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590D1C"/>
    <w:multiLevelType w:val="hybridMultilevel"/>
    <w:tmpl w:val="2848A164"/>
    <w:lvl w:ilvl="0" w:tplc="152A42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0A5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4C1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E8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40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B8B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026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6C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C6F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F4115C6"/>
    <w:multiLevelType w:val="multilevel"/>
    <w:tmpl w:val="268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C355E"/>
    <w:multiLevelType w:val="hybridMultilevel"/>
    <w:tmpl w:val="192ACE2C"/>
    <w:lvl w:ilvl="0" w:tplc="292E2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01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A6D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C0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68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86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2D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8C7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34A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4864905"/>
    <w:multiLevelType w:val="hybridMultilevel"/>
    <w:tmpl w:val="6E229F6A"/>
    <w:lvl w:ilvl="0" w:tplc="2A989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076109"/>
    <w:multiLevelType w:val="multilevel"/>
    <w:tmpl w:val="B6B6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CA3F18"/>
    <w:multiLevelType w:val="hybridMultilevel"/>
    <w:tmpl w:val="8D62855A"/>
    <w:lvl w:ilvl="0" w:tplc="830839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7D03F44"/>
    <w:multiLevelType w:val="multilevel"/>
    <w:tmpl w:val="985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D14439"/>
    <w:multiLevelType w:val="multilevel"/>
    <w:tmpl w:val="ED3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2E1D7A"/>
    <w:multiLevelType w:val="hybridMultilevel"/>
    <w:tmpl w:val="ED14D3D8"/>
    <w:lvl w:ilvl="0" w:tplc="7C58C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0F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86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27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4F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981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D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CB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76C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16B2E8A"/>
    <w:multiLevelType w:val="multilevel"/>
    <w:tmpl w:val="36E8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3D7B2E"/>
    <w:multiLevelType w:val="hybridMultilevel"/>
    <w:tmpl w:val="45F0890E"/>
    <w:lvl w:ilvl="0" w:tplc="F472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997A20"/>
    <w:multiLevelType w:val="hybridMultilevel"/>
    <w:tmpl w:val="E30E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36701"/>
    <w:multiLevelType w:val="multilevel"/>
    <w:tmpl w:val="BB7A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D063AE"/>
    <w:multiLevelType w:val="hybridMultilevel"/>
    <w:tmpl w:val="9570746C"/>
    <w:lvl w:ilvl="0" w:tplc="C4021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6B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20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25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A0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6A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CF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0F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3CC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4277009"/>
    <w:multiLevelType w:val="hybridMultilevel"/>
    <w:tmpl w:val="E556A1DA"/>
    <w:lvl w:ilvl="0" w:tplc="36222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B445FE"/>
    <w:multiLevelType w:val="hybridMultilevel"/>
    <w:tmpl w:val="F186207A"/>
    <w:lvl w:ilvl="0" w:tplc="7C1E1FA2">
      <w:start w:val="1"/>
      <w:numFmt w:val="decimal"/>
      <w:lvlText w:val="%1."/>
      <w:lvlJc w:val="left"/>
      <w:pPr>
        <w:ind w:left="2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3">
    <w:nsid w:val="6D69164E"/>
    <w:multiLevelType w:val="multilevel"/>
    <w:tmpl w:val="C24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5538EF"/>
    <w:multiLevelType w:val="multilevel"/>
    <w:tmpl w:val="B0C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292570"/>
    <w:multiLevelType w:val="multilevel"/>
    <w:tmpl w:val="6726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473F5D"/>
    <w:multiLevelType w:val="multilevel"/>
    <w:tmpl w:val="27E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1C738E"/>
    <w:multiLevelType w:val="multilevel"/>
    <w:tmpl w:val="A8B0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3E4B91"/>
    <w:multiLevelType w:val="multilevel"/>
    <w:tmpl w:val="7CC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8"/>
  </w:num>
  <w:num w:numId="3">
    <w:abstractNumId w:val="16"/>
  </w:num>
  <w:num w:numId="4">
    <w:abstractNumId w:val="8"/>
  </w:num>
  <w:num w:numId="5">
    <w:abstractNumId w:val="14"/>
  </w:num>
  <w:num w:numId="6">
    <w:abstractNumId w:val="0"/>
  </w:num>
  <w:num w:numId="7">
    <w:abstractNumId w:val="13"/>
  </w:num>
  <w:num w:numId="8">
    <w:abstractNumId w:val="2"/>
  </w:num>
  <w:num w:numId="9">
    <w:abstractNumId w:val="17"/>
  </w:num>
  <w:num w:numId="10">
    <w:abstractNumId w:val="23"/>
  </w:num>
  <w:num w:numId="11">
    <w:abstractNumId w:val="11"/>
  </w:num>
  <w:num w:numId="12">
    <w:abstractNumId w:val="3"/>
  </w:num>
  <w:num w:numId="13">
    <w:abstractNumId w:val="25"/>
  </w:num>
  <w:num w:numId="14">
    <w:abstractNumId w:val="18"/>
  </w:num>
  <w:num w:numId="15">
    <w:abstractNumId w:val="5"/>
  </w:num>
  <w:num w:numId="16">
    <w:abstractNumId w:val="27"/>
  </w:num>
  <w:num w:numId="17">
    <w:abstractNumId w:val="24"/>
  </w:num>
  <w:num w:numId="18">
    <w:abstractNumId w:val="21"/>
  </w:num>
  <w:num w:numId="19">
    <w:abstractNumId w:val="1"/>
  </w:num>
  <w:num w:numId="20">
    <w:abstractNumId w:val="22"/>
  </w:num>
  <w:num w:numId="21">
    <w:abstractNumId w:val="9"/>
  </w:num>
  <w:num w:numId="22">
    <w:abstractNumId w:val="7"/>
  </w:num>
  <w:num w:numId="23">
    <w:abstractNumId w:val="15"/>
  </w:num>
  <w:num w:numId="24">
    <w:abstractNumId w:val="20"/>
  </w:num>
  <w:num w:numId="25">
    <w:abstractNumId w:val="4"/>
  </w:num>
  <w:num w:numId="26">
    <w:abstractNumId w:val="6"/>
  </w:num>
  <w:num w:numId="27">
    <w:abstractNumId w:val="19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1F18"/>
    <w:rsid w:val="00037E27"/>
    <w:rsid w:val="000F68E7"/>
    <w:rsid w:val="00106D59"/>
    <w:rsid w:val="00147A3A"/>
    <w:rsid w:val="0016531B"/>
    <w:rsid w:val="001C3E33"/>
    <w:rsid w:val="00213909"/>
    <w:rsid w:val="002175C9"/>
    <w:rsid w:val="002327D7"/>
    <w:rsid w:val="00306B99"/>
    <w:rsid w:val="00374F5C"/>
    <w:rsid w:val="00385BDD"/>
    <w:rsid w:val="003B1AC0"/>
    <w:rsid w:val="003C43D5"/>
    <w:rsid w:val="003D7A0A"/>
    <w:rsid w:val="004579E5"/>
    <w:rsid w:val="004B2705"/>
    <w:rsid w:val="004C755F"/>
    <w:rsid w:val="005A3AEC"/>
    <w:rsid w:val="005C2B39"/>
    <w:rsid w:val="00627494"/>
    <w:rsid w:val="006C0B77"/>
    <w:rsid w:val="006E0557"/>
    <w:rsid w:val="0070310C"/>
    <w:rsid w:val="0070642E"/>
    <w:rsid w:val="0072181D"/>
    <w:rsid w:val="007A591F"/>
    <w:rsid w:val="008040E1"/>
    <w:rsid w:val="008242FF"/>
    <w:rsid w:val="00870751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915B7"/>
    <w:rsid w:val="00BB1CAC"/>
    <w:rsid w:val="00BF3E21"/>
    <w:rsid w:val="00C60177"/>
    <w:rsid w:val="00CB3B66"/>
    <w:rsid w:val="00CF1F84"/>
    <w:rsid w:val="00D42228"/>
    <w:rsid w:val="00D460D4"/>
    <w:rsid w:val="00D6093E"/>
    <w:rsid w:val="00DC56E4"/>
    <w:rsid w:val="00DF5124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gon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Александровна</dc:creator>
  <cp:lastModifiedBy>Лаборатория</cp:lastModifiedBy>
  <cp:revision>3</cp:revision>
  <dcterms:created xsi:type="dcterms:W3CDTF">2026-02-04T02:37:00Z</dcterms:created>
  <dcterms:modified xsi:type="dcterms:W3CDTF">2026-02-04T02:41:00Z</dcterms:modified>
</cp:coreProperties>
</file>