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D92" w:rsidRPr="00AF298F" w:rsidRDefault="00BC6D92" w:rsidP="00BC6D92">
      <w:pPr>
        <w:ind w:left="5" w:hanging="5"/>
        <w:jc w:val="center"/>
        <w:rPr>
          <w:rFonts w:ascii="Times New Roman" w:hAnsi="Times New Roman"/>
          <w:b/>
          <w:sz w:val="28"/>
          <w:szCs w:val="28"/>
        </w:rPr>
      </w:pPr>
      <w:r w:rsidRPr="00AF298F">
        <w:rPr>
          <w:rFonts w:ascii="Times New Roman" w:hAnsi="Times New Roman"/>
          <w:b/>
          <w:sz w:val="28"/>
          <w:szCs w:val="28"/>
        </w:rPr>
        <w:t xml:space="preserve">Контрольно-счетная палата </w:t>
      </w:r>
    </w:p>
    <w:p w:rsidR="00BC6D92" w:rsidRPr="00AF298F" w:rsidRDefault="00BC6D92" w:rsidP="00BC6D92">
      <w:pPr>
        <w:ind w:left="5" w:hanging="5"/>
        <w:jc w:val="center"/>
        <w:rPr>
          <w:rFonts w:ascii="Times New Roman" w:hAnsi="Times New Roman"/>
          <w:b/>
          <w:sz w:val="28"/>
          <w:szCs w:val="28"/>
        </w:rPr>
      </w:pPr>
      <w:r w:rsidRPr="00AF298F">
        <w:rPr>
          <w:rFonts w:ascii="Times New Roman" w:hAnsi="Times New Roman"/>
          <w:b/>
          <w:sz w:val="28"/>
          <w:szCs w:val="28"/>
        </w:rPr>
        <w:t xml:space="preserve">Приаргунского муниципального округа </w:t>
      </w:r>
    </w:p>
    <w:p w:rsidR="00BC6D92" w:rsidRDefault="00BC6D92" w:rsidP="00BC6D92">
      <w:pPr>
        <w:ind w:left="5" w:hanging="5"/>
        <w:jc w:val="center"/>
        <w:rPr>
          <w:rFonts w:ascii="Times New Roman" w:hAnsi="Times New Roman"/>
          <w:b/>
          <w:sz w:val="28"/>
          <w:szCs w:val="28"/>
        </w:rPr>
      </w:pPr>
      <w:r w:rsidRPr="00AF298F">
        <w:rPr>
          <w:rFonts w:ascii="Times New Roman" w:hAnsi="Times New Roman"/>
          <w:b/>
          <w:sz w:val="28"/>
          <w:szCs w:val="28"/>
        </w:rPr>
        <w:t>Забайкальского края</w:t>
      </w:r>
    </w:p>
    <w:p w:rsidR="00BC6D92" w:rsidRDefault="00BC6D92" w:rsidP="00BC6D92">
      <w:pPr>
        <w:ind w:left="5" w:hanging="5"/>
        <w:jc w:val="center"/>
        <w:rPr>
          <w:rFonts w:ascii="Times New Roman" w:hAnsi="Times New Roman"/>
          <w:b/>
          <w:sz w:val="28"/>
          <w:szCs w:val="28"/>
        </w:rPr>
      </w:pPr>
    </w:p>
    <w:p w:rsidR="00BC6D92" w:rsidRDefault="00BC6D92" w:rsidP="00BC6D92">
      <w:pPr>
        <w:ind w:left="5" w:hanging="5"/>
        <w:jc w:val="center"/>
        <w:rPr>
          <w:rFonts w:ascii="Times New Roman" w:hAnsi="Times New Roman"/>
          <w:b/>
          <w:sz w:val="28"/>
          <w:szCs w:val="28"/>
        </w:rPr>
      </w:pPr>
    </w:p>
    <w:p w:rsidR="00BC6D92" w:rsidRDefault="00BC6D92" w:rsidP="00BC6D92">
      <w:pPr>
        <w:ind w:left="5" w:hanging="5"/>
        <w:jc w:val="center"/>
        <w:rPr>
          <w:rFonts w:ascii="Times New Roman" w:hAnsi="Times New Roman"/>
          <w:b/>
          <w:sz w:val="28"/>
          <w:szCs w:val="28"/>
        </w:rPr>
      </w:pPr>
    </w:p>
    <w:p w:rsidR="00BC6D92" w:rsidRDefault="00BC6D92" w:rsidP="00BC6D92">
      <w:pPr>
        <w:ind w:left="5" w:hanging="5"/>
        <w:jc w:val="center"/>
        <w:rPr>
          <w:rFonts w:ascii="Times New Roman" w:hAnsi="Times New Roman"/>
          <w:b/>
          <w:sz w:val="28"/>
          <w:szCs w:val="28"/>
        </w:rPr>
      </w:pPr>
    </w:p>
    <w:p w:rsidR="00BC6D92" w:rsidRDefault="00BC6D92" w:rsidP="00BC6D92">
      <w:pPr>
        <w:ind w:left="5" w:hanging="5"/>
        <w:jc w:val="center"/>
        <w:rPr>
          <w:rFonts w:ascii="Times New Roman" w:hAnsi="Times New Roman"/>
          <w:b/>
          <w:sz w:val="28"/>
          <w:szCs w:val="28"/>
        </w:rPr>
      </w:pPr>
    </w:p>
    <w:p w:rsidR="00BC6D92" w:rsidRDefault="00BC6D92" w:rsidP="00BC6D92">
      <w:pPr>
        <w:ind w:left="5" w:hanging="5"/>
        <w:jc w:val="center"/>
        <w:rPr>
          <w:rFonts w:ascii="Times New Roman" w:hAnsi="Times New Roman"/>
          <w:b/>
          <w:sz w:val="28"/>
          <w:szCs w:val="28"/>
        </w:rPr>
      </w:pPr>
    </w:p>
    <w:p w:rsidR="00BC6D92" w:rsidRDefault="00BC6D92" w:rsidP="00BC6D92">
      <w:pPr>
        <w:ind w:left="5" w:hanging="5"/>
        <w:jc w:val="center"/>
        <w:rPr>
          <w:rFonts w:ascii="Times New Roman" w:hAnsi="Times New Roman"/>
          <w:b/>
          <w:sz w:val="28"/>
          <w:szCs w:val="28"/>
        </w:rPr>
      </w:pPr>
    </w:p>
    <w:p w:rsidR="00BC6D92" w:rsidRDefault="00BC6D92" w:rsidP="00BC6D92">
      <w:pPr>
        <w:ind w:left="5" w:hanging="5"/>
        <w:jc w:val="center"/>
        <w:rPr>
          <w:rFonts w:ascii="Times New Roman" w:hAnsi="Times New Roman"/>
          <w:b/>
          <w:sz w:val="28"/>
          <w:szCs w:val="28"/>
        </w:rPr>
      </w:pPr>
    </w:p>
    <w:p w:rsidR="00BC6D92" w:rsidRDefault="00BC6D92" w:rsidP="00BC6D92">
      <w:pPr>
        <w:ind w:left="5" w:hanging="5"/>
        <w:jc w:val="center"/>
        <w:rPr>
          <w:rFonts w:ascii="Times New Roman" w:hAnsi="Times New Roman"/>
          <w:b/>
          <w:sz w:val="28"/>
          <w:szCs w:val="28"/>
        </w:rPr>
      </w:pPr>
    </w:p>
    <w:p w:rsidR="00BC6D92" w:rsidRDefault="00BC6D92" w:rsidP="00BC6D92">
      <w:pPr>
        <w:ind w:left="5" w:hanging="5"/>
        <w:jc w:val="center"/>
        <w:rPr>
          <w:rFonts w:ascii="Times New Roman" w:hAnsi="Times New Roman"/>
          <w:b/>
          <w:sz w:val="28"/>
          <w:szCs w:val="28"/>
        </w:rPr>
      </w:pPr>
    </w:p>
    <w:p w:rsidR="00BC6D92" w:rsidRPr="00AF298F" w:rsidRDefault="00BC6D92" w:rsidP="00BC6D92">
      <w:pPr>
        <w:ind w:left="5" w:hanging="5"/>
        <w:jc w:val="center"/>
        <w:rPr>
          <w:rFonts w:ascii="Times New Roman" w:hAnsi="Times New Roman"/>
          <w:b/>
          <w:sz w:val="28"/>
          <w:szCs w:val="28"/>
        </w:rPr>
      </w:pPr>
    </w:p>
    <w:p w:rsidR="00BC6D92" w:rsidRDefault="00BC6D92" w:rsidP="00BC6D92">
      <w:pPr>
        <w:tabs>
          <w:tab w:val="left" w:pos="1134"/>
        </w:tabs>
        <w:jc w:val="center"/>
        <w:rPr>
          <w:rFonts w:ascii="Times New Roman" w:hAnsi="Times New Roman"/>
          <w:sz w:val="28"/>
          <w:szCs w:val="28"/>
        </w:rPr>
      </w:pPr>
      <w:r w:rsidRPr="00AF298F">
        <w:rPr>
          <w:rFonts w:ascii="Times New Roman" w:hAnsi="Times New Roman"/>
          <w:sz w:val="28"/>
          <w:szCs w:val="28"/>
        </w:rPr>
        <w:t>Стандарт внешнего муниципального финансового контроля</w:t>
      </w:r>
    </w:p>
    <w:p w:rsidR="00BC6D92" w:rsidRDefault="00BC6D92" w:rsidP="00BC6D92">
      <w:pPr>
        <w:tabs>
          <w:tab w:val="left" w:pos="1134"/>
        </w:tabs>
        <w:jc w:val="center"/>
        <w:rPr>
          <w:rFonts w:ascii="Times New Roman" w:hAnsi="Times New Roman"/>
          <w:sz w:val="28"/>
          <w:szCs w:val="28"/>
        </w:rPr>
      </w:pPr>
    </w:p>
    <w:p w:rsidR="00BC6D92" w:rsidRDefault="00BC6D92" w:rsidP="00BC6D92">
      <w:pPr>
        <w:tabs>
          <w:tab w:val="left" w:pos="1134"/>
        </w:tabs>
        <w:jc w:val="center"/>
        <w:rPr>
          <w:rFonts w:ascii="Times New Roman" w:hAnsi="Times New Roman"/>
          <w:sz w:val="28"/>
          <w:szCs w:val="28"/>
        </w:rPr>
      </w:pPr>
    </w:p>
    <w:p w:rsidR="00FD7A31" w:rsidRPr="00BC6D92" w:rsidRDefault="00BC6D92" w:rsidP="00BC6D92">
      <w:pPr>
        <w:tabs>
          <w:tab w:val="left" w:pos="1134"/>
        </w:tabs>
        <w:jc w:val="center"/>
        <w:rPr>
          <w:rFonts w:ascii="Times New Roman" w:hAnsi="Times New Roman"/>
          <w:b/>
          <w:sz w:val="28"/>
          <w:szCs w:val="28"/>
        </w:rPr>
      </w:pPr>
      <w:r w:rsidRPr="00BC6D92">
        <w:rPr>
          <w:rFonts w:ascii="Times New Roman" w:hAnsi="Times New Roman"/>
          <w:b/>
          <w:sz w:val="28"/>
          <w:szCs w:val="28"/>
        </w:rPr>
        <w:t>СВМФК 0</w:t>
      </w:r>
      <w:r>
        <w:rPr>
          <w:rFonts w:ascii="Times New Roman" w:hAnsi="Times New Roman"/>
          <w:b/>
          <w:sz w:val="28"/>
          <w:szCs w:val="28"/>
        </w:rPr>
        <w:t>08</w:t>
      </w:r>
      <w:r w:rsidRPr="00BC6D92">
        <w:rPr>
          <w:rFonts w:ascii="Times New Roman" w:hAnsi="Times New Roman"/>
          <w:b/>
          <w:sz w:val="28"/>
          <w:szCs w:val="28"/>
        </w:rPr>
        <w:t xml:space="preserve"> </w:t>
      </w:r>
      <w:r w:rsidR="00F709F9" w:rsidRPr="00BC6D92">
        <w:rPr>
          <w:rFonts w:ascii="Times New Roman" w:hAnsi="Times New Roman"/>
          <w:b/>
          <w:sz w:val="28"/>
          <w:szCs w:val="28"/>
        </w:rPr>
        <w:t xml:space="preserve"> «АУДИТ В СФЕРЕ ЗАКУПОК ТОВАРОВ,</w:t>
      </w:r>
      <w:r w:rsidR="00F709F9" w:rsidRPr="00BC6D92">
        <w:rPr>
          <w:rFonts w:ascii="Times New Roman" w:hAnsi="Times New Roman"/>
          <w:b/>
          <w:sz w:val="28"/>
          <w:szCs w:val="28"/>
        </w:rPr>
        <w:br/>
        <w:t>РАБОТ И УСЛУГ»</w:t>
      </w:r>
    </w:p>
    <w:p w:rsidR="00BC6D92" w:rsidRDefault="00BC6D92">
      <w:pPr>
        <w:pStyle w:val="1"/>
        <w:ind w:firstLine="0"/>
        <w:jc w:val="center"/>
        <w:rPr>
          <w:b/>
          <w:bCs/>
        </w:rPr>
      </w:pPr>
    </w:p>
    <w:p w:rsidR="00BC6D92" w:rsidRDefault="00BC6D92">
      <w:pPr>
        <w:pStyle w:val="1"/>
        <w:ind w:firstLine="0"/>
        <w:jc w:val="center"/>
        <w:rPr>
          <w:b/>
          <w:bCs/>
        </w:rPr>
      </w:pPr>
    </w:p>
    <w:p w:rsidR="00BC6D92" w:rsidRDefault="00BC6D92">
      <w:pPr>
        <w:pStyle w:val="1"/>
        <w:ind w:firstLine="0"/>
        <w:jc w:val="center"/>
        <w:rPr>
          <w:b/>
          <w:bCs/>
        </w:rPr>
      </w:pPr>
    </w:p>
    <w:p w:rsidR="00BC6D92" w:rsidRDefault="00BC6D92">
      <w:pPr>
        <w:pStyle w:val="1"/>
        <w:ind w:firstLine="0"/>
        <w:jc w:val="center"/>
        <w:rPr>
          <w:b/>
          <w:bCs/>
        </w:rPr>
      </w:pPr>
    </w:p>
    <w:p w:rsidR="00BC6D92" w:rsidRDefault="00BC6D92">
      <w:pPr>
        <w:pStyle w:val="1"/>
        <w:ind w:firstLine="0"/>
        <w:jc w:val="center"/>
        <w:rPr>
          <w:b/>
          <w:bCs/>
        </w:rPr>
      </w:pPr>
    </w:p>
    <w:p w:rsidR="00BC6D92" w:rsidRDefault="00BC6D92">
      <w:pPr>
        <w:pStyle w:val="1"/>
        <w:ind w:firstLine="0"/>
        <w:jc w:val="center"/>
        <w:rPr>
          <w:b/>
          <w:bCs/>
        </w:rPr>
      </w:pPr>
    </w:p>
    <w:p w:rsidR="00BC6D92" w:rsidRDefault="00BC6D92">
      <w:pPr>
        <w:pStyle w:val="1"/>
        <w:ind w:firstLine="0"/>
        <w:jc w:val="center"/>
        <w:rPr>
          <w:b/>
          <w:bCs/>
        </w:rPr>
      </w:pPr>
    </w:p>
    <w:p w:rsidR="00BC6D92" w:rsidRDefault="00BC6D92">
      <w:pPr>
        <w:pStyle w:val="1"/>
        <w:ind w:firstLine="0"/>
        <w:jc w:val="center"/>
        <w:rPr>
          <w:b/>
          <w:bCs/>
        </w:rPr>
      </w:pPr>
    </w:p>
    <w:p w:rsidR="00BC6D92" w:rsidRDefault="00BC6D92" w:rsidP="00BC6D92">
      <w:pPr>
        <w:jc w:val="right"/>
        <w:rPr>
          <w:rFonts w:ascii="Times New Roman" w:hAnsi="Times New Roman"/>
          <w:sz w:val="28"/>
          <w:szCs w:val="28"/>
        </w:rPr>
      </w:pPr>
    </w:p>
    <w:p w:rsidR="00BC6D92" w:rsidRDefault="00BC6D92" w:rsidP="00BC6D92">
      <w:pPr>
        <w:jc w:val="right"/>
        <w:rPr>
          <w:rFonts w:ascii="Times New Roman" w:hAnsi="Times New Roman"/>
          <w:sz w:val="28"/>
          <w:szCs w:val="28"/>
        </w:rPr>
      </w:pPr>
    </w:p>
    <w:p w:rsidR="00BC6D92" w:rsidRDefault="00BC6D92" w:rsidP="00BC6D92">
      <w:pPr>
        <w:jc w:val="right"/>
        <w:rPr>
          <w:rFonts w:ascii="Times New Roman" w:hAnsi="Times New Roman"/>
          <w:sz w:val="28"/>
          <w:szCs w:val="28"/>
        </w:rPr>
      </w:pPr>
    </w:p>
    <w:p w:rsidR="00BC6D92" w:rsidRDefault="00BC6D92" w:rsidP="00BC6D92">
      <w:pPr>
        <w:jc w:val="right"/>
        <w:rPr>
          <w:rFonts w:ascii="Times New Roman" w:hAnsi="Times New Roman"/>
          <w:sz w:val="28"/>
          <w:szCs w:val="28"/>
        </w:rPr>
      </w:pPr>
    </w:p>
    <w:p w:rsidR="00BC6D92" w:rsidRDefault="00BC6D92" w:rsidP="00BC6D92">
      <w:pPr>
        <w:jc w:val="right"/>
        <w:rPr>
          <w:rFonts w:ascii="Times New Roman" w:hAnsi="Times New Roman"/>
          <w:sz w:val="28"/>
          <w:szCs w:val="28"/>
        </w:rPr>
      </w:pPr>
    </w:p>
    <w:p w:rsidR="00BC6D92" w:rsidRPr="00AF298F" w:rsidRDefault="00BC6D92" w:rsidP="00BC6D92">
      <w:pPr>
        <w:jc w:val="right"/>
        <w:rPr>
          <w:rFonts w:ascii="Times New Roman" w:hAnsi="Times New Roman"/>
          <w:sz w:val="28"/>
          <w:szCs w:val="28"/>
        </w:rPr>
      </w:pPr>
      <w:r>
        <w:rPr>
          <w:rFonts w:ascii="Times New Roman" w:hAnsi="Times New Roman"/>
          <w:sz w:val="28"/>
          <w:szCs w:val="28"/>
        </w:rPr>
        <w:t>Утвержден</w:t>
      </w:r>
    </w:p>
    <w:p w:rsidR="00BC6D92" w:rsidRPr="00AF298F" w:rsidRDefault="00BC6D92" w:rsidP="00BC6D92">
      <w:pPr>
        <w:tabs>
          <w:tab w:val="left" w:pos="1134"/>
        </w:tabs>
        <w:ind w:firstLine="567"/>
        <w:jc w:val="right"/>
        <w:rPr>
          <w:rFonts w:ascii="Times New Roman" w:hAnsi="Times New Roman"/>
          <w:sz w:val="28"/>
          <w:szCs w:val="28"/>
        </w:rPr>
      </w:pPr>
      <w:r w:rsidRPr="00AF298F">
        <w:rPr>
          <w:rFonts w:ascii="Times New Roman" w:hAnsi="Times New Roman"/>
          <w:sz w:val="28"/>
          <w:szCs w:val="28"/>
        </w:rPr>
        <w:t xml:space="preserve">Распоряжением </w:t>
      </w:r>
    </w:p>
    <w:p w:rsidR="00BC6D92" w:rsidRPr="00AF298F" w:rsidRDefault="00BC6D92" w:rsidP="00BC6D92">
      <w:pPr>
        <w:tabs>
          <w:tab w:val="left" w:pos="1134"/>
        </w:tabs>
        <w:ind w:firstLine="567"/>
        <w:jc w:val="right"/>
        <w:rPr>
          <w:rFonts w:ascii="Times New Roman" w:hAnsi="Times New Roman"/>
          <w:sz w:val="28"/>
          <w:szCs w:val="28"/>
        </w:rPr>
      </w:pPr>
      <w:r w:rsidRPr="00AF298F">
        <w:rPr>
          <w:rFonts w:ascii="Times New Roman" w:hAnsi="Times New Roman"/>
          <w:sz w:val="28"/>
          <w:szCs w:val="28"/>
        </w:rPr>
        <w:t>Контрольно-счетной палаты</w:t>
      </w:r>
    </w:p>
    <w:p w:rsidR="00BC6D92" w:rsidRPr="00AF298F" w:rsidRDefault="00BC6D92" w:rsidP="00BC6D92">
      <w:pPr>
        <w:tabs>
          <w:tab w:val="left" w:pos="1134"/>
        </w:tabs>
        <w:ind w:firstLine="567"/>
        <w:jc w:val="right"/>
        <w:rPr>
          <w:rFonts w:ascii="Times New Roman" w:hAnsi="Times New Roman"/>
          <w:sz w:val="28"/>
          <w:szCs w:val="28"/>
        </w:rPr>
      </w:pPr>
      <w:r w:rsidRPr="00AF298F">
        <w:rPr>
          <w:rFonts w:ascii="Times New Roman" w:hAnsi="Times New Roman"/>
          <w:sz w:val="28"/>
          <w:szCs w:val="28"/>
        </w:rPr>
        <w:t xml:space="preserve">Приаргунского муниципального округа </w:t>
      </w:r>
    </w:p>
    <w:p w:rsidR="00BC6D92" w:rsidRPr="00AF298F" w:rsidRDefault="00BC6D92" w:rsidP="00BC6D92">
      <w:pPr>
        <w:tabs>
          <w:tab w:val="left" w:pos="1134"/>
        </w:tabs>
        <w:ind w:firstLine="567"/>
        <w:jc w:val="right"/>
        <w:rPr>
          <w:rFonts w:ascii="Times New Roman" w:hAnsi="Times New Roman"/>
          <w:sz w:val="28"/>
          <w:szCs w:val="28"/>
        </w:rPr>
      </w:pPr>
      <w:r w:rsidRPr="00AF298F">
        <w:rPr>
          <w:rFonts w:ascii="Times New Roman" w:hAnsi="Times New Roman"/>
          <w:sz w:val="28"/>
          <w:szCs w:val="28"/>
        </w:rPr>
        <w:t xml:space="preserve">Забайкальского края </w:t>
      </w:r>
    </w:p>
    <w:p w:rsidR="00BC6D92" w:rsidRPr="00AF298F" w:rsidRDefault="00BC6D92" w:rsidP="00BC6D92">
      <w:pPr>
        <w:tabs>
          <w:tab w:val="left" w:pos="1134"/>
        </w:tabs>
        <w:ind w:firstLine="567"/>
        <w:jc w:val="right"/>
        <w:rPr>
          <w:rFonts w:ascii="Times New Roman" w:hAnsi="Times New Roman"/>
          <w:sz w:val="28"/>
          <w:szCs w:val="28"/>
        </w:rPr>
      </w:pPr>
      <w:r w:rsidRPr="00AF298F">
        <w:rPr>
          <w:rFonts w:ascii="Times New Roman" w:hAnsi="Times New Roman"/>
          <w:sz w:val="28"/>
          <w:szCs w:val="28"/>
        </w:rPr>
        <w:t>от</w:t>
      </w:r>
      <w:r>
        <w:rPr>
          <w:rFonts w:ascii="Times New Roman" w:hAnsi="Times New Roman"/>
          <w:sz w:val="28"/>
          <w:szCs w:val="28"/>
        </w:rPr>
        <w:t xml:space="preserve"> </w:t>
      </w:r>
      <w:r w:rsidRPr="00AF298F">
        <w:rPr>
          <w:rFonts w:ascii="Times New Roman" w:hAnsi="Times New Roman"/>
          <w:sz w:val="28"/>
          <w:szCs w:val="28"/>
        </w:rPr>
        <w:t xml:space="preserve"> </w:t>
      </w:r>
      <w:r w:rsidR="00C1297A">
        <w:rPr>
          <w:rFonts w:ascii="Times New Roman" w:hAnsi="Times New Roman"/>
          <w:sz w:val="28"/>
          <w:szCs w:val="28"/>
        </w:rPr>
        <w:t>28</w:t>
      </w:r>
      <w:r w:rsidR="00661035">
        <w:rPr>
          <w:rFonts w:ascii="Times New Roman" w:hAnsi="Times New Roman"/>
          <w:sz w:val="28"/>
          <w:szCs w:val="28"/>
        </w:rPr>
        <w:t xml:space="preserve"> </w:t>
      </w:r>
      <w:r w:rsidRPr="00AF298F">
        <w:rPr>
          <w:rFonts w:ascii="Times New Roman" w:hAnsi="Times New Roman"/>
          <w:sz w:val="28"/>
          <w:szCs w:val="28"/>
        </w:rPr>
        <w:t>ноября</w:t>
      </w:r>
      <w:r>
        <w:rPr>
          <w:rFonts w:ascii="Times New Roman" w:hAnsi="Times New Roman"/>
          <w:sz w:val="28"/>
          <w:szCs w:val="28"/>
        </w:rPr>
        <w:t xml:space="preserve"> 2025</w:t>
      </w:r>
      <w:r w:rsidR="00C1297A">
        <w:rPr>
          <w:rFonts w:ascii="Times New Roman" w:hAnsi="Times New Roman"/>
          <w:sz w:val="28"/>
          <w:szCs w:val="28"/>
        </w:rPr>
        <w:t xml:space="preserve"> г. №20</w:t>
      </w:r>
    </w:p>
    <w:p w:rsidR="00BC6D92" w:rsidRDefault="00BC6D92">
      <w:pPr>
        <w:pStyle w:val="1"/>
        <w:ind w:firstLine="0"/>
        <w:jc w:val="center"/>
        <w:rPr>
          <w:b/>
          <w:bCs/>
        </w:rPr>
      </w:pPr>
    </w:p>
    <w:p w:rsidR="00BC6D92" w:rsidRDefault="00BC6D92">
      <w:pPr>
        <w:pStyle w:val="1"/>
        <w:ind w:firstLine="0"/>
        <w:jc w:val="center"/>
        <w:rPr>
          <w:b/>
          <w:bCs/>
        </w:rPr>
      </w:pPr>
    </w:p>
    <w:p w:rsidR="00BC6D92" w:rsidRDefault="00BC6D92">
      <w:pPr>
        <w:pStyle w:val="1"/>
        <w:ind w:firstLine="0"/>
        <w:jc w:val="center"/>
        <w:rPr>
          <w:b/>
          <w:bCs/>
        </w:rPr>
      </w:pPr>
    </w:p>
    <w:p w:rsidR="00BC6D92" w:rsidRDefault="00BC6D92">
      <w:pPr>
        <w:pStyle w:val="1"/>
        <w:ind w:firstLine="0"/>
        <w:jc w:val="center"/>
        <w:rPr>
          <w:b/>
          <w:bCs/>
        </w:rPr>
      </w:pPr>
    </w:p>
    <w:p w:rsidR="00BC6D92" w:rsidRDefault="00BC6D92">
      <w:pPr>
        <w:pStyle w:val="1"/>
        <w:ind w:firstLine="0"/>
        <w:jc w:val="center"/>
        <w:rPr>
          <w:b/>
          <w:bCs/>
        </w:rPr>
      </w:pPr>
    </w:p>
    <w:p w:rsidR="00BC6D92" w:rsidRDefault="00BC6D92">
      <w:pPr>
        <w:pStyle w:val="1"/>
        <w:ind w:firstLine="0"/>
        <w:jc w:val="center"/>
        <w:rPr>
          <w:b/>
          <w:bCs/>
        </w:rPr>
      </w:pPr>
    </w:p>
    <w:p w:rsidR="00BC6D92" w:rsidRDefault="00BC6D92">
      <w:pPr>
        <w:pStyle w:val="1"/>
        <w:ind w:firstLine="0"/>
        <w:jc w:val="center"/>
        <w:rPr>
          <w:b/>
          <w:bCs/>
        </w:rPr>
      </w:pPr>
    </w:p>
    <w:p w:rsidR="00FD7A31" w:rsidRDefault="00F709F9">
      <w:pPr>
        <w:pStyle w:val="1"/>
        <w:ind w:firstLine="0"/>
        <w:jc w:val="center"/>
        <w:rPr>
          <w:b/>
          <w:bCs/>
        </w:rPr>
      </w:pPr>
      <w:r>
        <w:rPr>
          <w:b/>
          <w:bCs/>
        </w:rPr>
        <w:t>20</w:t>
      </w:r>
      <w:r w:rsidR="00BC6D92">
        <w:rPr>
          <w:b/>
          <w:bCs/>
        </w:rPr>
        <w:t>25</w:t>
      </w:r>
      <w:r>
        <w:rPr>
          <w:b/>
          <w:bCs/>
        </w:rPr>
        <w:t xml:space="preserve"> год</w:t>
      </w:r>
    </w:p>
    <w:p w:rsidR="00BC6D92" w:rsidRDefault="00BC6D92">
      <w:pPr>
        <w:pStyle w:val="1"/>
        <w:ind w:firstLine="0"/>
        <w:jc w:val="center"/>
        <w:rPr>
          <w:b/>
          <w:bCs/>
        </w:rPr>
      </w:pPr>
    </w:p>
    <w:p w:rsidR="00BC6D92" w:rsidRDefault="00BC6D92">
      <w:pPr>
        <w:pStyle w:val="1"/>
        <w:ind w:firstLine="0"/>
        <w:jc w:val="center"/>
      </w:pPr>
    </w:p>
    <w:p w:rsidR="00FD7A31" w:rsidRDefault="00F709F9">
      <w:pPr>
        <w:pStyle w:val="1"/>
        <w:spacing w:after="280"/>
        <w:ind w:firstLine="0"/>
        <w:jc w:val="center"/>
        <w:rPr>
          <w:b/>
          <w:bCs/>
        </w:rPr>
      </w:pPr>
      <w:r>
        <w:rPr>
          <w:b/>
          <w:bCs/>
        </w:rPr>
        <w:t>Содержание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6804"/>
        <w:gridCol w:w="1807"/>
      </w:tblGrid>
      <w:tr w:rsidR="00BC6D92" w:rsidRPr="00AF298F" w:rsidTr="00DC14F4">
        <w:tc>
          <w:tcPr>
            <w:tcW w:w="959" w:type="dxa"/>
          </w:tcPr>
          <w:p w:rsidR="00BC6D92" w:rsidRPr="00AF298F" w:rsidRDefault="00BC6D92" w:rsidP="00D113FE">
            <w:pPr>
              <w:jc w:val="center"/>
              <w:rPr>
                <w:rFonts w:ascii="Times New Roman" w:hAnsi="Times New Roman"/>
                <w:bCs/>
                <w:caps/>
                <w:sz w:val="28"/>
                <w:szCs w:val="28"/>
              </w:rPr>
            </w:pPr>
            <w:r w:rsidRPr="00AF298F">
              <w:rPr>
                <w:rFonts w:ascii="Times New Roman" w:hAnsi="Times New Roman"/>
                <w:bCs/>
                <w:sz w:val="28"/>
                <w:szCs w:val="28"/>
              </w:rPr>
              <w:t>№ п.п.</w:t>
            </w:r>
          </w:p>
        </w:tc>
        <w:tc>
          <w:tcPr>
            <w:tcW w:w="6804" w:type="dxa"/>
          </w:tcPr>
          <w:p w:rsidR="00BC6D92" w:rsidRPr="00AF298F" w:rsidRDefault="00BC6D92" w:rsidP="00D113FE">
            <w:pPr>
              <w:jc w:val="center"/>
              <w:rPr>
                <w:rFonts w:ascii="Times New Roman" w:hAnsi="Times New Roman"/>
                <w:bCs/>
                <w:caps/>
                <w:sz w:val="28"/>
                <w:szCs w:val="28"/>
              </w:rPr>
            </w:pPr>
            <w:r w:rsidRPr="00AF298F">
              <w:rPr>
                <w:rFonts w:ascii="Times New Roman" w:hAnsi="Times New Roman"/>
                <w:bCs/>
                <w:sz w:val="28"/>
                <w:szCs w:val="28"/>
              </w:rPr>
              <w:t>Наименование раздела</w:t>
            </w:r>
          </w:p>
        </w:tc>
        <w:tc>
          <w:tcPr>
            <w:tcW w:w="1807" w:type="dxa"/>
          </w:tcPr>
          <w:p w:rsidR="00BC6D92" w:rsidRPr="00AF298F" w:rsidRDefault="00BC6D92" w:rsidP="00D113FE">
            <w:pPr>
              <w:jc w:val="center"/>
              <w:rPr>
                <w:rFonts w:ascii="Times New Roman" w:hAnsi="Times New Roman"/>
                <w:bCs/>
                <w:caps/>
                <w:sz w:val="28"/>
                <w:szCs w:val="28"/>
              </w:rPr>
            </w:pPr>
            <w:r w:rsidRPr="00AF298F">
              <w:rPr>
                <w:rFonts w:ascii="Times New Roman" w:hAnsi="Times New Roman"/>
                <w:bCs/>
                <w:sz w:val="28"/>
                <w:szCs w:val="28"/>
              </w:rPr>
              <w:t>Номер страницы</w:t>
            </w:r>
          </w:p>
        </w:tc>
      </w:tr>
      <w:tr w:rsidR="00BC6D92" w:rsidRPr="00AF298F" w:rsidTr="00DC14F4">
        <w:tc>
          <w:tcPr>
            <w:tcW w:w="959" w:type="dxa"/>
          </w:tcPr>
          <w:p w:rsidR="00BC6D92" w:rsidRPr="00AF298F" w:rsidRDefault="00BC6D92" w:rsidP="00D113FE">
            <w:pPr>
              <w:jc w:val="center"/>
              <w:rPr>
                <w:rFonts w:ascii="Times New Roman" w:hAnsi="Times New Roman"/>
                <w:bCs/>
                <w:caps/>
                <w:sz w:val="28"/>
                <w:szCs w:val="28"/>
              </w:rPr>
            </w:pPr>
            <w:r w:rsidRPr="00AF298F">
              <w:rPr>
                <w:rFonts w:ascii="Times New Roman" w:hAnsi="Times New Roman"/>
                <w:bCs/>
                <w:caps/>
                <w:sz w:val="28"/>
                <w:szCs w:val="28"/>
              </w:rPr>
              <w:t>1</w:t>
            </w:r>
          </w:p>
        </w:tc>
        <w:tc>
          <w:tcPr>
            <w:tcW w:w="6804" w:type="dxa"/>
          </w:tcPr>
          <w:p w:rsidR="00BC6D92" w:rsidRPr="00AF298F" w:rsidRDefault="00BC6D92" w:rsidP="00D113FE">
            <w:pPr>
              <w:rPr>
                <w:rFonts w:ascii="Times New Roman" w:hAnsi="Times New Roman"/>
                <w:bCs/>
                <w:caps/>
                <w:sz w:val="28"/>
                <w:szCs w:val="28"/>
              </w:rPr>
            </w:pPr>
            <w:r w:rsidRPr="00AF298F">
              <w:rPr>
                <w:rFonts w:ascii="Times New Roman" w:hAnsi="Times New Roman"/>
                <w:bCs/>
                <w:sz w:val="28"/>
                <w:szCs w:val="28"/>
              </w:rPr>
              <w:t>Общие положения</w:t>
            </w:r>
          </w:p>
        </w:tc>
        <w:tc>
          <w:tcPr>
            <w:tcW w:w="1807" w:type="dxa"/>
          </w:tcPr>
          <w:p w:rsidR="00BC6D92" w:rsidRPr="00AF298F" w:rsidRDefault="00BC6D92" w:rsidP="00D113FE">
            <w:pPr>
              <w:jc w:val="center"/>
              <w:rPr>
                <w:rFonts w:ascii="Times New Roman" w:hAnsi="Times New Roman"/>
                <w:bCs/>
                <w:caps/>
                <w:sz w:val="28"/>
                <w:szCs w:val="28"/>
              </w:rPr>
            </w:pPr>
            <w:r w:rsidRPr="00AF298F">
              <w:rPr>
                <w:rFonts w:ascii="Times New Roman" w:hAnsi="Times New Roman"/>
                <w:bCs/>
                <w:caps/>
                <w:sz w:val="28"/>
                <w:szCs w:val="28"/>
              </w:rPr>
              <w:t>3</w:t>
            </w:r>
          </w:p>
        </w:tc>
      </w:tr>
      <w:tr w:rsidR="00BC6D92" w:rsidRPr="00AF298F" w:rsidTr="00DC14F4">
        <w:tc>
          <w:tcPr>
            <w:tcW w:w="959" w:type="dxa"/>
          </w:tcPr>
          <w:p w:rsidR="00BC6D92" w:rsidRPr="00AF298F" w:rsidRDefault="00BC6D92" w:rsidP="00D113FE">
            <w:pPr>
              <w:jc w:val="center"/>
              <w:rPr>
                <w:rFonts w:ascii="Times New Roman" w:hAnsi="Times New Roman"/>
                <w:bCs/>
                <w:caps/>
                <w:sz w:val="28"/>
                <w:szCs w:val="28"/>
              </w:rPr>
            </w:pPr>
            <w:r w:rsidRPr="00AF298F">
              <w:rPr>
                <w:rFonts w:ascii="Times New Roman" w:hAnsi="Times New Roman"/>
                <w:bCs/>
                <w:caps/>
                <w:sz w:val="28"/>
                <w:szCs w:val="28"/>
              </w:rPr>
              <w:t>2</w:t>
            </w:r>
          </w:p>
        </w:tc>
        <w:tc>
          <w:tcPr>
            <w:tcW w:w="6804" w:type="dxa"/>
          </w:tcPr>
          <w:p w:rsidR="00BC6D92" w:rsidRPr="00AF298F" w:rsidRDefault="00BC6D92" w:rsidP="00D113FE">
            <w:pPr>
              <w:rPr>
                <w:rFonts w:ascii="Times New Roman" w:hAnsi="Times New Roman"/>
                <w:bCs/>
                <w:sz w:val="28"/>
                <w:szCs w:val="28"/>
              </w:rPr>
            </w:pPr>
            <w:r>
              <w:rPr>
                <w:rFonts w:ascii="Times New Roman" w:hAnsi="Times New Roman"/>
                <w:bCs/>
                <w:sz w:val="28"/>
                <w:szCs w:val="28"/>
              </w:rPr>
              <w:t>Содержание аудита в сфере закупок</w:t>
            </w:r>
          </w:p>
        </w:tc>
        <w:tc>
          <w:tcPr>
            <w:tcW w:w="1807" w:type="dxa"/>
          </w:tcPr>
          <w:p w:rsidR="00BC6D92" w:rsidRPr="00AF298F" w:rsidRDefault="00293549" w:rsidP="00D113FE">
            <w:pPr>
              <w:jc w:val="center"/>
              <w:rPr>
                <w:rFonts w:ascii="Times New Roman" w:hAnsi="Times New Roman"/>
                <w:bCs/>
                <w:caps/>
                <w:sz w:val="28"/>
                <w:szCs w:val="28"/>
              </w:rPr>
            </w:pPr>
            <w:r>
              <w:rPr>
                <w:rFonts w:ascii="Times New Roman" w:hAnsi="Times New Roman"/>
                <w:bCs/>
                <w:caps/>
                <w:sz w:val="28"/>
                <w:szCs w:val="28"/>
              </w:rPr>
              <w:t>4-5</w:t>
            </w:r>
          </w:p>
        </w:tc>
      </w:tr>
      <w:tr w:rsidR="00BC6D92" w:rsidRPr="00AF298F" w:rsidTr="00DC14F4">
        <w:tc>
          <w:tcPr>
            <w:tcW w:w="959" w:type="dxa"/>
          </w:tcPr>
          <w:p w:rsidR="00BC6D92" w:rsidRPr="00AF298F" w:rsidRDefault="00BC6D92" w:rsidP="00D113FE">
            <w:pPr>
              <w:jc w:val="center"/>
              <w:rPr>
                <w:rFonts w:ascii="Times New Roman" w:hAnsi="Times New Roman"/>
                <w:bCs/>
                <w:caps/>
                <w:sz w:val="28"/>
                <w:szCs w:val="28"/>
              </w:rPr>
            </w:pPr>
            <w:r w:rsidRPr="00AF298F">
              <w:rPr>
                <w:rFonts w:ascii="Times New Roman" w:hAnsi="Times New Roman"/>
                <w:bCs/>
                <w:caps/>
                <w:sz w:val="28"/>
                <w:szCs w:val="28"/>
              </w:rPr>
              <w:t>3</w:t>
            </w:r>
          </w:p>
        </w:tc>
        <w:tc>
          <w:tcPr>
            <w:tcW w:w="6804" w:type="dxa"/>
          </w:tcPr>
          <w:p w:rsidR="00BC6D92" w:rsidRPr="00D6721D" w:rsidRDefault="00D6721D" w:rsidP="00D113FE">
            <w:pPr>
              <w:rPr>
                <w:rFonts w:ascii="Times New Roman" w:hAnsi="Times New Roman"/>
                <w:bCs/>
                <w:sz w:val="28"/>
                <w:szCs w:val="28"/>
              </w:rPr>
            </w:pPr>
            <w:r w:rsidRPr="00D6721D">
              <w:rPr>
                <w:rFonts w:ascii="Times New Roman" w:hAnsi="Times New Roman"/>
                <w:bCs/>
                <w:sz w:val="28"/>
                <w:szCs w:val="28"/>
              </w:rPr>
              <w:t>Законность, целесообразность, обоснованность, своевременность, эффективность, результативность и реализуемость при осуществлен</w:t>
            </w:r>
            <w:proofErr w:type="gramStart"/>
            <w:r w:rsidRPr="00D6721D">
              <w:rPr>
                <w:rFonts w:ascii="Times New Roman" w:hAnsi="Times New Roman"/>
                <w:bCs/>
                <w:sz w:val="28"/>
                <w:szCs w:val="28"/>
              </w:rPr>
              <w:t>ии ау</w:t>
            </w:r>
            <w:proofErr w:type="gramEnd"/>
            <w:r w:rsidRPr="00D6721D">
              <w:rPr>
                <w:rFonts w:ascii="Times New Roman" w:hAnsi="Times New Roman"/>
                <w:bCs/>
                <w:sz w:val="28"/>
                <w:szCs w:val="28"/>
              </w:rPr>
              <w:t>дита в сфере закупок</w:t>
            </w:r>
          </w:p>
        </w:tc>
        <w:tc>
          <w:tcPr>
            <w:tcW w:w="1807" w:type="dxa"/>
          </w:tcPr>
          <w:p w:rsidR="00BC6D92" w:rsidRPr="00AF298F" w:rsidRDefault="00293549" w:rsidP="00293549">
            <w:pPr>
              <w:jc w:val="center"/>
              <w:rPr>
                <w:rFonts w:ascii="Times New Roman" w:hAnsi="Times New Roman"/>
                <w:bCs/>
                <w:caps/>
                <w:sz w:val="28"/>
                <w:szCs w:val="28"/>
              </w:rPr>
            </w:pPr>
            <w:r>
              <w:rPr>
                <w:rFonts w:ascii="Times New Roman" w:hAnsi="Times New Roman"/>
                <w:bCs/>
                <w:caps/>
                <w:sz w:val="28"/>
                <w:szCs w:val="28"/>
              </w:rPr>
              <w:t>5-6</w:t>
            </w:r>
          </w:p>
        </w:tc>
      </w:tr>
      <w:tr w:rsidR="00BC6D92" w:rsidRPr="00AF298F" w:rsidTr="00DC14F4">
        <w:tc>
          <w:tcPr>
            <w:tcW w:w="959" w:type="dxa"/>
          </w:tcPr>
          <w:p w:rsidR="00BC6D92" w:rsidRPr="00AF298F" w:rsidRDefault="00BC6D92" w:rsidP="00D113FE">
            <w:pPr>
              <w:jc w:val="center"/>
              <w:rPr>
                <w:rFonts w:ascii="Times New Roman" w:hAnsi="Times New Roman"/>
                <w:bCs/>
                <w:caps/>
                <w:sz w:val="28"/>
                <w:szCs w:val="28"/>
              </w:rPr>
            </w:pPr>
            <w:r w:rsidRPr="00AF298F">
              <w:rPr>
                <w:rFonts w:ascii="Times New Roman" w:hAnsi="Times New Roman"/>
                <w:bCs/>
                <w:caps/>
                <w:sz w:val="28"/>
                <w:szCs w:val="28"/>
              </w:rPr>
              <w:t>4</w:t>
            </w:r>
          </w:p>
        </w:tc>
        <w:tc>
          <w:tcPr>
            <w:tcW w:w="6804" w:type="dxa"/>
          </w:tcPr>
          <w:p w:rsidR="00BC6D92" w:rsidRPr="00D6721D" w:rsidRDefault="00D6721D" w:rsidP="00D113FE">
            <w:pPr>
              <w:rPr>
                <w:rFonts w:ascii="Times New Roman" w:hAnsi="Times New Roman"/>
                <w:bCs/>
                <w:sz w:val="28"/>
                <w:szCs w:val="28"/>
              </w:rPr>
            </w:pPr>
            <w:r w:rsidRPr="00D6721D">
              <w:rPr>
                <w:rFonts w:ascii="Times New Roman" w:hAnsi="Times New Roman"/>
                <w:bCs/>
                <w:sz w:val="28"/>
                <w:szCs w:val="28"/>
              </w:rPr>
              <w:t>Контрольная деятельность в рамках аудита в сфере закупок</w:t>
            </w:r>
          </w:p>
        </w:tc>
        <w:tc>
          <w:tcPr>
            <w:tcW w:w="1807" w:type="dxa"/>
          </w:tcPr>
          <w:p w:rsidR="00BC6D92" w:rsidRPr="00AF298F" w:rsidRDefault="00BC6D92" w:rsidP="00D113FE">
            <w:pPr>
              <w:jc w:val="center"/>
              <w:rPr>
                <w:rFonts w:ascii="Times New Roman" w:hAnsi="Times New Roman"/>
                <w:bCs/>
                <w:caps/>
                <w:sz w:val="28"/>
                <w:szCs w:val="28"/>
              </w:rPr>
            </w:pPr>
            <w:r w:rsidRPr="00AF298F">
              <w:rPr>
                <w:rFonts w:ascii="Times New Roman" w:hAnsi="Times New Roman"/>
                <w:bCs/>
                <w:caps/>
                <w:sz w:val="28"/>
                <w:szCs w:val="28"/>
              </w:rPr>
              <w:t>6</w:t>
            </w:r>
            <w:r w:rsidR="00293549">
              <w:rPr>
                <w:rFonts w:ascii="Times New Roman" w:hAnsi="Times New Roman"/>
                <w:bCs/>
                <w:caps/>
                <w:sz w:val="28"/>
                <w:szCs w:val="28"/>
              </w:rPr>
              <w:t>-13</w:t>
            </w:r>
          </w:p>
        </w:tc>
      </w:tr>
      <w:tr w:rsidR="00D6721D" w:rsidRPr="00AF298F" w:rsidTr="00DC14F4">
        <w:tc>
          <w:tcPr>
            <w:tcW w:w="959" w:type="dxa"/>
          </w:tcPr>
          <w:p w:rsidR="00D6721D" w:rsidRPr="00AF298F" w:rsidRDefault="00DC14F4" w:rsidP="00D113FE">
            <w:pPr>
              <w:jc w:val="center"/>
              <w:rPr>
                <w:rFonts w:ascii="Times New Roman" w:hAnsi="Times New Roman"/>
                <w:bCs/>
                <w:caps/>
                <w:sz w:val="28"/>
                <w:szCs w:val="28"/>
              </w:rPr>
            </w:pPr>
            <w:r>
              <w:rPr>
                <w:rFonts w:ascii="Times New Roman" w:hAnsi="Times New Roman"/>
                <w:bCs/>
                <w:caps/>
                <w:sz w:val="28"/>
                <w:szCs w:val="28"/>
              </w:rPr>
              <w:t>5</w:t>
            </w:r>
          </w:p>
        </w:tc>
        <w:tc>
          <w:tcPr>
            <w:tcW w:w="6804" w:type="dxa"/>
          </w:tcPr>
          <w:p w:rsidR="00D6721D" w:rsidRPr="00AF298F" w:rsidRDefault="00D6721D" w:rsidP="00DC14F4">
            <w:pPr>
              <w:pStyle w:val="a5"/>
              <w:tabs>
                <w:tab w:val="left" w:pos="547"/>
                <w:tab w:val="left" w:pos="569"/>
              </w:tabs>
              <w:spacing w:line="240" w:lineRule="auto"/>
              <w:ind w:left="0"/>
              <w:rPr>
                <w:bCs/>
              </w:rPr>
            </w:pPr>
            <w:r w:rsidRPr="00D6721D">
              <w:rPr>
                <w:rFonts w:eastAsia="Arial Unicode MS" w:cs="Arial Unicode MS"/>
                <w:bCs/>
              </w:rPr>
              <w:t>Экспертно-аналитическая деятельность в рамках аудита в сфере</w:t>
            </w:r>
            <w:r w:rsidR="00DC14F4">
              <w:rPr>
                <w:rFonts w:eastAsia="Arial Unicode MS" w:cs="Arial Unicode MS"/>
                <w:bCs/>
              </w:rPr>
              <w:t xml:space="preserve"> </w:t>
            </w:r>
            <w:r w:rsidRPr="00D6721D">
              <w:rPr>
                <w:bCs/>
              </w:rPr>
              <w:t>закупок</w:t>
            </w:r>
          </w:p>
        </w:tc>
        <w:tc>
          <w:tcPr>
            <w:tcW w:w="1807" w:type="dxa"/>
          </w:tcPr>
          <w:p w:rsidR="00D6721D" w:rsidRPr="00AF298F" w:rsidRDefault="00293549" w:rsidP="00D113FE">
            <w:pPr>
              <w:jc w:val="center"/>
              <w:rPr>
                <w:rFonts w:ascii="Times New Roman" w:hAnsi="Times New Roman"/>
                <w:bCs/>
                <w:caps/>
                <w:sz w:val="28"/>
                <w:szCs w:val="28"/>
              </w:rPr>
            </w:pPr>
            <w:r>
              <w:rPr>
                <w:rFonts w:ascii="Times New Roman" w:hAnsi="Times New Roman"/>
                <w:bCs/>
                <w:caps/>
                <w:sz w:val="28"/>
                <w:szCs w:val="28"/>
              </w:rPr>
              <w:t>13-15</w:t>
            </w:r>
          </w:p>
        </w:tc>
      </w:tr>
      <w:tr w:rsidR="00D6721D" w:rsidRPr="00AF298F" w:rsidTr="00DC14F4">
        <w:tc>
          <w:tcPr>
            <w:tcW w:w="959" w:type="dxa"/>
          </w:tcPr>
          <w:p w:rsidR="00D6721D" w:rsidRPr="00AF298F" w:rsidRDefault="00DC14F4" w:rsidP="00D113FE">
            <w:pPr>
              <w:jc w:val="center"/>
              <w:rPr>
                <w:rFonts w:ascii="Times New Roman" w:hAnsi="Times New Roman"/>
                <w:bCs/>
                <w:caps/>
                <w:sz w:val="28"/>
                <w:szCs w:val="28"/>
              </w:rPr>
            </w:pPr>
            <w:r>
              <w:rPr>
                <w:rFonts w:ascii="Times New Roman" w:hAnsi="Times New Roman"/>
                <w:bCs/>
                <w:caps/>
                <w:sz w:val="28"/>
                <w:szCs w:val="28"/>
              </w:rPr>
              <w:t>6</w:t>
            </w:r>
          </w:p>
        </w:tc>
        <w:tc>
          <w:tcPr>
            <w:tcW w:w="6804" w:type="dxa"/>
          </w:tcPr>
          <w:p w:rsidR="00D6721D" w:rsidRPr="00AF298F" w:rsidRDefault="00D6721D" w:rsidP="00DC14F4">
            <w:pPr>
              <w:rPr>
                <w:rFonts w:ascii="Times New Roman" w:hAnsi="Times New Roman"/>
                <w:bCs/>
                <w:sz w:val="28"/>
                <w:szCs w:val="28"/>
              </w:rPr>
            </w:pPr>
            <w:r w:rsidRPr="00D6721D">
              <w:rPr>
                <w:rFonts w:ascii="Times New Roman" w:hAnsi="Times New Roman"/>
                <w:bCs/>
                <w:sz w:val="28"/>
                <w:szCs w:val="28"/>
              </w:rPr>
              <w:t>Информационная деятельность в рамках аудита в</w:t>
            </w:r>
            <w:r w:rsidR="00DC14F4">
              <w:rPr>
                <w:rFonts w:ascii="Times New Roman" w:hAnsi="Times New Roman"/>
                <w:bCs/>
                <w:sz w:val="28"/>
                <w:szCs w:val="28"/>
              </w:rPr>
              <w:t xml:space="preserve"> </w:t>
            </w:r>
            <w:r w:rsidRPr="00D6721D">
              <w:rPr>
                <w:rFonts w:ascii="Times New Roman" w:hAnsi="Times New Roman"/>
                <w:bCs/>
                <w:sz w:val="28"/>
                <w:szCs w:val="28"/>
              </w:rPr>
              <w:t>сфере закупок</w:t>
            </w:r>
          </w:p>
        </w:tc>
        <w:tc>
          <w:tcPr>
            <w:tcW w:w="1807" w:type="dxa"/>
          </w:tcPr>
          <w:p w:rsidR="00D6721D" w:rsidRPr="00AF298F" w:rsidRDefault="00293549" w:rsidP="00D113FE">
            <w:pPr>
              <w:jc w:val="center"/>
              <w:rPr>
                <w:rFonts w:ascii="Times New Roman" w:hAnsi="Times New Roman"/>
                <w:bCs/>
                <w:caps/>
                <w:sz w:val="28"/>
                <w:szCs w:val="28"/>
              </w:rPr>
            </w:pPr>
            <w:r>
              <w:rPr>
                <w:rFonts w:ascii="Times New Roman" w:hAnsi="Times New Roman"/>
                <w:bCs/>
                <w:caps/>
                <w:sz w:val="28"/>
                <w:szCs w:val="28"/>
              </w:rPr>
              <w:t>15</w:t>
            </w:r>
          </w:p>
        </w:tc>
      </w:tr>
      <w:tr w:rsidR="00D6721D" w:rsidRPr="00AF298F" w:rsidTr="00DC14F4">
        <w:tc>
          <w:tcPr>
            <w:tcW w:w="959" w:type="dxa"/>
          </w:tcPr>
          <w:p w:rsidR="00D6721D" w:rsidRPr="00AF298F" w:rsidRDefault="00DC14F4" w:rsidP="00D113FE">
            <w:pPr>
              <w:jc w:val="center"/>
              <w:rPr>
                <w:rFonts w:ascii="Times New Roman" w:hAnsi="Times New Roman"/>
                <w:bCs/>
                <w:caps/>
                <w:sz w:val="28"/>
                <w:szCs w:val="28"/>
              </w:rPr>
            </w:pPr>
            <w:r>
              <w:rPr>
                <w:rFonts w:ascii="Times New Roman" w:hAnsi="Times New Roman"/>
                <w:bCs/>
                <w:caps/>
                <w:sz w:val="28"/>
                <w:szCs w:val="28"/>
              </w:rPr>
              <w:t>7</w:t>
            </w:r>
          </w:p>
        </w:tc>
        <w:tc>
          <w:tcPr>
            <w:tcW w:w="6804" w:type="dxa"/>
          </w:tcPr>
          <w:p w:rsidR="00D6721D" w:rsidRPr="00D6721D" w:rsidRDefault="00D6721D" w:rsidP="00D113FE">
            <w:pPr>
              <w:rPr>
                <w:rFonts w:ascii="Times New Roman" w:hAnsi="Times New Roman"/>
                <w:bCs/>
                <w:sz w:val="28"/>
                <w:szCs w:val="28"/>
              </w:rPr>
            </w:pPr>
            <w:proofErr w:type="gramStart"/>
            <w:r w:rsidRPr="00D6721D">
              <w:rPr>
                <w:rFonts w:ascii="Times New Roman" w:hAnsi="Times New Roman"/>
                <w:bCs/>
                <w:sz w:val="28"/>
                <w:szCs w:val="28"/>
              </w:rPr>
              <w:t>Контроль за</w:t>
            </w:r>
            <w:proofErr w:type="gramEnd"/>
            <w:r w:rsidRPr="00D6721D">
              <w:rPr>
                <w:rFonts w:ascii="Times New Roman" w:hAnsi="Times New Roman"/>
                <w:bCs/>
                <w:sz w:val="28"/>
                <w:szCs w:val="28"/>
              </w:rPr>
              <w:t xml:space="preserve"> реализацией результатов аудита в сфере закупок</w:t>
            </w:r>
          </w:p>
        </w:tc>
        <w:tc>
          <w:tcPr>
            <w:tcW w:w="1807" w:type="dxa"/>
          </w:tcPr>
          <w:p w:rsidR="00D6721D" w:rsidRPr="00AF298F" w:rsidRDefault="00293549" w:rsidP="00D113FE">
            <w:pPr>
              <w:jc w:val="center"/>
              <w:rPr>
                <w:rFonts w:ascii="Times New Roman" w:hAnsi="Times New Roman"/>
                <w:bCs/>
                <w:caps/>
                <w:sz w:val="28"/>
                <w:szCs w:val="28"/>
              </w:rPr>
            </w:pPr>
            <w:r>
              <w:rPr>
                <w:rFonts w:ascii="Times New Roman" w:hAnsi="Times New Roman"/>
                <w:bCs/>
                <w:caps/>
                <w:sz w:val="28"/>
                <w:szCs w:val="28"/>
              </w:rPr>
              <w:t>16</w:t>
            </w:r>
          </w:p>
        </w:tc>
      </w:tr>
      <w:tr w:rsidR="00D6721D" w:rsidRPr="00AF298F" w:rsidTr="00DC14F4">
        <w:tc>
          <w:tcPr>
            <w:tcW w:w="959" w:type="dxa"/>
          </w:tcPr>
          <w:p w:rsidR="00D6721D" w:rsidRPr="00AF298F" w:rsidRDefault="00DC14F4" w:rsidP="00D113FE">
            <w:pPr>
              <w:jc w:val="center"/>
              <w:rPr>
                <w:rFonts w:ascii="Times New Roman" w:hAnsi="Times New Roman"/>
                <w:bCs/>
                <w:caps/>
                <w:sz w:val="28"/>
                <w:szCs w:val="28"/>
              </w:rPr>
            </w:pPr>
            <w:r>
              <w:rPr>
                <w:rFonts w:ascii="Times New Roman" w:hAnsi="Times New Roman"/>
                <w:bCs/>
                <w:caps/>
                <w:sz w:val="28"/>
                <w:szCs w:val="28"/>
              </w:rPr>
              <w:t>8</w:t>
            </w:r>
          </w:p>
        </w:tc>
        <w:tc>
          <w:tcPr>
            <w:tcW w:w="6804" w:type="dxa"/>
          </w:tcPr>
          <w:p w:rsidR="00D6721D" w:rsidRPr="00D6721D" w:rsidRDefault="00D6721D" w:rsidP="00D113FE">
            <w:pPr>
              <w:rPr>
                <w:rFonts w:ascii="Times New Roman" w:hAnsi="Times New Roman"/>
                <w:bCs/>
                <w:sz w:val="28"/>
                <w:szCs w:val="28"/>
              </w:rPr>
            </w:pPr>
            <w:r w:rsidRPr="00D6721D">
              <w:rPr>
                <w:rFonts w:ascii="Times New Roman" w:hAnsi="Times New Roman"/>
                <w:bCs/>
                <w:sz w:val="28"/>
                <w:szCs w:val="28"/>
              </w:rPr>
              <w:t>Приложение</w:t>
            </w:r>
            <w:r w:rsidR="00293549">
              <w:rPr>
                <w:rFonts w:ascii="Times New Roman" w:hAnsi="Times New Roman"/>
                <w:bCs/>
                <w:sz w:val="28"/>
                <w:szCs w:val="28"/>
              </w:rPr>
              <w:t xml:space="preserve"> №1 </w:t>
            </w:r>
            <w:r w:rsidRPr="00D6721D">
              <w:rPr>
                <w:rFonts w:ascii="Times New Roman" w:hAnsi="Times New Roman"/>
                <w:bCs/>
                <w:sz w:val="28"/>
                <w:szCs w:val="28"/>
              </w:rPr>
              <w:t xml:space="preserve"> «Примерная структура раздела акта и отчета о результатах аудита в сфере закупок»</w:t>
            </w:r>
          </w:p>
        </w:tc>
        <w:tc>
          <w:tcPr>
            <w:tcW w:w="1807" w:type="dxa"/>
          </w:tcPr>
          <w:p w:rsidR="00D6721D" w:rsidRPr="00AF298F" w:rsidRDefault="00293549" w:rsidP="00D113FE">
            <w:pPr>
              <w:jc w:val="center"/>
              <w:rPr>
                <w:rFonts w:ascii="Times New Roman" w:hAnsi="Times New Roman"/>
                <w:bCs/>
                <w:caps/>
                <w:sz w:val="28"/>
                <w:szCs w:val="28"/>
              </w:rPr>
            </w:pPr>
            <w:r>
              <w:rPr>
                <w:rFonts w:ascii="Times New Roman" w:hAnsi="Times New Roman"/>
                <w:bCs/>
                <w:caps/>
                <w:sz w:val="28"/>
                <w:szCs w:val="28"/>
              </w:rPr>
              <w:t>17-18</w:t>
            </w:r>
          </w:p>
        </w:tc>
      </w:tr>
      <w:tr w:rsidR="00293549" w:rsidRPr="00AF298F" w:rsidTr="00DC14F4">
        <w:tc>
          <w:tcPr>
            <w:tcW w:w="959" w:type="dxa"/>
          </w:tcPr>
          <w:p w:rsidR="00293549" w:rsidRDefault="00293549" w:rsidP="00D113FE">
            <w:pPr>
              <w:jc w:val="center"/>
              <w:rPr>
                <w:rFonts w:ascii="Times New Roman" w:hAnsi="Times New Roman"/>
                <w:bCs/>
                <w:caps/>
                <w:sz w:val="28"/>
                <w:szCs w:val="28"/>
              </w:rPr>
            </w:pPr>
            <w:r>
              <w:rPr>
                <w:rFonts w:ascii="Times New Roman" w:hAnsi="Times New Roman"/>
                <w:bCs/>
                <w:caps/>
                <w:sz w:val="28"/>
                <w:szCs w:val="28"/>
              </w:rPr>
              <w:t>9</w:t>
            </w:r>
          </w:p>
        </w:tc>
        <w:tc>
          <w:tcPr>
            <w:tcW w:w="6804" w:type="dxa"/>
          </w:tcPr>
          <w:p w:rsidR="00293549" w:rsidRPr="00D6721D" w:rsidRDefault="00293549" w:rsidP="00D113FE">
            <w:pPr>
              <w:rPr>
                <w:rFonts w:ascii="Times New Roman" w:hAnsi="Times New Roman"/>
                <w:bCs/>
                <w:sz w:val="28"/>
                <w:szCs w:val="28"/>
              </w:rPr>
            </w:pPr>
            <w:r>
              <w:rPr>
                <w:rFonts w:ascii="Times New Roman" w:hAnsi="Times New Roman"/>
                <w:bCs/>
                <w:sz w:val="28"/>
                <w:szCs w:val="28"/>
              </w:rPr>
              <w:t xml:space="preserve">Приложение №2 </w:t>
            </w:r>
          </w:p>
        </w:tc>
        <w:tc>
          <w:tcPr>
            <w:tcW w:w="1807" w:type="dxa"/>
          </w:tcPr>
          <w:p w:rsidR="00293549" w:rsidRPr="00AF298F" w:rsidRDefault="00293549" w:rsidP="00D113FE">
            <w:pPr>
              <w:jc w:val="center"/>
              <w:rPr>
                <w:rFonts w:ascii="Times New Roman" w:hAnsi="Times New Roman"/>
                <w:bCs/>
                <w:caps/>
                <w:sz w:val="28"/>
                <w:szCs w:val="28"/>
              </w:rPr>
            </w:pPr>
            <w:r>
              <w:rPr>
                <w:rFonts w:ascii="Times New Roman" w:hAnsi="Times New Roman"/>
                <w:bCs/>
                <w:caps/>
                <w:sz w:val="28"/>
                <w:szCs w:val="28"/>
              </w:rPr>
              <w:t>19</w:t>
            </w:r>
          </w:p>
        </w:tc>
      </w:tr>
      <w:tr w:rsidR="00293549" w:rsidRPr="00AF298F" w:rsidTr="00DC14F4">
        <w:tc>
          <w:tcPr>
            <w:tcW w:w="959" w:type="dxa"/>
          </w:tcPr>
          <w:p w:rsidR="00293549" w:rsidRDefault="00293549" w:rsidP="00D113FE">
            <w:pPr>
              <w:jc w:val="center"/>
              <w:rPr>
                <w:rFonts w:ascii="Times New Roman" w:hAnsi="Times New Roman"/>
                <w:bCs/>
                <w:caps/>
                <w:sz w:val="28"/>
                <w:szCs w:val="28"/>
              </w:rPr>
            </w:pPr>
            <w:r>
              <w:rPr>
                <w:rFonts w:ascii="Times New Roman" w:hAnsi="Times New Roman"/>
                <w:bCs/>
                <w:caps/>
                <w:sz w:val="28"/>
                <w:szCs w:val="28"/>
              </w:rPr>
              <w:t>10</w:t>
            </w:r>
          </w:p>
        </w:tc>
        <w:tc>
          <w:tcPr>
            <w:tcW w:w="6804" w:type="dxa"/>
          </w:tcPr>
          <w:p w:rsidR="00293549" w:rsidRPr="00A67D72" w:rsidRDefault="00293549" w:rsidP="00293549">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№3 «Программа</w:t>
            </w:r>
          </w:p>
          <w:p w:rsidR="00293549" w:rsidRPr="00A67D72" w:rsidRDefault="00293549" w:rsidP="00293549">
            <w:pPr>
              <w:jc w:val="center"/>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проведения экспертно-аналитического мероприятия</w:t>
            </w:r>
            <w:r>
              <w:rPr>
                <w:rFonts w:ascii="Times New Roman" w:eastAsia="Times New Roman" w:hAnsi="Times New Roman" w:cs="Times New Roman"/>
                <w:sz w:val="28"/>
                <w:szCs w:val="28"/>
              </w:rPr>
              <w:t>»</w:t>
            </w:r>
          </w:p>
          <w:p w:rsidR="00293549" w:rsidRPr="00D6721D" w:rsidRDefault="00293549" w:rsidP="00D113FE">
            <w:pPr>
              <w:rPr>
                <w:rFonts w:ascii="Times New Roman" w:hAnsi="Times New Roman"/>
                <w:bCs/>
                <w:sz w:val="28"/>
                <w:szCs w:val="28"/>
              </w:rPr>
            </w:pPr>
          </w:p>
        </w:tc>
        <w:tc>
          <w:tcPr>
            <w:tcW w:w="1807" w:type="dxa"/>
          </w:tcPr>
          <w:p w:rsidR="00293549" w:rsidRPr="00AF298F" w:rsidRDefault="00293549" w:rsidP="00D113FE">
            <w:pPr>
              <w:jc w:val="center"/>
              <w:rPr>
                <w:rFonts w:ascii="Times New Roman" w:hAnsi="Times New Roman"/>
                <w:bCs/>
                <w:caps/>
                <w:sz w:val="28"/>
                <w:szCs w:val="28"/>
              </w:rPr>
            </w:pPr>
            <w:r>
              <w:rPr>
                <w:rFonts w:ascii="Times New Roman" w:hAnsi="Times New Roman"/>
                <w:bCs/>
                <w:caps/>
                <w:sz w:val="28"/>
                <w:szCs w:val="28"/>
              </w:rPr>
              <w:t>20</w:t>
            </w:r>
          </w:p>
        </w:tc>
      </w:tr>
      <w:tr w:rsidR="00293549" w:rsidRPr="00AF298F" w:rsidTr="00DC14F4">
        <w:tc>
          <w:tcPr>
            <w:tcW w:w="959" w:type="dxa"/>
          </w:tcPr>
          <w:p w:rsidR="00293549" w:rsidRDefault="00293549" w:rsidP="00D113FE">
            <w:pPr>
              <w:jc w:val="center"/>
              <w:rPr>
                <w:rFonts w:ascii="Times New Roman" w:hAnsi="Times New Roman"/>
                <w:bCs/>
                <w:caps/>
                <w:sz w:val="28"/>
                <w:szCs w:val="28"/>
              </w:rPr>
            </w:pPr>
            <w:r>
              <w:rPr>
                <w:rFonts w:ascii="Times New Roman" w:hAnsi="Times New Roman"/>
                <w:bCs/>
                <w:caps/>
                <w:sz w:val="28"/>
                <w:szCs w:val="28"/>
              </w:rPr>
              <w:t>11</w:t>
            </w:r>
          </w:p>
        </w:tc>
        <w:tc>
          <w:tcPr>
            <w:tcW w:w="6804" w:type="dxa"/>
          </w:tcPr>
          <w:p w:rsidR="00293549" w:rsidRPr="00293549" w:rsidRDefault="00293549" w:rsidP="00293549">
            <w:pPr>
              <w:rPr>
                <w:rFonts w:ascii="Times New Roman" w:eastAsia="Times New Roman" w:hAnsi="Times New Roman" w:cs="Times New Roman"/>
                <w:sz w:val="28"/>
                <w:szCs w:val="28"/>
              </w:rPr>
            </w:pPr>
            <w:r w:rsidRPr="00293549">
              <w:rPr>
                <w:rFonts w:ascii="Times New Roman" w:eastAsia="Times New Roman" w:hAnsi="Times New Roman" w:cs="Times New Roman"/>
                <w:sz w:val="28"/>
                <w:szCs w:val="28"/>
              </w:rPr>
              <w:t>Приложение №4 «Направления и вопросы аудита в сфере закупок»</w:t>
            </w:r>
          </w:p>
          <w:p w:rsidR="00293549" w:rsidRPr="00D6721D" w:rsidRDefault="00293549" w:rsidP="00D113FE">
            <w:pPr>
              <w:rPr>
                <w:rFonts w:ascii="Times New Roman" w:hAnsi="Times New Roman"/>
                <w:bCs/>
                <w:sz w:val="28"/>
                <w:szCs w:val="28"/>
              </w:rPr>
            </w:pPr>
          </w:p>
        </w:tc>
        <w:tc>
          <w:tcPr>
            <w:tcW w:w="1807" w:type="dxa"/>
          </w:tcPr>
          <w:p w:rsidR="00293549" w:rsidRPr="00AF298F" w:rsidRDefault="00293549" w:rsidP="00D113FE">
            <w:pPr>
              <w:jc w:val="center"/>
              <w:rPr>
                <w:rFonts w:ascii="Times New Roman" w:hAnsi="Times New Roman"/>
                <w:bCs/>
                <w:caps/>
                <w:sz w:val="28"/>
                <w:szCs w:val="28"/>
              </w:rPr>
            </w:pPr>
            <w:r>
              <w:rPr>
                <w:rFonts w:ascii="Times New Roman" w:hAnsi="Times New Roman"/>
                <w:bCs/>
                <w:caps/>
                <w:sz w:val="28"/>
                <w:szCs w:val="28"/>
              </w:rPr>
              <w:t>21-50</w:t>
            </w:r>
          </w:p>
        </w:tc>
      </w:tr>
    </w:tbl>
    <w:p w:rsidR="00BC6D92" w:rsidRDefault="00BC6D92">
      <w:pPr>
        <w:pStyle w:val="1"/>
        <w:spacing w:after="280"/>
        <w:ind w:firstLine="0"/>
        <w:jc w:val="center"/>
      </w:pPr>
    </w:p>
    <w:p w:rsidR="00DC14F4" w:rsidRDefault="00DC14F4">
      <w:pPr>
        <w:pStyle w:val="1"/>
        <w:spacing w:after="280"/>
        <w:ind w:firstLine="0"/>
        <w:jc w:val="center"/>
      </w:pPr>
    </w:p>
    <w:p w:rsidR="00DC14F4" w:rsidRDefault="00DC14F4">
      <w:pPr>
        <w:pStyle w:val="1"/>
        <w:spacing w:after="280"/>
        <w:ind w:firstLine="0"/>
        <w:jc w:val="center"/>
      </w:pPr>
    </w:p>
    <w:p w:rsidR="00DC14F4" w:rsidRDefault="00DC14F4">
      <w:pPr>
        <w:pStyle w:val="1"/>
        <w:spacing w:after="280"/>
        <w:ind w:firstLine="0"/>
        <w:jc w:val="center"/>
      </w:pPr>
    </w:p>
    <w:p w:rsidR="00DC14F4" w:rsidRDefault="00DC14F4">
      <w:pPr>
        <w:pStyle w:val="1"/>
        <w:spacing w:after="280"/>
        <w:ind w:firstLine="0"/>
        <w:jc w:val="center"/>
      </w:pPr>
    </w:p>
    <w:p w:rsidR="00DC14F4" w:rsidRDefault="00DC14F4">
      <w:pPr>
        <w:pStyle w:val="1"/>
        <w:spacing w:after="280"/>
        <w:ind w:firstLine="0"/>
        <w:jc w:val="center"/>
      </w:pPr>
    </w:p>
    <w:p w:rsidR="00DC14F4" w:rsidRDefault="00DC14F4">
      <w:pPr>
        <w:pStyle w:val="1"/>
        <w:spacing w:after="280"/>
        <w:ind w:firstLine="0"/>
        <w:jc w:val="center"/>
      </w:pPr>
    </w:p>
    <w:p w:rsidR="00DC14F4" w:rsidRDefault="00DC14F4">
      <w:pPr>
        <w:pStyle w:val="1"/>
        <w:spacing w:after="280"/>
        <w:ind w:firstLine="0"/>
        <w:jc w:val="center"/>
      </w:pPr>
    </w:p>
    <w:p w:rsidR="00DC14F4" w:rsidRDefault="00DC14F4">
      <w:pPr>
        <w:pStyle w:val="1"/>
        <w:spacing w:after="280"/>
        <w:ind w:firstLine="0"/>
        <w:jc w:val="center"/>
      </w:pPr>
    </w:p>
    <w:p w:rsidR="00FD7A31" w:rsidRDefault="00F709F9">
      <w:pPr>
        <w:pStyle w:val="11"/>
        <w:keepNext/>
        <w:keepLines/>
        <w:numPr>
          <w:ilvl w:val="0"/>
          <w:numId w:val="2"/>
        </w:numPr>
        <w:tabs>
          <w:tab w:val="left" w:pos="364"/>
        </w:tabs>
        <w:spacing w:after="140"/>
        <w:ind w:firstLine="0"/>
        <w:jc w:val="center"/>
      </w:pPr>
      <w:bookmarkStart w:id="0" w:name="bookmark0"/>
      <w:r>
        <w:rPr>
          <w:b/>
          <w:bCs/>
        </w:rPr>
        <w:lastRenderedPageBreak/>
        <w:t>Общие положения</w:t>
      </w:r>
      <w:bookmarkEnd w:id="0"/>
    </w:p>
    <w:p w:rsidR="00FD7A31" w:rsidRDefault="00F709F9" w:rsidP="00DC14F4">
      <w:pPr>
        <w:pStyle w:val="1"/>
        <w:numPr>
          <w:ilvl w:val="1"/>
          <w:numId w:val="2"/>
        </w:numPr>
        <w:tabs>
          <w:tab w:val="left" w:pos="1123"/>
        </w:tabs>
        <w:ind w:firstLine="560"/>
        <w:jc w:val="both"/>
      </w:pPr>
      <w:proofErr w:type="gramStart"/>
      <w:r>
        <w:t>Стандарт внешнего государственног</w:t>
      </w:r>
      <w:r w:rsidR="00DC14F4">
        <w:t>о финансового контроля СВГФК 008</w:t>
      </w:r>
      <w:r>
        <w:t xml:space="preserve"> «Аудит в сфере закупок товаров, работ и услуг» (далее - Стандарт) разработан на основании статьи 11 Федерального закона от 07.02.2011</w:t>
      </w:r>
      <w:r w:rsidR="00DC14F4">
        <w:t>г.</w:t>
      </w:r>
      <w:r>
        <w:t xml:space="preserve"> № 6-ФЗ «Об общих принципах организации и деятельности контрольно-счетных органов субъектов Российской Федерации</w:t>
      </w:r>
      <w:r w:rsidR="00DC14F4">
        <w:t>, федеральных территорий</w:t>
      </w:r>
      <w:r>
        <w:t xml:space="preserve"> и муниципальных образований», </w:t>
      </w:r>
      <w:r w:rsidR="00DC14F4">
        <w:t>Положения о Контрольно-счетной палате Приаргунского муниципального округа Забайкальского края, утвержденного решением Совета Приаргунского муниципального округа  Забайкальского</w:t>
      </w:r>
      <w:proofErr w:type="gramEnd"/>
      <w:r w:rsidR="00DC14F4">
        <w:t xml:space="preserve"> края от 24.06.2022г. №268.</w:t>
      </w:r>
    </w:p>
    <w:p w:rsidR="00FD7A31" w:rsidRDefault="00F709F9">
      <w:pPr>
        <w:pStyle w:val="1"/>
        <w:numPr>
          <w:ilvl w:val="1"/>
          <w:numId w:val="2"/>
        </w:numPr>
        <w:tabs>
          <w:tab w:val="left" w:pos="1123"/>
        </w:tabs>
        <w:ind w:firstLine="560"/>
        <w:jc w:val="both"/>
      </w:pPr>
      <w:r>
        <w:t>Стандарт разработан с учетом положений Стандарта внешнего государственного аудита (контроля) Счетной палаты Российской Федерации СГА 302 «Аудит в сфере закупок товаров, работ и услуг, осуществляем</w:t>
      </w:r>
      <w:r w:rsidR="00DC14F4">
        <w:t>ых объектами аудита (контроля)».</w:t>
      </w:r>
    </w:p>
    <w:p w:rsidR="00FD7A31" w:rsidRDefault="00F709F9">
      <w:pPr>
        <w:pStyle w:val="1"/>
        <w:numPr>
          <w:ilvl w:val="1"/>
          <w:numId w:val="2"/>
        </w:numPr>
        <w:tabs>
          <w:tab w:val="left" w:pos="1123"/>
        </w:tabs>
        <w:ind w:firstLine="560"/>
        <w:jc w:val="both"/>
      </w:pPr>
      <w:proofErr w:type="gramStart"/>
      <w:r>
        <w:t>Стандарт разработан для использования при организации и проведении аудита в сфере закупок товаров, работ, услуг, осуществляемого в соответствии с законодательством Российской Федерации о контрактной системе в сфере закупок, в том числе при проведении контрольных и экспертно-аналитических мероприятий, включая проведение иных проверок, в которых деятельность в сфере закупок проверяется как одна из составляющих деятельности объекта контроля.</w:t>
      </w:r>
      <w:proofErr w:type="gramEnd"/>
    </w:p>
    <w:p w:rsidR="001340E2" w:rsidRPr="001340E2" w:rsidRDefault="00F709F9" w:rsidP="001340E2">
      <w:pPr>
        <w:pStyle w:val="1"/>
        <w:numPr>
          <w:ilvl w:val="1"/>
          <w:numId w:val="2"/>
        </w:numPr>
        <w:tabs>
          <w:tab w:val="left" w:pos="1123"/>
        </w:tabs>
        <w:ind w:firstLine="560"/>
        <w:jc w:val="both"/>
      </w:pPr>
      <w:r>
        <w:t xml:space="preserve">Целью настоящего Стандарта является установление общих требований, правил и процедур проведения Контрольно-счетной палатой </w:t>
      </w:r>
      <w:r w:rsidR="00D71DE0">
        <w:t>Приаргунского муниципального округа</w:t>
      </w:r>
      <w:r>
        <w:t xml:space="preserve"> </w:t>
      </w:r>
      <w:r w:rsidR="00D71DE0">
        <w:t xml:space="preserve">Забайкальского края </w:t>
      </w:r>
      <w:r>
        <w:t xml:space="preserve">(далее - </w:t>
      </w:r>
      <w:r w:rsidR="00D71DE0">
        <w:t>КСП</w:t>
      </w:r>
      <w:r>
        <w:t>) аудита в сфере закупок товаров, работ, услуг для обеспечения муниципальных</w:t>
      </w:r>
      <w:r w:rsidR="001340E2">
        <w:t xml:space="preserve"> нужд </w:t>
      </w:r>
      <w:r w:rsidR="001340E2" w:rsidRPr="001340E2">
        <w:t xml:space="preserve">как отдельного экспертно-аналитического мероприятия, так и в качестве самостоятельного вопроса в рамках проводимого контрольного мероприятия согласно программе мероприятия. </w:t>
      </w:r>
    </w:p>
    <w:p w:rsidR="00FD7A31" w:rsidRDefault="00F709F9" w:rsidP="00D71DE0">
      <w:pPr>
        <w:pStyle w:val="1"/>
        <w:numPr>
          <w:ilvl w:val="1"/>
          <w:numId w:val="2"/>
        </w:numPr>
        <w:tabs>
          <w:tab w:val="left" w:pos="993"/>
        </w:tabs>
        <w:ind w:firstLine="560"/>
      </w:pPr>
      <w:r>
        <w:t>Задачами Стандарта являются:</w:t>
      </w:r>
    </w:p>
    <w:p w:rsidR="00FD7A31" w:rsidRDefault="00D71DE0">
      <w:pPr>
        <w:pStyle w:val="1"/>
        <w:ind w:firstLine="560"/>
        <w:jc w:val="both"/>
      </w:pPr>
      <w:r>
        <w:t xml:space="preserve">- </w:t>
      </w:r>
      <w:r w:rsidR="001340E2" w:rsidRPr="001340E2">
        <w:t>установление</w:t>
      </w:r>
      <w:r w:rsidR="001340E2" w:rsidRPr="00FC3B2E">
        <w:rPr>
          <w:sz w:val="26"/>
          <w:szCs w:val="26"/>
        </w:rPr>
        <w:t xml:space="preserve"> </w:t>
      </w:r>
      <w:r w:rsidR="00F709F9">
        <w:t>требований к подготовке и проведению аудита в сфере закупок товаров, работ, услуг;</w:t>
      </w:r>
    </w:p>
    <w:p w:rsidR="00FD7A31" w:rsidRDefault="00D71DE0">
      <w:pPr>
        <w:pStyle w:val="1"/>
        <w:ind w:firstLine="560"/>
        <w:jc w:val="both"/>
      </w:pPr>
      <w:r>
        <w:t xml:space="preserve">-  </w:t>
      </w:r>
      <w:r w:rsidR="00F709F9">
        <w:t>внедрение в практику деятел</w:t>
      </w:r>
      <w:r>
        <w:t>ьности КСП</w:t>
      </w:r>
      <w:r w:rsidR="00F709F9">
        <w:t xml:space="preserve"> новых технологий;</w:t>
      </w:r>
    </w:p>
    <w:p w:rsidR="00FD7A31" w:rsidRDefault="00D71DE0">
      <w:pPr>
        <w:pStyle w:val="1"/>
        <w:ind w:firstLine="560"/>
        <w:jc w:val="both"/>
      </w:pPr>
      <w:r>
        <w:t xml:space="preserve">-   </w:t>
      </w:r>
      <w:r w:rsidR="00F709F9">
        <w:t xml:space="preserve">повышение профессионализма сотрудников </w:t>
      </w:r>
      <w:r>
        <w:t>КСП</w:t>
      </w:r>
      <w:r w:rsidR="00F709F9">
        <w:t>;</w:t>
      </w:r>
    </w:p>
    <w:p w:rsidR="00FD7A31" w:rsidRDefault="00D71DE0" w:rsidP="00D71DE0">
      <w:pPr>
        <w:pStyle w:val="1"/>
        <w:tabs>
          <w:tab w:val="left" w:pos="5103"/>
        </w:tabs>
        <w:ind w:firstLine="560"/>
        <w:jc w:val="both"/>
      </w:pPr>
      <w:r>
        <w:t xml:space="preserve">- </w:t>
      </w:r>
      <w:r w:rsidR="00F709F9">
        <w:t>повышение качества контрольной и</w:t>
      </w:r>
      <w:r w:rsidR="00F709F9">
        <w:tab/>
        <w:t>экспертно-аналитической</w:t>
      </w:r>
      <w:r>
        <w:t xml:space="preserve"> </w:t>
      </w:r>
      <w:r w:rsidR="00F709F9">
        <w:t>д</w:t>
      </w:r>
      <w:r>
        <w:t>еятельности.</w:t>
      </w:r>
    </w:p>
    <w:p w:rsidR="00FD7A31" w:rsidRDefault="00F709F9">
      <w:pPr>
        <w:pStyle w:val="1"/>
        <w:numPr>
          <w:ilvl w:val="1"/>
          <w:numId w:val="2"/>
        </w:numPr>
        <w:tabs>
          <w:tab w:val="left" w:pos="1136"/>
        </w:tabs>
        <w:ind w:firstLine="560"/>
        <w:jc w:val="both"/>
      </w:pPr>
      <w:r>
        <w:t>При выполнении требований настоящего стандарта сотрудники К</w:t>
      </w:r>
      <w:r w:rsidR="00D71DE0">
        <w:t>СП</w:t>
      </w:r>
      <w:r>
        <w:t xml:space="preserve"> должны руководствоваться положениями:</w:t>
      </w:r>
    </w:p>
    <w:p w:rsidR="00FD7A31" w:rsidRDefault="00F709F9">
      <w:pPr>
        <w:pStyle w:val="1"/>
        <w:ind w:firstLine="560"/>
        <w:jc w:val="both"/>
      </w:pPr>
      <w:r>
        <w:t>Конституции Российской Федерации;</w:t>
      </w:r>
    </w:p>
    <w:p w:rsidR="00FD7A31" w:rsidRDefault="00F709F9">
      <w:pPr>
        <w:pStyle w:val="1"/>
        <w:ind w:firstLine="560"/>
        <w:jc w:val="both"/>
      </w:pPr>
      <w:r>
        <w:t>Бюджетного кодекса Российской Федерации;</w:t>
      </w:r>
    </w:p>
    <w:p w:rsidR="00FD7A31" w:rsidRDefault="00F709F9">
      <w:pPr>
        <w:pStyle w:val="1"/>
        <w:ind w:firstLine="560"/>
        <w:jc w:val="both"/>
      </w:pPr>
      <w:r>
        <w:t>Федерального закона от 07.02.2011 №6-ФЗ «Об общих принципах организации и деятельности контрольно-счетных органов субъектов Российской Федерации</w:t>
      </w:r>
      <w:r w:rsidR="00D71DE0">
        <w:t>, федеральных территорий</w:t>
      </w:r>
      <w:r>
        <w:t xml:space="preserve"> и муниципальных образований»;</w:t>
      </w:r>
    </w:p>
    <w:p w:rsidR="00FD7A31" w:rsidRDefault="00F709F9">
      <w:pPr>
        <w:pStyle w:val="1"/>
        <w:ind w:firstLine="560"/>
        <w:jc w:val="both"/>
      </w:pPr>
      <w:r>
        <w:t>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 44-ФЗ);</w:t>
      </w:r>
    </w:p>
    <w:p w:rsidR="007066D1" w:rsidRDefault="00F709F9" w:rsidP="007066D1">
      <w:pPr>
        <w:pStyle w:val="1"/>
        <w:ind w:firstLine="560"/>
        <w:jc w:val="both"/>
      </w:pPr>
      <w:r>
        <w:lastRenderedPageBreak/>
        <w:t>Федерального закона от 25.12.2008 №273-ФЗ «О противодействии коррупции»;</w:t>
      </w:r>
      <w:r w:rsidR="007066D1" w:rsidRPr="007066D1">
        <w:t xml:space="preserve"> </w:t>
      </w:r>
    </w:p>
    <w:p w:rsidR="007066D1" w:rsidRDefault="007066D1" w:rsidP="007066D1">
      <w:pPr>
        <w:pStyle w:val="1"/>
        <w:ind w:firstLine="560"/>
        <w:jc w:val="both"/>
      </w:pPr>
      <w:r>
        <w:t>Закона Забайкальского края от 25.07.2008 №18-ЗЗК «О противодействии коррупции в Забайкальском крае»;</w:t>
      </w:r>
    </w:p>
    <w:p w:rsidR="00FD7A31" w:rsidRDefault="00F709F9">
      <w:pPr>
        <w:pStyle w:val="1"/>
        <w:ind w:firstLine="560"/>
        <w:jc w:val="both"/>
      </w:pPr>
      <w:r>
        <w:t xml:space="preserve">Устава </w:t>
      </w:r>
      <w:r w:rsidR="007066D1">
        <w:t xml:space="preserve">Приаргунского муниципального округа </w:t>
      </w:r>
      <w:r>
        <w:t>Забайкальского края;</w:t>
      </w:r>
    </w:p>
    <w:p w:rsidR="00FD7A31" w:rsidRDefault="007066D1">
      <w:pPr>
        <w:pStyle w:val="1"/>
        <w:ind w:firstLine="560"/>
        <w:jc w:val="both"/>
      </w:pPr>
      <w:r>
        <w:t>Положения о КСП Приаргунского муниципального округа</w:t>
      </w:r>
      <w:proofErr w:type="gramStart"/>
      <w:r>
        <w:t xml:space="preserve"> </w:t>
      </w:r>
      <w:r w:rsidR="00F709F9">
        <w:t>;</w:t>
      </w:r>
      <w:proofErr w:type="gramEnd"/>
    </w:p>
    <w:p w:rsidR="007066D1" w:rsidRDefault="007066D1">
      <w:pPr>
        <w:pStyle w:val="1"/>
        <w:ind w:firstLine="560"/>
        <w:jc w:val="both"/>
      </w:pPr>
      <w:r>
        <w:t>Положения о бюджетном процессе Приаргунского муниципального округа;</w:t>
      </w:r>
    </w:p>
    <w:p w:rsidR="007066D1" w:rsidRDefault="007066D1" w:rsidP="007066D1">
      <w:pPr>
        <w:pStyle w:val="1"/>
        <w:ind w:firstLine="560"/>
        <w:jc w:val="both"/>
      </w:pPr>
      <w:r>
        <w:t>Иных нормативных правовых актов Российской Федерации.</w:t>
      </w:r>
    </w:p>
    <w:p w:rsidR="00FD7A31" w:rsidRDefault="00F709F9">
      <w:pPr>
        <w:pStyle w:val="1"/>
        <w:numPr>
          <w:ilvl w:val="1"/>
          <w:numId w:val="2"/>
        </w:numPr>
        <w:tabs>
          <w:tab w:val="left" w:pos="1141"/>
        </w:tabs>
        <w:ind w:firstLine="560"/>
        <w:jc w:val="both"/>
      </w:pPr>
      <w:r>
        <w:t>Решения по вопросам проведения контрольных мероприятий (оформления их результатов), неурегулированным нормативными правовыми актами, настоящим стандартом и иными правовыми актами К</w:t>
      </w:r>
      <w:r w:rsidR="007066D1">
        <w:t>СП</w:t>
      </w:r>
      <w:r>
        <w:t xml:space="preserve">, принимаются председателем </w:t>
      </w:r>
      <w:r w:rsidR="007066D1">
        <w:t>КСП</w:t>
      </w:r>
      <w:r>
        <w:t xml:space="preserve"> или уполномоченным им лицом.</w:t>
      </w:r>
    </w:p>
    <w:p w:rsidR="00FD7A31" w:rsidRDefault="00F709F9">
      <w:pPr>
        <w:pStyle w:val="1"/>
        <w:numPr>
          <w:ilvl w:val="1"/>
          <w:numId w:val="2"/>
        </w:numPr>
        <w:tabs>
          <w:tab w:val="left" w:pos="1141"/>
        </w:tabs>
        <w:ind w:firstLine="560"/>
        <w:jc w:val="both"/>
      </w:pPr>
      <w:r>
        <w:t xml:space="preserve">Общие правила и процедуры </w:t>
      </w:r>
      <w:r w:rsidR="00D13508">
        <w:t>осуществления,</w:t>
      </w:r>
      <w:r>
        <w:t xml:space="preserve"> контрольных и экспертно-аналитических мероприятий установлены стандартами внешнего </w:t>
      </w:r>
      <w:r w:rsidR="00D13508">
        <w:t>муниципального финансового контроля СВМ</w:t>
      </w:r>
      <w:r w:rsidR="007066D1">
        <w:t>ФК 005</w:t>
      </w:r>
      <w:r>
        <w:t xml:space="preserve"> «Общие правила проведения контр</w:t>
      </w:r>
      <w:r w:rsidR="00D13508">
        <w:t>ольного мероприятия» и СВМ</w:t>
      </w:r>
      <w:r w:rsidR="007066D1">
        <w:t>ФК 006</w:t>
      </w:r>
      <w:r>
        <w:t xml:space="preserve"> «Общие правила проведения экспертно-аналитического мероприятия».</w:t>
      </w:r>
    </w:p>
    <w:p w:rsidR="00FD7A31" w:rsidRDefault="00F709F9">
      <w:pPr>
        <w:pStyle w:val="1"/>
        <w:ind w:firstLine="720"/>
        <w:jc w:val="both"/>
      </w:pPr>
      <w:r>
        <w:t>В случае противоречия настоящего (специализированного) ста</w:t>
      </w:r>
      <w:r w:rsidR="00D13508">
        <w:t>ндарта положениям стандартов СВМФК 005</w:t>
      </w:r>
      <w:r>
        <w:t xml:space="preserve"> «Общие правила проведения контрольного м</w:t>
      </w:r>
      <w:r w:rsidR="00D13508">
        <w:t>ероприятия» и (или) СВМФК 006</w:t>
      </w:r>
      <w:r>
        <w:t xml:space="preserve"> «Общие правила проведения экспертно-аналитического мероприятия», применению подлежат положения специализированного стандарта.</w:t>
      </w:r>
    </w:p>
    <w:p w:rsidR="00D13508" w:rsidRDefault="00D13508">
      <w:pPr>
        <w:pStyle w:val="1"/>
        <w:ind w:firstLine="720"/>
        <w:jc w:val="both"/>
      </w:pPr>
    </w:p>
    <w:p w:rsidR="00FD7A31" w:rsidRDefault="00F709F9">
      <w:pPr>
        <w:pStyle w:val="1"/>
        <w:numPr>
          <w:ilvl w:val="0"/>
          <w:numId w:val="2"/>
        </w:numPr>
        <w:tabs>
          <w:tab w:val="left" w:pos="356"/>
        </w:tabs>
        <w:spacing w:after="240"/>
        <w:ind w:firstLine="0"/>
        <w:jc w:val="center"/>
      </w:pPr>
      <w:r>
        <w:rPr>
          <w:b/>
          <w:bCs/>
        </w:rPr>
        <w:t>Содержание аудита в сфере закупок</w:t>
      </w:r>
    </w:p>
    <w:p w:rsidR="00FD7A31" w:rsidRDefault="00F709F9">
      <w:pPr>
        <w:pStyle w:val="1"/>
        <w:numPr>
          <w:ilvl w:val="1"/>
          <w:numId w:val="2"/>
        </w:numPr>
        <w:tabs>
          <w:tab w:val="left" w:pos="1411"/>
        </w:tabs>
        <w:ind w:firstLine="720"/>
        <w:jc w:val="both"/>
      </w:pPr>
      <w:r>
        <w:t>При проведен</w:t>
      </w:r>
      <w:proofErr w:type="gramStart"/>
      <w:r>
        <w:t>ии ау</w:t>
      </w:r>
      <w:proofErr w:type="gramEnd"/>
      <w:r>
        <w:t xml:space="preserve">дита в сфере закупок </w:t>
      </w:r>
      <w:r w:rsidR="008A32A4">
        <w:t>КСП</w:t>
      </w:r>
      <w:r>
        <w:t xml:space="preserve"> в пределах своих полномочий осуществляет анализ и оценку результатов закупок, достижения целей осуществления закупок, определенных в соответствии со статьей 13 Закона № 44-ФЗ.</w:t>
      </w:r>
    </w:p>
    <w:p w:rsidR="00FD7A31" w:rsidRDefault="00F709F9">
      <w:pPr>
        <w:pStyle w:val="1"/>
        <w:ind w:firstLine="720"/>
        <w:jc w:val="both"/>
      </w:pPr>
      <w:r>
        <w:t xml:space="preserve">При этом </w:t>
      </w:r>
      <w:r w:rsidR="008A32A4">
        <w:t>КСП</w:t>
      </w:r>
      <w:r>
        <w:t xml:space="preserve"> осуществляет экспертно</w:t>
      </w:r>
      <w:r>
        <w:softHyphen/>
      </w:r>
      <w:r w:rsidR="008A32A4">
        <w:t>-</w:t>
      </w:r>
      <w:r>
        <w:t>аналитическую, контрольную,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FD7A31" w:rsidRDefault="00F709F9">
      <w:pPr>
        <w:pStyle w:val="1"/>
        <w:ind w:firstLine="720"/>
        <w:jc w:val="both"/>
      </w:pPr>
      <w:r>
        <w:t xml:space="preserve">В процессе проведения аудита в сфере закупок оценке </w:t>
      </w:r>
      <w:proofErr w:type="gramStart"/>
      <w:r>
        <w:t>подлежат</w:t>
      </w:r>
      <w:proofErr w:type="gramEnd"/>
      <w:r>
        <w:t xml:space="preserve"> в том числе выполнение условий контрактов по срокам, объему, цене, количеству и качеству приобретаемых товаров, работ, услуг, а также порядок ценообразования и эффективность системы управления контрактами.</w:t>
      </w:r>
    </w:p>
    <w:p w:rsidR="00FD7A31" w:rsidRDefault="00F709F9">
      <w:pPr>
        <w:pStyle w:val="1"/>
        <w:numPr>
          <w:ilvl w:val="1"/>
          <w:numId w:val="2"/>
        </w:numPr>
        <w:tabs>
          <w:tab w:val="left" w:pos="1411"/>
        </w:tabs>
        <w:ind w:firstLine="560"/>
        <w:jc w:val="both"/>
      </w:pPr>
      <w:r>
        <w:t xml:space="preserve">Предметом аудита в сфере закупок является процесс использования объектом аудита средств бюджета </w:t>
      </w:r>
      <w:r w:rsidR="00FF2040">
        <w:t>Приаргунского муниципального округа</w:t>
      </w:r>
      <w:r>
        <w:t>, средств внебюджетного фонда и иных сре</w:t>
      </w:r>
      <w:proofErr w:type="gramStart"/>
      <w:r>
        <w:t>дств в пр</w:t>
      </w:r>
      <w:proofErr w:type="gramEnd"/>
      <w:r>
        <w:t xml:space="preserve">еделах компетенции </w:t>
      </w:r>
      <w:r w:rsidR="00FF2040">
        <w:t>КСП</w:t>
      </w:r>
      <w:r>
        <w:t xml:space="preserve"> (далее - бюджетных и иных средств) при осуществлении закупок товаров, работ, услуг в соответствии с требованиями законодательства Российской Федерации о контрактной системе в сфере закупок.</w:t>
      </w:r>
    </w:p>
    <w:p w:rsidR="00FD7A31" w:rsidRDefault="00F709F9">
      <w:pPr>
        <w:pStyle w:val="1"/>
        <w:ind w:firstLine="720"/>
        <w:jc w:val="both"/>
      </w:pPr>
      <w:r>
        <w:t xml:space="preserve">Предметом аудита в сфере закупок также являются организация и </w:t>
      </w:r>
      <w:r>
        <w:lastRenderedPageBreak/>
        <w:t>эффективность функционирования контрактной системы в сфере закупок.</w:t>
      </w:r>
    </w:p>
    <w:p w:rsidR="00FD7A31" w:rsidRDefault="00F709F9" w:rsidP="00FF2040">
      <w:pPr>
        <w:pStyle w:val="1"/>
        <w:numPr>
          <w:ilvl w:val="1"/>
          <w:numId w:val="2"/>
        </w:numPr>
        <w:tabs>
          <w:tab w:val="left" w:pos="1276"/>
        </w:tabs>
        <w:ind w:firstLine="720"/>
        <w:jc w:val="both"/>
      </w:pPr>
      <w:r>
        <w:t>Задачами аудита в сфере закупок являются:</w:t>
      </w:r>
    </w:p>
    <w:p w:rsidR="00FD7A31" w:rsidRDefault="00FF2040">
      <w:pPr>
        <w:pStyle w:val="1"/>
        <w:ind w:firstLine="720"/>
        <w:jc w:val="both"/>
      </w:pPr>
      <w:r>
        <w:t xml:space="preserve">- </w:t>
      </w:r>
      <w:r w:rsidR="00F709F9">
        <w:t>проверка, анализ и оценка информации о законности, целесообразности, обоснованности (в том числе анализ и оценка процедуры планирования закупок и обоснования закупок), своевременности, эффективности и результативности расходов на закупки по планируемым к заключению, заключенным и исполненным контрактам;</w:t>
      </w:r>
    </w:p>
    <w:p w:rsidR="00FD7A31" w:rsidRDefault="00FF2040">
      <w:pPr>
        <w:pStyle w:val="1"/>
        <w:ind w:firstLine="720"/>
        <w:jc w:val="both"/>
      </w:pPr>
      <w:r>
        <w:t xml:space="preserve">- </w:t>
      </w:r>
      <w:r w:rsidR="00F709F9">
        <w:t>обобщение результатов осуществления деятельности по проверке, анализу и оценке результатов закупок, в том числе установление причин выявленных отклонений, нарушений и недостатков;</w:t>
      </w:r>
    </w:p>
    <w:p w:rsidR="00FD7A31" w:rsidRDefault="00FF2040">
      <w:pPr>
        <w:pStyle w:val="1"/>
        <w:ind w:firstLine="720"/>
        <w:jc w:val="both"/>
      </w:pPr>
      <w:r>
        <w:t xml:space="preserve">- </w:t>
      </w:r>
      <w:r w:rsidR="00F709F9">
        <w:t>подготовка предложений по устранению выявленных отклонений, нарушений и недостатков;</w:t>
      </w:r>
    </w:p>
    <w:p w:rsidR="00FD7A31" w:rsidRDefault="00FF2040">
      <w:pPr>
        <w:pStyle w:val="1"/>
        <w:ind w:firstLine="720"/>
        <w:jc w:val="both"/>
      </w:pPr>
      <w:r>
        <w:t xml:space="preserve">- </w:t>
      </w:r>
      <w:r w:rsidR="00F709F9">
        <w:t>систематизация информации о реализации предложений по устранению выявленных при проведен</w:t>
      </w:r>
      <w:proofErr w:type="gramStart"/>
      <w:r w:rsidR="00F709F9">
        <w:t>ии ау</w:t>
      </w:r>
      <w:proofErr w:type="gramEnd"/>
      <w:r w:rsidR="00F709F9">
        <w:t>дита в сфере закупок отклонений, нарушений и недостатков и совершенствование контрактной системы в сфере закупок.</w:t>
      </w:r>
    </w:p>
    <w:p w:rsidR="00FF2040" w:rsidRDefault="00FF2040">
      <w:pPr>
        <w:pStyle w:val="1"/>
        <w:ind w:firstLine="720"/>
        <w:jc w:val="both"/>
      </w:pPr>
    </w:p>
    <w:p w:rsidR="00D23866" w:rsidRDefault="00D23866" w:rsidP="00D23866">
      <w:pPr>
        <w:pStyle w:val="1"/>
        <w:tabs>
          <w:tab w:val="left" w:pos="1411"/>
        </w:tabs>
        <w:ind w:left="720" w:firstLine="0"/>
        <w:jc w:val="both"/>
      </w:pPr>
    </w:p>
    <w:p w:rsidR="00FD7A31" w:rsidRPr="00D23866" w:rsidRDefault="00F709F9">
      <w:pPr>
        <w:pStyle w:val="1"/>
        <w:numPr>
          <w:ilvl w:val="0"/>
          <w:numId w:val="2"/>
        </w:numPr>
        <w:tabs>
          <w:tab w:val="left" w:pos="337"/>
        </w:tabs>
        <w:spacing w:after="140"/>
        <w:ind w:firstLine="0"/>
        <w:jc w:val="center"/>
      </w:pPr>
      <w:r>
        <w:rPr>
          <w:b/>
          <w:bCs/>
        </w:rPr>
        <w:t>Законность, целесообразность, обоснованность, своевременность,</w:t>
      </w:r>
      <w:r>
        <w:rPr>
          <w:b/>
          <w:bCs/>
        </w:rPr>
        <w:br/>
        <w:t>эффективность, результативность и реализуемость при</w:t>
      </w:r>
      <w:r>
        <w:rPr>
          <w:b/>
          <w:bCs/>
        </w:rPr>
        <w:br/>
        <w:t>осуществлен</w:t>
      </w:r>
      <w:proofErr w:type="gramStart"/>
      <w:r>
        <w:rPr>
          <w:b/>
          <w:bCs/>
        </w:rPr>
        <w:t>ии ау</w:t>
      </w:r>
      <w:proofErr w:type="gramEnd"/>
      <w:r>
        <w:rPr>
          <w:b/>
          <w:bCs/>
        </w:rPr>
        <w:t>дита в сфере закупок</w:t>
      </w:r>
    </w:p>
    <w:p w:rsidR="00D23866" w:rsidRDefault="00D23866" w:rsidP="00D23866">
      <w:pPr>
        <w:pStyle w:val="1"/>
        <w:tabs>
          <w:tab w:val="left" w:pos="337"/>
        </w:tabs>
        <w:spacing w:after="140"/>
        <w:ind w:firstLine="0"/>
      </w:pPr>
    </w:p>
    <w:p w:rsidR="00FD7A31" w:rsidRDefault="00F709F9">
      <w:pPr>
        <w:pStyle w:val="1"/>
        <w:numPr>
          <w:ilvl w:val="1"/>
          <w:numId w:val="2"/>
        </w:numPr>
        <w:tabs>
          <w:tab w:val="left" w:pos="1286"/>
        </w:tabs>
        <w:ind w:firstLine="720"/>
        <w:jc w:val="both"/>
      </w:pPr>
      <w:r>
        <w:t xml:space="preserve">Под </w:t>
      </w:r>
      <w:r>
        <w:rPr>
          <w:b/>
          <w:bCs/>
        </w:rPr>
        <w:t xml:space="preserve">законностью </w:t>
      </w:r>
      <w:r>
        <w:t>расходов на закупки понимается соблюдение участниками контрактной системы в сфере закупок законодательства Российской Федерации о контрактной системе в сфере закупок.</w:t>
      </w:r>
    </w:p>
    <w:p w:rsidR="00FD7A31" w:rsidRDefault="00F709F9">
      <w:pPr>
        <w:pStyle w:val="1"/>
        <w:ind w:firstLine="720"/>
        <w:jc w:val="both"/>
      </w:pPr>
      <w:proofErr w:type="gramStart"/>
      <w:r>
        <w:t>Нарушения законодательства Российской Федерации о контрактной системе в сфере закупок могут устанавливаться при проверке, анализе и оценке конкретных закупок (контрактов), действий (бездействия) по правовому регулированию, организации, планированию закупок, определению поставщиков (подрядчиков, исполнителей), заключению и исполнению контрактов, размещению данных в единой информационной системы в сфере закупок.</w:t>
      </w:r>
      <w:proofErr w:type="gramEnd"/>
    </w:p>
    <w:p w:rsidR="00A32A5B" w:rsidRPr="00A32A5B" w:rsidRDefault="00F709F9" w:rsidP="00A32A5B">
      <w:pPr>
        <w:pStyle w:val="1"/>
        <w:widowControl/>
        <w:numPr>
          <w:ilvl w:val="1"/>
          <w:numId w:val="2"/>
        </w:numPr>
        <w:shd w:val="clear" w:color="auto" w:fill="FFFFFF"/>
        <w:tabs>
          <w:tab w:val="left" w:pos="1286"/>
        </w:tabs>
        <w:ind w:firstLine="720"/>
        <w:jc w:val="both"/>
      </w:pPr>
      <w:r>
        <w:t xml:space="preserve">Под </w:t>
      </w:r>
      <w:r w:rsidRPr="00A32A5B">
        <w:rPr>
          <w:b/>
          <w:bCs/>
        </w:rPr>
        <w:t xml:space="preserve">целесообразностью </w:t>
      </w:r>
      <w:r>
        <w:t xml:space="preserve">расходов на закупки понимается </w:t>
      </w:r>
      <w:r w:rsidR="00A32A5B" w:rsidRPr="00A32A5B">
        <w:t>соответствие закупок и их результатов целям деятельности, задачам, функциям и полномочиям объектов аудита, целям</w:t>
      </w:r>
      <w:r w:rsidR="00A32A5B">
        <w:t xml:space="preserve"> </w:t>
      </w:r>
      <w:r w:rsidR="00A32A5B" w:rsidRPr="00A32A5B">
        <w:t>осуществления закупок.</w:t>
      </w:r>
    </w:p>
    <w:p w:rsidR="00FD7A31" w:rsidRDefault="00F709F9">
      <w:pPr>
        <w:pStyle w:val="1"/>
        <w:numPr>
          <w:ilvl w:val="1"/>
          <w:numId w:val="2"/>
        </w:numPr>
        <w:tabs>
          <w:tab w:val="left" w:pos="1286"/>
        </w:tabs>
        <w:ind w:firstLine="720"/>
        <w:jc w:val="both"/>
      </w:pPr>
      <w:r>
        <w:t xml:space="preserve">Под </w:t>
      </w:r>
      <w:r>
        <w:rPr>
          <w:b/>
          <w:bCs/>
        </w:rPr>
        <w:t xml:space="preserve">обоснованностью </w:t>
      </w:r>
      <w:r>
        <w:t>расходов на закупки понимается наличие обоснования закупки, которое заключается в установлении соответствия планируемой закупки целям осуществления закупок, определенным с учетом положений статьи 13 Закона №44-ФЗ, а также законодательству Российской Федерации о контрактной системе в сфере закупок.</w:t>
      </w:r>
    </w:p>
    <w:p w:rsidR="00FD7A31" w:rsidRDefault="00F709F9">
      <w:pPr>
        <w:pStyle w:val="1"/>
        <w:numPr>
          <w:ilvl w:val="1"/>
          <w:numId w:val="2"/>
        </w:numPr>
        <w:tabs>
          <w:tab w:val="left" w:pos="1286"/>
        </w:tabs>
        <w:ind w:firstLine="720"/>
        <w:jc w:val="both"/>
      </w:pPr>
      <w:r>
        <w:t xml:space="preserve">Под </w:t>
      </w:r>
      <w:r>
        <w:rPr>
          <w:b/>
          <w:bCs/>
        </w:rPr>
        <w:t xml:space="preserve">своевременностью </w:t>
      </w:r>
      <w:r>
        <w:t>расходов на закупки понимается установление и соблюдение заказчиком сроков, достаточных для реализации закупки и достижения целей осуществления закупки в надлежащее время и с минимальными издержками.</w:t>
      </w:r>
    </w:p>
    <w:p w:rsidR="00FD7A31" w:rsidRDefault="00F709F9">
      <w:pPr>
        <w:pStyle w:val="1"/>
        <w:ind w:firstLine="720"/>
        <w:jc w:val="both"/>
      </w:pPr>
      <w:r>
        <w:t xml:space="preserve">Целесообразно учитывать сезонность работ, услуг, длительность и непрерывность производственного цикла отдельных видов товаров, работ, </w:t>
      </w:r>
      <w:r>
        <w:lastRenderedPageBreak/>
        <w:t xml:space="preserve">услуг, а также наличие резерва времени для осуществления приемки товаров, работ и услуг, позволяющего поставщику (подрядчику, исполнителю) устранить недостатки. К несвоевременности закупок могут приводить нарушения и недостатки при планировании закупок, несвоевременное осуществление закупок, невыполнение условий контрактов, иные недостатки </w:t>
      </w:r>
      <w:proofErr w:type="gramStart"/>
      <w:r>
        <w:t>системы организации закупочной деятельности объекта аудита</w:t>
      </w:r>
      <w:proofErr w:type="gramEnd"/>
      <w:r>
        <w:t>.</w:t>
      </w:r>
    </w:p>
    <w:p w:rsidR="00A32A5B" w:rsidRPr="00F47AD0" w:rsidRDefault="00F709F9" w:rsidP="00A32A5B">
      <w:pPr>
        <w:pStyle w:val="1"/>
        <w:widowControl/>
        <w:numPr>
          <w:ilvl w:val="1"/>
          <w:numId w:val="2"/>
        </w:numPr>
        <w:shd w:val="clear" w:color="auto" w:fill="FFFFFF"/>
        <w:tabs>
          <w:tab w:val="left" w:pos="1286"/>
        </w:tabs>
        <w:ind w:firstLine="720"/>
        <w:jc w:val="both"/>
      </w:pPr>
      <w:r>
        <w:t xml:space="preserve">Под </w:t>
      </w:r>
      <w:r w:rsidRPr="00F47AD0">
        <w:rPr>
          <w:b/>
          <w:bCs/>
        </w:rPr>
        <w:t xml:space="preserve">эффективностью </w:t>
      </w:r>
      <w:r>
        <w:t xml:space="preserve">расходов на закупки понимается </w:t>
      </w:r>
      <w:r w:rsidR="00A32A5B" w:rsidRPr="00F47AD0">
        <w:rPr>
          <w:rFonts w:ascii="Helvetica" w:hAnsi="Helvetica" w:cs="Helvetica"/>
          <w:color w:val="34343C"/>
          <w:sz w:val="23"/>
          <w:szCs w:val="23"/>
          <w:lang w:bidi="ar-SA"/>
        </w:rPr>
        <w:t xml:space="preserve"> </w:t>
      </w:r>
      <w:r w:rsidR="00A32A5B" w:rsidRPr="00F47AD0">
        <w:t>использование бюджетных</w:t>
      </w:r>
      <w:r w:rsidR="00F47AD0" w:rsidRPr="00F47AD0">
        <w:t xml:space="preserve"> </w:t>
      </w:r>
      <w:r w:rsidR="00A32A5B" w:rsidRPr="00F47AD0">
        <w:t>средств, обеспечивающее лучшие условия исполнения контракта по достижению</w:t>
      </w:r>
      <w:r w:rsidR="00F47AD0" w:rsidRPr="00F47AD0">
        <w:t xml:space="preserve"> </w:t>
      </w:r>
      <w:r w:rsidR="00A32A5B" w:rsidRPr="00F47AD0">
        <w:t>запланированных целей осуществления закупок.</w:t>
      </w:r>
    </w:p>
    <w:p w:rsidR="00FD7A31" w:rsidRDefault="00F709F9">
      <w:pPr>
        <w:pStyle w:val="1"/>
        <w:numPr>
          <w:ilvl w:val="1"/>
          <w:numId w:val="2"/>
        </w:numPr>
        <w:tabs>
          <w:tab w:val="left" w:pos="1286"/>
        </w:tabs>
        <w:ind w:firstLine="720"/>
        <w:jc w:val="both"/>
      </w:pPr>
      <w:r>
        <w:t xml:space="preserve">Под </w:t>
      </w:r>
      <w:r>
        <w:rPr>
          <w:b/>
          <w:bCs/>
        </w:rPr>
        <w:t xml:space="preserve">результативностью </w:t>
      </w:r>
      <w:r>
        <w:t>расходов на закупки понимается степень достижения наилучшего результата с использованием определенного бюджетом объема средств и целей осуществления закупок.</w:t>
      </w:r>
    </w:p>
    <w:p w:rsidR="00FD7A31" w:rsidRDefault="00F709F9">
      <w:pPr>
        <w:pStyle w:val="1"/>
        <w:ind w:firstLine="720"/>
        <w:jc w:val="both"/>
      </w:pPr>
      <w:r>
        <w:t xml:space="preserve">Результативность измеряется </w:t>
      </w:r>
      <w:r w:rsidR="00F47AD0">
        <w:t>соотношением плановых</w:t>
      </w:r>
      <w:r>
        <w:t xml:space="preserve"> и фактических результатов. </w:t>
      </w:r>
      <w:proofErr w:type="gramStart"/>
      <w:r>
        <w:t>Непосредственным результатом закупок является поставка (выполнение, оказание) товаров (работ, услуг) установленного количества, качества, объема и других характеристик.</w:t>
      </w:r>
      <w:proofErr w:type="gramEnd"/>
      <w:r>
        <w:t xml:space="preserve"> Конечным результатом закупок является достижение целей и ожидаемых результатов деятельности, для обеспечения которой закупаются соответствующие товары (работы, услуги). При оценке результативности закупок следует определить, чьи действия (бездействие) привели к </w:t>
      </w:r>
      <w:proofErr w:type="spellStart"/>
      <w:r>
        <w:t>недостижению</w:t>
      </w:r>
      <w:proofErr w:type="spellEnd"/>
      <w:r>
        <w:t xml:space="preserve"> результатов, учитывать наличие (отсутствие) необходимых для осуществления закупок средств и условий, а также зависимость достижения (</w:t>
      </w:r>
      <w:proofErr w:type="spellStart"/>
      <w:r>
        <w:t>недостижения</w:t>
      </w:r>
      <w:proofErr w:type="spellEnd"/>
      <w:r>
        <w:t>) целей закупок от иных факторов помимо закупок.</w:t>
      </w:r>
    </w:p>
    <w:p w:rsidR="00FD7A31" w:rsidRDefault="00F709F9">
      <w:pPr>
        <w:pStyle w:val="1"/>
        <w:numPr>
          <w:ilvl w:val="1"/>
          <w:numId w:val="2"/>
        </w:numPr>
        <w:tabs>
          <w:tab w:val="left" w:pos="1286"/>
        </w:tabs>
        <w:ind w:firstLine="720"/>
        <w:jc w:val="both"/>
      </w:pPr>
      <w:r>
        <w:t xml:space="preserve">Под </w:t>
      </w:r>
      <w:r>
        <w:rPr>
          <w:b/>
          <w:bCs/>
        </w:rPr>
        <w:t xml:space="preserve">реализуемостью </w:t>
      </w:r>
      <w:r>
        <w:t>закупок понимается фактическая возможность осуществления запланированных закупок с учетом объема выделенных сре</w:t>
      </w:r>
      <w:proofErr w:type="gramStart"/>
      <w:r>
        <w:t>дств дл</w:t>
      </w:r>
      <w:proofErr w:type="gramEnd"/>
      <w:r>
        <w:t>я достижения целей и результатов закупок.</w:t>
      </w:r>
    </w:p>
    <w:p w:rsidR="00FD7A31" w:rsidRDefault="00F709F9">
      <w:pPr>
        <w:pStyle w:val="1"/>
        <w:spacing w:after="140"/>
        <w:ind w:firstLine="720"/>
        <w:jc w:val="both"/>
      </w:pPr>
      <w:r>
        <w:t>Причинами нереализуемости закупок могут быть отсутствие товаров (работ, услуг) с требуемыми характеристиками на рынке (недостаточные</w:t>
      </w:r>
      <w:r w:rsidR="007E4D69">
        <w:t xml:space="preserve"> объемы их производства</w:t>
      </w:r>
      <w:r>
        <w:t xml:space="preserve">), </w:t>
      </w:r>
      <w:proofErr w:type="spellStart"/>
      <w:r>
        <w:t>невыделение</w:t>
      </w:r>
      <w:proofErr w:type="spellEnd"/>
      <w:r>
        <w:t xml:space="preserve"> достаточного объема средств и иных ресурсов для осуществления закупок, неготовность систем управления закупками, отсутствие у заказчиков условий для использования результатов закупок. Закупка признается нереализуемой, если она не может быть осуществлена по причинам, независящим от действий (бездействия) заказчика, уполномоченного органа (учреждения), специализированной организации.</w:t>
      </w:r>
    </w:p>
    <w:p w:rsidR="00F47AD0" w:rsidRDefault="00F47AD0">
      <w:pPr>
        <w:pStyle w:val="1"/>
        <w:spacing w:after="140"/>
        <w:ind w:firstLine="720"/>
        <w:jc w:val="both"/>
      </w:pPr>
    </w:p>
    <w:p w:rsidR="00FD7A31" w:rsidRDefault="00F709F9">
      <w:pPr>
        <w:pStyle w:val="1"/>
        <w:numPr>
          <w:ilvl w:val="0"/>
          <w:numId w:val="2"/>
        </w:numPr>
        <w:tabs>
          <w:tab w:val="left" w:pos="332"/>
        </w:tabs>
        <w:spacing w:after="140"/>
        <w:ind w:firstLine="0"/>
        <w:jc w:val="center"/>
      </w:pPr>
      <w:r>
        <w:rPr>
          <w:b/>
          <w:bCs/>
        </w:rPr>
        <w:t>Контрольная деятельность в рамках аудита в сфере закупок</w:t>
      </w:r>
    </w:p>
    <w:p w:rsidR="00FD7A31" w:rsidRDefault="00F709F9">
      <w:pPr>
        <w:pStyle w:val="1"/>
        <w:ind w:firstLine="720"/>
        <w:jc w:val="both"/>
      </w:pPr>
      <w:r>
        <w:t>Контрольная деятельность в рамках аудита в сфере закупок осуществляется путем проведения проверки в форме предварительного аудита, оперативного анализа и контроля, последующего аудита, при этом:</w:t>
      </w:r>
    </w:p>
    <w:p w:rsidR="00FD7A31" w:rsidRDefault="00F709F9">
      <w:pPr>
        <w:pStyle w:val="1"/>
        <w:ind w:firstLine="720"/>
        <w:jc w:val="both"/>
      </w:pPr>
      <w:r>
        <w:t>контрольные мероприятия в форме предварительного аудита проводятся на этапе планирования закупок и включают в себя проверку обоснованности объемов финансирования на закупки товаров, работ, услуг с учетом анализа складывающихся на рынке цен, а также прогнозирование потребностей в товарах, работах, услугах с учетом их потребительских свойств;</w:t>
      </w:r>
    </w:p>
    <w:p w:rsidR="00FD7A31" w:rsidRDefault="00F709F9">
      <w:pPr>
        <w:pStyle w:val="1"/>
        <w:ind w:firstLine="720"/>
        <w:jc w:val="both"/>
      </w:pPr>
      <w:r>
        <w:lastRenderedPageBreak/>
        <w:t>контрольные мероприятия в форме оперативного анализа и контроля проводятся в части проверки организационной документации заказчиков (о создании контрактной службы, о распределении полномочий и т. д.), анализа планов закупок, планов-графиков закупок, документации о проведении процедур закупок, протоколов, контрактов, санкционирования платежей и приемки товаров, работ и услуг;</w:t>
      </w:r>
    </w:p>
    <w:p w:rsidR="00FD7A31" w:rsidRDefault="00F709F9">
      <w:pPr>
        <w:pStyle w:val="1"/>
        <w:ind w:firstLine="720"/>
        <w:jc w:val="both"/>
      </w:pPr>
      <w:r>
        <w:t>контрольные мероприятия в форме последующего аудита проводятся в части проверки всех этапов исполнения контракта с учетом фактического результата.</w:t>
      </w:r>
    </w:p>
    <w:p w:rsidR="00FD7A31" w:rsidRDefault="00F709F9">
      <w:pPr>
        <w:pStyle w:val="1"/>
        <w:ind w:firstLine="720"/>
        <w:jc w:val="both"/>
      </w:pPr>
      <w:r>
        <w:t>Основной целью предварительного аудита, оперативного анализа и контроля является предупреждение бюджетных нарушений и иных нарушений законодательства Российской Федерации при осуществлении закупок.</w:t>
      </w:r>
    </w:p>
    <w:p w:rsidR="00FD7A31" w:rsidRDefault="00F709F9">
      <w:pPr>
        <w:pStyle w:val="1"/>
        <w:ind w:firstLine="720"/>
        <w:jc w:val="both"/>
      </w:pPr>
      <w:r>
        <w:t>Контрольная деятельность в рамках аудита в сфере закупок может осуществляться как в качестве отдельного контрольного мероприятия, так и в ходе иного контрольного мероприятия, предмет которого включает вопрос осуществления закупок товаров, работ, услуг.</w:t>
      </w:r>
    </w:p>
    <w:p w:rsidR="00FD7A31" w:rsidRDefault="00F709F9">
      <w:pPr>
        <w:pStyle w:val="1"/>
        <w:ind w:firstLine="720"/>
        <w:jc w:val="both"/>
      </w:pPr>
      <w:r>
        <w:t>В случае</w:t>
      </w:r>
      <w:proofErr w:type="gramStart"/>
      <w:r>
        <w:t>,</w:t>
      </w:r>
      <w:proofErr w:type="gramEnd"/>
      <w:r>
        <w:t xml:space="preserve"> если деятельность объекта аудита, направленная на обеспечение закупок товаров (работ, услуг), является единственным предметом контроля, то соответствующее контрольное мероприятие может содержать в наименовании слова «аудит в сфере закупок» с конкретизацией категории товаров (работ, услуг) и (или) заказчиков, а также вида мероприятия или метода контроля.</w:t>
      </w:r>
    </w:p>
    <w:p w:rsidR="00FD7A31" w:rsidRDefault="00F709F9">
      <w:pPr>
        <w:pStyle w:val="1"/>
        <w:spacing w:after="140"/>
        <w:ind w:firstLine="720"/>
        <w:jc w:val="both"/>
      </w:pPr>
      <w:r>
        <w:t>В случае</w:t>
      </w:r>
      <w:proofErr w:type="gramStart"/>
      <w:r>
        <w:t>,</w:t>
      </w:r>
      <w:proofErr w:type="gramEnd"/>
      <w:r>
        <w:t xml:space="preserve"> если деятельность объекта аудита, направленная на обеспечение закупок товаров (работ, услуг), не является единственным предметом соответствующего контрольного мероприятия, информация о результатах аудита в сфере закупок приводится в отдельном разделе акта и (или) отчета. Наименование данного раздела может содержать указание на цель и (или) предмет аудита в сфере закупок.</w:t>
      </w:r>
    </w:p>
    <w:p w:rsidR="00FD7A31" w:rsidRDefault="00F709F9">
      <w:pPr>
        <w:pStyle w:val="1"/>
        <w:numPr>
          <w:ilvl w:val="1"/>
          <w:numId w:val="2"/>
        </w:numPr>
        <w:tabs>
          <w:tab w:val="left" w:pos="706"/>
        </w:tabs>
        <w:spacing w:after="140"/>
        <w:ind w:firstLine="0"/>
        <w:jc w:val="center"/>
      </w:pPr>
      <w:r>
        <w:rPr>
          <w:b/>
          <w:bCs/>
        </w:rPr>
        <w:t>Подготовка к проведению контрольного мероприятия</w:t>
      </w:r>
    </w:p>
    <w:p w:rsidR="00FD7A31" w:rsidRDefault="00F709F9">
      <w:pPr>
        <w:pStyle w:val="1"/>
        <w:numPr>
          <w:ilvl w:val="2"/>
          <w:numId w:val="2"/>
        </w:numPr>
        <w:tabs>
          <w:tab w:val="left" w:pos="1589"/>
        </w:tabs>
        <w:ind w:firstLine="720"/>
        <w:jc w:val="both"/>
      </w:pPr>
      <w:r>
        <w:t>При подготовке к проведению контрольного мероприятия осуществляются предварительное изучение предмета и объекта аудита, анализ их специфики, сбор необходимых данных и информации, по результатам которых подготавливается программа проведения контрольного мероприятия.</w:t>
      </w:r>
    </w:p>
    <w:p w:rsidR="00FD7A31" w:rsidRDefault="00F709F9">
      <w:pPr>
        <w:pStyle w:val="1"/>
        <w:numPr>
          <w:ilvl w:val="2"/>
          <w:numId w:val="2"/>
        </w:numPr>
        <w:tabs>
          <w:tab w:val="left" w:pos="1589"/>
        </w:tabs>
        <w:ind w:firstLine="720"/>
        <w:jc w:val="both"/>
      </w:pPr>
      <w:r>
        <w:t>Изучение специфики объекта аудита необходимо для определения вопросов контрольного мероприятия, методов его проведения, выбора и анализа показателей оценки предмета аудита, а также для подготовки программы контрольного мероприятия.</w:t>
      </w:r>
    </w:p>
    <w:p w:rsidR="00FD7A31" w:rsidRDefault="00F709F9">
      <w:pPr>
        <w:pStyle w:val="1"/>
        <w:numPr>
          <w:ilvl w:val="2"/>
          <w:numId w:val="2"/>
        </w:numPr>
        <w:tabs>
          <w:tab w:val="left" w:pos="1589"/>
        </w:tabs>
        <w:ind w:firstLine="720"/>
        <w:jc w:val="both"/>
      </w:pPr>
      <w:r>
        <w:t>Для изучения специфики объекта аудита и условий его деятельности лица, ответственные за проведение мероприятия, должны определить нормативные правовые акты Российской Федерации, регулирующие вопросы осуществл</w:t>
      </w:r>
      <w:r w:rsidR="00293549">
        <w:t>ения закупок для муниципальных</w:t>
      </w:r>
      <w:r>
        <w:t xml:space="preserve"> нужд с учетом специфики деятельности объекта аудита.</w:t>
      </w:r>
    </w:p>
    <w:p w:rsidR="00FD7A31" w:rsidRDefault="00F709F9">
      <w:pPr>
        <w:pStyle w:val="1"/>
        <w:numPr>
          <w:ilvl w:val="2"/>
          <w:numId w:val="2"/>
        </w:numPr>
        <w:tabs>
          <w:tab w:val="left" w:pos="1589"/>
        </w:tabs>
        <w:ind w:firstLine="720"/>
        <w:jc w:val="both"/>
      </w:pPr>
      <w:r>
        <w:t xml:space="preserve">Определение источников информации для проведения контрольного мероприятия, сбор и предварительный анализ необходимой информации о закупках объекта аудита являются неотъемлемой частью </w:t>
      </w:r>
      <w:r>
        <w:lastRenderedPageBreak/>
        <w:t>изучения специфики объекта аудита. В качестве основного источника информации о закупках объекта аудита лица, ответственные за проведение мероприятия, используют единую информационную систему в сфере закупок, функционал которой определен статьей 4 Закона №44-ФЗ.</w:t>
      </w:r>
    </w:p>
    <w:p w:rsidR="00FD7A31" w:rsidRDefault="00FD7A31">
      <w:pPr>
        <w:pStyle w:val="1"/>
        <w:spacing w:after="140"/>
        <w:ind w:firstLine="720"/>
        <w:jc w:val="both"/>
      </w:pPr>
    </w:p>
    <w:p w:rsidR="00FD7A31" w:rsidRDefault="00F709F9">
      <w:pPr>
        <w:pStyle w:val="1"/>
        <w:numPr>
          <w:ilvl w:val="1"/>
          <w:numId w:val="2"/>
        </w:numPr>
        <w:tabs>
          <w:tab w:val="left" w:pos="706"/>
        </w:tabs>
        <w:spacing w:after="140"/>
        <w:ind w:firstLine="0"/>
        <w:jc w:val="center"/>
      </w:pPr>
      <w:r>
        <w:rPr>
          <w:b/>
          <w:bCs/>
        </w:rPr>
        <w:t>Анализ и оценка закупочной деятельности</w:t>
      </w:r>
      <w:r w:rsidR="007E4D69">
        <w:rPr>
          <w:b/>
          <w:bCs/>
        </w:rPr>
        <w:t xml:space="preserve"> </w:t>
      </w:r>
      <w:r>
        <w:rPr>
          <w:b/>
          <w:bCs/>
        </w:rPr>
        <w:t>объекта аудита</w:t>
      </w:r>
    </w:p>
    <w:p w:rsidR="00FD7A31" w:rsidRDefault="00F709F9">
      <w:pPr>
        <w:pStyle w:val="1"/>
        <w:ind w:firstLine="720"/>
        <w:jc w:val="both"/>
      </w:pPr>
      <w:proofErr w:type="gramStart"/>
      <w:r>
        <w:t>В целях оценки обоснованности планирования закупок товаров, раб</w:t>
      </w:r>
      <w:r w:rsidR="007E4D69">
        <w:t>от и услуг для муниципальных</w:t>
      </w:r>
      <w:r>
        <w:t xml:space="preserve"> нужд, реализуемости и эффективности осуществления указанных закупок лица, ответственные за проведение мероприятия, анализируют систему организации и планирования закупок товаров, работ, услуг объектом аудита</w:t>
      </w:r>
      <w:r>
        <w:rPr>
          <w:color w:val="1F497D"/>
        </w:rPr>
        <w:t xml:space="preserve">, </w:t>
      </w:r>
      <w:r>
        <w:t>осуществляют проверку процедур определения поставщика (подрядчика, исполнителя) и результаты исполнения контрактов на поставку товаров, выполнение работ, оказание услуг.</w:t>
      </w:r>
      <w:proofErr w:type="gramEnd"/>
    </w:p>
    <w:p w:rsidR="00FD7A31" w:rsidRDefault="00F709F9">
      <w:pPr>
        <w:pStyle w:val="1"/>
        <w:ind w:firstLine="720"/>
        <w:jc w:val="both"/>
      </w:pPr>
      <w:proofErr w:type="gramStart"/>
      <w:r>
        <w:t>При проведении аудита в сфере закупок лица, ответственные за проведение мероприятия, анализируют и оценивают соблюдение требований Закона №44-ФЗ, а также осуществление лицами, указанными в п. 2.6. настоящего Стандарта, их прав при реализации Закона №44-ФЗ, в той степени, в какой это отвечает целям аудита в сфере закупок, а именно, если несоблюдение таких требований, действия (бездействия) при реализации прав:</w:t>
      </w:r>
      <w:proofErr w:type="gramEnd"/>
    </w:p>
    <w:p w:rsidR="00FD7A31" w:rsidRDefault="00F709F9">
      <w:pPr>
        <w:pStyle w:val="1"/>
        <w:numPr>
          <w:ilvl w:val="2"/>
          <w:numId w:val="2"/>
        </w:numPr>
        <w:tabs>
          <w:tab w:val="left" w:pos="1291"/>
        </w:tabs>
        <w:ind w:firstLine="720"/>
        <w:jc w:val="both"/>
      </w:pPr>
      <w:r>
        <w:t>повлекли нарушение бюджетного законодательства, иных нормативных правовых актов, регламентирующих бюджетные правоотношения;</w:t>
      </w:r>
    </w:p>
    <w:p w:rsidR="00FD7A31" w:rsidRDefault="00F709F9">
      <w:pPr>
        <w:pStyle w:val="1"/>
        <w:numPr>
          <w:ilvl w:val="2"/>
          <w:numId w:val="2"/>
        </w:numPr>
        <w:tabs>
          <w:tab w:val="left" w:pos="1291"/>
        </w:tabs>
        <w:ind w:firstLine="720"/>
        <w:jc w:val="both"/>
      </w:pPr>
      <w:r>
        <w:t>повлекли возникновение рисков нарушения бюджетного законодательства, иных нормативных правовых актов, регламентирующих бюджетные правоотношения, а также факторов и условий, способствующих нарушению бюджетного законодательства;</w:t>
      </w:r>
    </w:p>
    <w:p w:rsidR="00FD7A31" w:rsidRDefault="00F709F9">
      <w:pPr>
        <w:pStyle w:val="1"/>
        <w:numPr>
          <w:ilvl w:val="2"/>
          <w:numId w:val="2"/>
        </w:numPr>
        <w:tabs>
          <w:tab w:val="left" w:pos="1291"/>
        </w:tabs>
        <w:ind w:firstLine="720"/>
        <w:jc w:val="both"/>
      </w:pPr>
      <w:r>
        <w:t xml:space="preserve">привели к излишней трате бюджетных средств, возникновению убытков, </w:t>
      </w:r>
      <w:proofErr w:type="spellStart"/>
      <w:r>
        <w:t>недополучению</w:t>
      </w:r>
      <w:proofErr w:type="spellEnd"/>
      <w:r>
        <w:t xml:space="preserve"> доходов и иному ущербу, не достижению (несвоевременному достижению) непосредственного или конечного результата закупки, достижению ненадлежащего результата;</w:t>
      </w:r>
    </w:p>
    <w:p w:rsidR="00FD7A31" w:rsidRDefault="00F709F9">
      <w:pPr>
        <w:pStyle w:val="1"/>
        <w:numPr>
          <w:ilvl w:val="2"/>
          <w:numId w:val="2"/>
        </w:numPr>
        <w:tabs>
          <w:tab w:val="left" w:pos="1291"/>
        </w:tabs>
        <w:spacing w:after="140"/>
        <w:ind w:firstLine="720"/>
        <w:jc w:val="both"/>
      </w:pPr>
      <w:r>
        <w:t xml:space="preserve">повлекли возникновение рисков излишней траты бюджетных средств, возникновения убытков, </w:t>
      </w:r>
      <w:proofErr w:type="spellStart"/>
      <w:r>
        <w:t>недополучения</w:t>
      </w:r>
      <w:proofErr w:type="spellEnd"/>
      <w:r>
        <w:t xml:space="preserve"> доходов и иного ущерба, не достижения (несвоевременного достижения) непосредственного или конечного результата закупки, достижения ненадлежащего результата.</w:t>
      </w:r>
    </w:p>
    <w:p w:rsidR="00FD7A31" w:rsidRDefault="00F709F9" w:rsidP="0044345A">
      <w:pPr>
        <w:pStyle w:val="1"/>
        <w:numPr>
          <w:ilvl w:val="2"/>
          <w:numId w:val="2"/>
        </w:numPr>
        <w:tabs>
          <w:tab w:val="left" w:pos="709"/>
        </w:tabs>
        <w:spacing w:after="140"/>
        <w:ind w:firstLine="0"/>
        <w:jc w:val="center"/>
      </w:pPr>
      <w:r>
        <w:rPr>
          <w:b/>
          <w:bCs/>
        </w:rPr>
        <w:t>Анализ системы организации закупок товаров, работ, услуг</w:t>
      </w:r>
    </w:p>
    <w:p w:rsidR="00FD7A31" w:rsidRDefault="00F709F9">
      <w:pPr>
        <w:pStyle w:val="1"/>
        <w:ind w:firstLine="720"/>
        <w:jc w:val="both"/>
      </w:pPr>
      <w:r>
        <w:t xml:space="preserve">В ходе анализа системы организации закупок товаров, работ, услуг оценивается полнота и целостность </w:t>
      </w:r>
      <w:proofErr w:type="gramStart"/>
      <w:r>
        <w:t>функционирования системы организации закупок объекта</w:t>
      </w:r>
      <w:proofErr w:type="gramEnd"/>
      <w:r>
        <w:t xml:space="preserve"> аудита, в том числе может быть проведен анализ на предмет соответствия законодательству Российской Федерации о контрактной системе в сфере закупок внутренних документов объекта аудита, устанавливающих:</w:t>
      </w:r>
    </w:p>
    <w:p w:rsidR="00FD7A31" w:rsidRDefault="00F709F9">
      <w:pPr>
        <w:pStyle w:val="1"/>
        <w:spacing w:after="140"/>
        <w:ind w:firstLine="720"/>
        <w:jc w:val="both"/>
      </w:pPr>
      <w:r>
        <w:t>порядок формирования контрактной службы (назначение контрактных управляющих);</w:t>
      </w:r>
    </w:p>
    <w:p w:rsidR="00FD7A31" w:rsidRDefault="00F709F9">
      <w:pPr>
        <w:pStyle w:val="1"/>
        <w:ind w:firstLine="720"/>
        <w:jc w:val="both"/>
      </w:pPr>
      <w:r>
        <w:t xml:space="preserve">наличие в должностных регламентах государственных гражданских служащих, инструкциях работников обязанностей, закрепленных за </w:t>
      </w:r>
      <w:r>
        <w:lastRenderedPageBreak/>
        <w:t>работником контрактной службы либо за контрактным управляющим;</w:t>
      </w:r>
    </w:p>
    <w:p w:rsidR="00FD7A31" w:rsidRDefault="00F709F9">
      <w:pPr>
        <w:pStyle w:val="1"/>
        <w:ind w:firstLine="720"/>
        <w:jc w:val="both"/>
      </w:pPr>
      <w:r>
        <w:t>порядок формирования комиссии (комиссий) по осуществлению закупок;</w:t>
      </w:r>
    </w:p>
    <w:p w:rsidR="00FD7A31" w:rsidRDefault="00F709F9">
      <w:pPr>
        <w:pStyle w:val="1"/>
        <w:ind w:firstLine="720"/>
        <w:jc w:val="both"/>
      </w:pPr>
      <w:r>
        <w:t>порядок выбора и функционал специализированной организации (при осуществлении такого выбора);</w:t>
      </w:r>
    </w:p>
    <w:p w:rsidR="00FD7A31" w:rsidRDefault="00F709F9">
      <w:pPr>
        <w:pStyle w:val="1"/>
        <w:ind w:firstLine="720"/>
        <w:jc w:val="both"/>
      </w:pPr>
      <w:r>
        <w:t>порядок организации централизованных закупок (при осуществлении таких закупок);</w:t>
      </w:r>
    </w:p>
    <w:p w:rsidR="00FD7A31" w:rsidRDefault="00F709F9">
      <w:pPr>
        <w:pStyle w:val="1"/>
        <w:ind w:firstLine="720"/>
        <w:jc w:val="both"/>
      </w:pPr>
      <w:r>
        <w:t>порядок организации совместных конкурсов и аукционов (при осуществлении таких закупок);</w:t>
      </w:r>
    </w:p>
    <w:p w:rsidR="00FD7A31" w:rsidRDefault="00F709F9">
      <w:pPr>
        <w:pStyle w:val="1"/>
        <w:ind w:firstLine="720"/>
        <w:jc w:val="both"/>
      </w:pPr>
      <w:r>
        <w:t>требования к закупаемым отдельным видам товаров, работ, услуг, в том числе к предельным ценам на них и (или) нормативным затратам на обеспечение функций заказчиков;</w:t>
      </w:r>
    </w:p>
    <w:p w:rsidR="00FD7A31" w:rsidRDefault="00F709F9">
      <w:pPr>
        <w:pStyle w:val="1"/>
        <w:spacing w:after="140"/>
        <w:ind w:firstLine="720"/>
        <w:jc w:val="both"/>
      </w:pPr>
      <w:r>
        <w:t>проведение ведомственного контроля в сфере закупок в отношении подведомственных заказчиков.</w:t>
      </w:r>
    </w:p>
    <w:p w:rsidR="00FD7A31" w:rsidRDefault="00F709F9" w:rsidP="0044345A">
      <w:pPr>
        <w:pStyle w:val="1"/>
        <w:numPr>
          <w:ilvl w:val="2"/>
          <w:numId w:val="2"/>
        </w:numPr>
        <w:tabs>
          <w:tab w:val="left" w:pos="709"/>
        </w:tabs>
        <w:spacing w:after="140"/>
        <w:ind w:firstLine="0"/>
        <w:jc w:val="center"/>
      </w:pPr>
      <w:r>
        <w:rPr>
          <w:b/>
          <w:bCs/>
        </w:rPr>
        <w:t>Анализ системы планирования закупок товаров, работ, услуг</w:t>
      </w:r>
    </w:p>
    <w:p w:rsidR="00FD7A31" w:rsidRDefault="00F709F9">
      <w:pPr>
        <w:pStyle w:val="1"/>
        <w:numPr>
          <w:ilvl w:val="3"/>
          <w:numId w:val="2"/>
        </w:numPr>
        <w:tabs>
          <w:tab w:val="left" w:pos="1843"/>
        </w:tabs>
        <w:ind w:firstLine="720"/>
        <w:jc w:val="both"/>
      </w:pPr>
      <w:r>
        <w:t>В ходе анализа системы планирования объектом аудита закупок товаров, работ, услуг лицами, ответственными за проведение мероприятия, могут быть осуществлены контрольные действия в отношении планов закупок, планов-графиков закупок, обоснования закупок.</w:t>
      </w:r>
    </w:p>
    <w:p w:rsidR="00FD7A31" w:rsidRDefault="00F709F9">
      <w:pPr>
        <w:pStyle w:val="1"/>
        <w:ind w:firstLine="720"/>
        <w:jc w:val="both"/>
      </w:pPr>
      <w:r>
        <w:t>Контрольными мероприятиями устанавливается соответствие формирования, размещения и ведения объектами аудита планов закупок и планов-графиков закупок законодательству Российской Федерации о контрактной системе в сфере закупок.</w:t>
      </w:r>
    </w:p>
    <w:p w:rsidR="00FD7A31" w:rsidRDefault="00F709F9">
      <w:pPr>
        <w:pStyle w:val="1"/>
        <w:numPr>
          <w:ilvl w:val="3"/>
          <w:numId w:val="2"/>
        </w:numPr>
        <w:tabs>
          <w:tab w:val="left" w:pos="1843"/>
        </w:tabs>
        <w:ind w:firstLine="720"/>
        <w:jc w:val="both"/>
      </w:pPr>
      <w:r>
        <w:t>При проверке формирования плана закупок объектами аудита лицами, ответственными за проведение мероприятия, осуществляется проверка обоснования выбора объекта закупки на соответствие целям осуществления закупок, требованиям к закупаемым отдельным видам товаров, работ, услуг и (или) нормативным затратам на обеспечение функций заказчиков, а также законодательству Российской Федерации о контрактной системе в сфере закупок.</w:t>
      </w:r>
    </w:p>
    <w:p w:rsidR="00FD7A31" w:rsidRDefault="00F709F9">
      <w:pPr>
        <w:pStyle w:val="1"/>
        <w:ind w:firstLine="720"/>
        <w:jc w:val="both"/>
      </w:pPr>
      <w:r>
        <w:t>При проверке формирования плана-графика закупок объектами аудита лица, ответственные за проведение мероприятия, осуществляют проверку обоснования начальной (максимальной) цены контракта, цены контракта, заключаемого с единственным исполнителем (поставщиком, подрядчиком), и обоснованности выбора способа определения поставщика (подрядчика, исполнителя).</w:t>
      </w:r>
    </w:p>
    <w:p w:rsidR="00FD7A31" w:rsidRDefault="00F709F9">
      <w:pPr>
        <w:pStyle w:val="1"/>
        <w:spacing w:after="140"/>
        <w:ind w:firstLine="720"/>
        <w:jc w:val="both"/>
      </w:pPr>
      <w:r>
        <w:t>В рамках контрольного мероприятия целесообразно оценить качество планирования закупок объектом аудита, в том числе путем анализа количества и объема вносимых изменений в первоначально утвержденные план закупок и план-график закупок, а также равномерность распределения закупок в течение года.</w:t>
      </w:r>
    </w:p>
    <w:p w:rsidR="00FD7A31" w:rsidRDefault="00F709F9">
      <w:pPr>
        <w:pStyle w:val="1"/>
        <w:numPr>
          <w:ilvl w:val="3"/>
          <w:numId w:val="2"/>
        </w:numPr>
        <w:tabs>
          <w:tab w:val="left" w:pos="1843"/>
        </w:tabs>
        <w:spacing w:after="140"/>
        <w:ind w:firstLine="720"/>
        <w:jc w:val="both"/>
      </w:pPr>
      <w:proofErr w:type="gramStart"/>
      <w:r>
        <w:t xml:space="preserve">В ходе контрольных действий лица, ответственные за проведение мероприятия, устанавливают наличие нарушений, допущенных объектами аудита при обосновании закупок в процессе формирования и утверждения ими планов закупок и планов-графиков закупок (в том числе нарушений установленных требований к закупаемым заказчиком товарам, </w:t>
      </w:r>
      <w:r>
        <w:lastRenderedPageBreak/>
        <w:t>работам, услугам (в том числе предельной цены товаров, работ, услуг и (или) нормативных затрат на обеспечение функций заказчиков).</w:t>
      </w:r>
      <w:proofErr w:type="gramEnd"/>
    </w:p>
    <w:p w:rsidR="00FD7A31" w:rsidRDefault="00F709F9" w:rsidP="007D1F7B">
      <w:pPr>
        <w:pStyle w:val="1"/>
        <w:numPr>
          <w:ilvl w:val="2"/>
          <w:numId w:val="2"/>
        </w:numPr>
        <w:tabs>
          <w:tab w:val="left" w:pos="709"/>
        </w:tabs>
        <w:spacing w:after="140"/>
        <w:ind w:firstLine="0"/>
        <w:jc w:val="center"/>
      </w:pPr>
      <w:r>
        <w:rPr>
          <w:b/>
          <w:bCs/>
        </w:rPr>
        <w:t>Проверка процедур определения поставщика</w:t>
      </w:r>
      <w:r>
        <w:rPr>
          <w:b/>
          <w:bCs/>
        </w:rPr>
        <w:br/>
        <w:t>(подрядчика, исполнителя)</w:t>
      </w:r>
    </w:p>
    <w:p w:rsidR="00FD7A31" w:rsidRDefault="00F709F9">
      <w:pPr>
        <w:pStyle w:val="1"/>
        <w:numPr>
          <w:ilvl w:val="3"/>
          <w:numId w:val="2"/>
        </w:numPr>
        <w:tabs>
          <w:tab w:val="left" w:pos="2126"/>
        </w:tabs>
        <w:ind w:firstLine="720"/>
        <w:jc w:val="both"/>
      </w:pPr>
      <w:r>
        <w:t>В ходе проверки процедур определения поставщика (подрядчика, исполнителя) лицами, ответственными за проведение мероприятия, могут быть осуществлены контрольные действия в отношении извещения об осуществлении закупки, документации о закупке, проверку законности проведения процедур закупок, подведения итогов закупки и подписания государственного контракта.</w:t>
      </w:r>
    </w:p>
    <w:p w:rsidR="00FD7A31" w:rsidRDefault="00F709F9">
      <w:pPr>
        <w:pStyle w:val="1"/>
        <w:numPr>
          <w:ilvl w:val="3"/>
          <w:numId w:val="2"/>
        </w:numPr>
        <w:tabs>
          <w:tab w:val="left" w:pos="2126"/>
        </w:tabs>
        <w:ind w:firstLine="720"/>
        <w:jc w:val="both"/>
      </w:pPr>
      <w:r>
        <w:t>Контрольными действиями может быть установлено, в том числе:</w:t>
      </w:r>
    </w:p>
    <w:p w:rsidR="00FD7A31" w:rsidRDefault="00F709F9">
      <w:pPr>
        <w:pStyle w:val="1"/>
        <w:ind w:firstLine="720"/>
        <w:jc w:val="both"/>
      </w:pPr>
      <w:r>
        <w:t>соответствие участника закупки требованиям, установленным законодательством Российской Федерации о контрактной системе в сфере закупок;</w:t>
      </w:r>
    </w:p>
    <w:p w:rsidR="00FD7A31" w:rsidRDefault="00F709F9">
      <w:pPr>
        <w:pStyle w:val="1"/>
        <w:ind w:firstLine="720"/>
        <w:jc w:val="both"/>
      </w:pPr>
      <w:r>
        <w:t>соблюдение требований к содержанию документации (извещения) о закупке, в том числе к обоснованию начальной (максимальной) цены контракта;</w:t>
      </w:r>
    </w:p>
    <w:p w:rsidR="00FD7A31" w:rsidRDefault="00F709F9">
      <w:pPr>
        <w:pStyle w:val="1"/>
        <w:ind w:firstLine="720"/>
        <w:jc w:val="both"/>
      </w:pPr>
      <w:r>
        <w:t>соблюдение сроков и полноты размещения информации о закупке в единой информационной системе в сфере закупок, своевременное внесение соответствующих изменений в план-график и план закупок;</w:t>
      </w:r>
    </w:p>
    <w:p w:rsidR="00FD7A31" w:rsidRDefault="00F709F9">
      <w:pPr>
        <w:pStyle w:val="1"/>
        <w:ind w:firstLine="720"/>
        <w:jc w:val="both"/>
      </w:pPr>
      <w:r>
        <w:t>соблюдение требований к порядку подведения итогов закупок и к размещению их результатов в единой информационной системе в сфере закупок, законности определения победителя;</w:t>
      </w:r>
    </w:p>
    <w:p w:rsidR="00FD7A31" w:rsidRDefault="00F709F9">
      <w:pPr>
        <w:pStyle w:val="1"/>
        <w:ind w:firstLine="720"/>
        <w:jc w:val="both"/>
      </w:pPr>
      <w:r>
        <w:t>наличие жалоб участников закупок в органы контроля в сфере закупок;</w:t>
      </w:r>
    </w:p>
    <w:p w:rsidR="00FD7A31" w:rsidRDefault="00F709F9">
      <w:pPr>
        <w:pStyle w:val="1"/>
        <w:ind w:firstLine="720"/>
        <w:jc w:val="both"/>
      </w:pPr>
      <w:r>
        <w:t>соблюдение порядка согласования заключения контракта с единственным поставщиком (подрядчиком, исполнителем) с контрольным органом в сфере закупок по итогам признания определения поставщика (подрядчика, исполнителя) несостоявшимся (в случае, если необходимость такого согласования предусмотрена Законом №44-ФЗ);</w:t>
      </w:r>
    </w:p>
    <w:p w:rsidR="00FD7A31" w:rsidRDefault="00F709F9">
      <w:pPr>
        <w:pStyle w:val="1"/>
        <w:ind w:firstLine="720"/>
        <w:jc w:val="both"/>
      </w:pPr>
      <w:r>
        <w:t>наличие согласования применения закрытого способа определения поставщиков (подрядчиков, исполнителей) с контрольным органом в сфере закупок;</w:t>
      </w:r>
    </w:p>
    <w:p w:rsidR="00FD7A31" w:rsidRDefault="00F709F9">
      <w:pPr>
        <w:pStyle w:val="1"/>
        <w:ind w:firstLine="720"/>
        <w:jc w:val="both"/>
      </w:pPr>
      <w:r>
        <w:t>соблюдение сроков заключения контракта;</w:t>
      </w:r>
    </w:p>
    <w:p w:rsidR="00FD7A31" w:rsidRDefault="00F709F9">
      <w:pPr>
        <w:pStyle w:val="1"/>
        <w:ind w:firstLine="720"/>
        <w:jc w:val="both"/>
      </w:pPr>
      <w:r>
        <w:t>соответствие подписанного контракта требованиям законодательства Российской Федерации и документации (извещения) о закупке;</w:t>
      </w:r>
    </w:p>
    <w:p w:rsidR="00FD7A31" w:rsidRDefault="00F709F9">
      <w:pPr>
        <w:pStyle w:val="1"/>
        <w:spacing w:after="140"/>
        <w:ind w:firstLine="720"/>
        <w:jc w:val="both"/>
      </w:pPr>
      <w:r>
        <w:t>наличие обеспечения исполнения контракта;</w:t>
      </w:r>
    </w:p>
    <w:p w:rsidR="00FD7A31" w:rsidRDefault="00F709F9">
      <w:pPr>
        <w:pStyle w:val="1"/>
        <w:ind w:firstLine="720"/>
        <w:jc w:val="both"/>
      </w:pPr>
      <w:r>
        <w:t>соответствие обеспечения исполнения контракта (банковской гарантии) требованиям Закона №44-ФЗ в случае, если обеспечением исполнения контракта является банковская гарантия;</w:t>
      </w:r>
    </w:p>
    <w:p w:rsidR="00FD7A31" w:rsidRDefault="00F709F9">
      <w:pPr>
        <w:pStyle w:val="1"/>
        <w:ind w:firstLine="720"/>
        <w:jc w:val="both"/>
      </w:pPr>
      <w:r>
        <w:t>своевременность возврата участникам закупки денежных средств, внесенных в качестве обеспечения заявок.</w:t>
      </w:r>
    </w:p>
    <w:p w:rsidR="00FD7A31" w:rsidRDefault="00F709F9">
      <w:pPr>
        <w:pStyle w:val="1"/>
        <w:numPr>
          <w:ilvl w:val="3"/>
          <w:numId w:val="2"/>
        </w:numPr>
        <w:tabs>
          <w:tab w:val="left" w:pos="2126"/>
        </w:tabs>
        <w:spacing w:after="140"/>
        <w:ind w:firstLine="720"/>
        <w:jc w:val="both"/>
      </w:pPr>
      <w:r>
        <w:t>При осуществлении анализа лицами, ответственными за проведение мероприятия, может оцениваться соблюдение объектом аудита принципа обеспечения конкуренции в соответствии со статьей 17 Федерального закона от 26.07.2006 №135-ФЗ «О защите конкуренции».</w:t>
      </w:r>
    </w:p>
    <w:p w:rsidR="00FD7A31" w:rsidRDefault="00F709F9" w:rsidP="007434C7">
      <w:pPr>
        <w:pStyle w:val="1"/>
        <w:numPr>
          <w:ilvl w:val="2"/>
          <w:numId w:val="2"/>
        </w:numPr>
        <w:tabs>
          <w:tab w:val="left" w:pos="709"/>
        </w:tabs>
        <w:spacing w:after="140"/>
        <w:ind w:firstLine="0"/>
        <w:jc w:val="center"/>
      </w:pPr>
      <w:r>
        <w:rPr>
          <w:b/>
          <w:bCs/>
        </w:rPr>
        <w:lastRenderedPageBreak/>
        <w:t>Проверка исполнения контрактов на поставку товаров,</w:t>
      </w:r>
      <w:r>
        <w:rPr>
          <w:b/>
          <w:bCs/>
        </w:rPr>
        <w:br/>
        <w:t>выполнение работ, оказание услуг</w:t>
      </w:r>
    </w:p>
    <w:p w:rsidR="00FD7A31" w:rsidRDefault="00F709F9">
      <w:pPr>
        <w:pStyle w:val="1"/>
        <w:numPr>
          <w:ilvl w:val="3"/>
          <w:numId w:val="2"/>
        </w:numPr>
        <w:tabs>
          <w:tab w:val="left" w:pos="1726"/>
        </w:tabs>
        <w:ind w:firstLine="720"/>
        <w:jc w:val="both"/>
      </w:pPr>
      <w:r>
        <w:t xml:space="preserve">В ходе проверки исполнения контрактов на поставку товаров, выполнение работ, оказание услуг лица, ответственные за проведение мероприятия, осуществляют контрольные действия в отношении документации объекта аудита по исполнению </w:t>
      </w:r>
      <w:r w:rsidR="007434C7">
        <w:t>муниципальных</w:t>
      </w:r>
      <w:r>
        <w:t xml:space="preserve"> контрактов и в отношении полученных результатов закупки товара, работы, услуги.</w:t>
      </w:r>
    </w:p>
    <w:p w:rsidR="00FD7A31" w:rsidRDefault="00F709F9">
      <w:pPr>
        <w:pStyle w:val="1"/>
        <w:numPr>
          <w:ilvl w:val="3"/>
          <w:numId w:val="2"/>
        </w:numPr>
        <w:tabs>
          <w:tab w:val="left" w:pos="1722"/>
        </w:tabs>
        <w:ind w:firstLine="720"/>
        <w:jc w:val="both"/>
      </w:pPr>
      <w:r>
        <w:t>Контрольными действиями лица, ответственные за проведение мероприятия, могут устанавливать, в том числе:</w:t>
      </w:r>
    </w:p>
    <w:p w:rsidR="00FD7A31" w:rsidRDefault="00F709F9">
      <w:pPr>
        <w:pStyle w:val="1"/>
        <w:ind w:firstLine="720"/>
        <w:jc w:val="both"/>
      </w:pPr>
      <w:r>
        <w:t>своевременность размещения информации о контрактах в единой информационной системе в сфере закупок (в том числе в реестре контрактов);</w:t>
      </w:r>
    </w:p>
    <w:p w:rsidR="00FD7A31" w:rsidRDefault="00F709F9">
      <w:pPr>
        <w:pStyle w:val="1"/>
        <w:ind w:firstLine="720"/>
        <w:jc w:val="both"/>
      </w:pPr>
      <w:r>
        <w:t>законность и обоснованность внесения изменений в контракт, своевременность размещения в единой информационной системе в сфере закупок информации о таких изменениях;</w:t>
      </w:r>
    </w:p>
    <w:p w:rsidR="00FD7A31" w:rsidRDefault="00F709F9">
      <w:pPr>
        <w:pStyle w:val="1"/>
        <w:ind w:firstLine="720"/>
        <w:jc w:val="both"/>
      </w:pPr>
      <w:r>
        <w:t>законность и обоснованность расторжения контракта, своевременность размещения в единой информационной системе в сфере закупок информации о расторжении контракта;</w:t>
      </w:r>
    </w:p>
    <w:p w:rsidR="00FD7A31" w:rsidRDefault="00F709F9">
      <w:pPr>
        <w:pStyle w:val="1"/>
        <w:ind w:firstLine="720"/>
        <w:jc w:val="both"/>
      </w:pPr>
      <w:r>
        <w:t>наличие заключения эксперта (или экспертной организации);</w:t>
      </w:r>
    </w:p>
    <w:p w:rsidR="00FD7A31" w:rsidRDefault="00F709F9">
      <w:pPr>
        <w:pStyle w:val="1"/>
        <w:ind w:firstLine="720"/>
        <w:jc w:val="both"/>
      </w:pPr>
      <w:r>
        <w:t>законность и действенность способов обеспечения исполнения контракта;</w:t>
      </w:r>
    </w:p>
    <w:p w:rsidR="00FD7A31" w:rsidRDefault="00F709F9">
      <w:pPr>
        <w:pStyle w:val="1"/>
        <w:ind w:firstLine="720"/>
        <w:jc w:val="both"/>
      </w:pPr>
      <w:r>
        <w:t>эффективность банковского сопровождения контракта (при неисполнении или ненадлежащем исполнении банком условий договора о банковском сопровождении);</w:t>
      </w:r>
    </w:p>
    <w:p w:rsidR="00FD7A31" w:rsidRDefault="00F709F9">
      <w:pPr>
        <w:pStyle w:val="1"/>
        <w:ind w:firstLine="720"/>
        <w:jc w:val="both"/>
      </w:pPr>
      <w:r>
        <w:t>обоснованность применения (или неприменения) объектом аудита мер ответственности и совершение иных действий в случае нарушения поставщиком (подрядчиком, исполнителем) условий контракта;</w:t>
      </w:r>
    </w:p>
    <w:p w:rsidR="00FD7A31" w:rsidRDefault="00F709F9">
      <w:pPr>
        <w:pStyle w:val="1"/>
        <w:ind w:firstLine="720"/>
        <w:jc w:val="both"/>
      </w:pPr>
      <w:r>
        <w:t xml:space="preserve">своевременность и полноту размещения отчета об исполнении контракта в единой информационной системе в сфере закупок </w:t>
      </w:r>
      <w:r>
        <w:rPr>
          <w:rFonts w:ascii="Calibri" w:eastAsia="Calibri" w:hAnsi="Calibri" w:cs="Calibri"/>
          <w:sz w:val="22"/>
          <w:szCs w:val="22"/>
        </w:rPr>
        <w:t>(</w:t>
      </w:r>
      <w:r>
        <w:t>за исключением случаев, когда размещение отчета не предусмотрено Законом № 44-ФЗ);</w:t>
      </w:r>
    </w:p>
    <w:p w:rsidR="00FD7A31" w:rsidRDefault="00F709F9">
      <w:pPr>
        <w:pStyle w:val="1"/>
        <w:ind w:firstLine="720"/>
        <w:jc w:val="both"/>
      </w:pPr>
      <w:r>
        <w:t>соответствие поставленного товара, выполненной работы (ее результата) или оказанной услуги условиям контракта;</w:t>
      </w:r>
    </w:p>
    <w:p w:rsidR="00FD7A31" w:rsidRDefault="00F709F9">
      <w:pPr>
        <w:pStyle w:val="1"/>
        <w:spacing w:after="140"/>
        <w:ind w:firstLine="720"/>
        <w:jc w:val="both"/>
      </w:pPr>
      <w:r>
        <w:t>отсутствие нарушений порядка оплаты товаров (работ, услуг) по контракту;</w:t>
      </w:r>
    </w:p>
    <w:p w:rsidR="00FD7A31" w:rsidRDefault="00F709F9">
      <w:pPr>
        <w:pStyle w:val="1"/>
        <w:ind w:firstLine="720"/>
        <w:jc w:val="both"/>
      </w:pPr>
      <w:r>
        <w:t>своевременность, полноту и достоверность отражения в документах учета поставленного товара, выполненной работы (ее результата) или оказанной услуги;</w:t>
      </w:r>
    </w:p>
    <w:p w:rsidR="00FD7A31" w:rsidRDefault="00F709F9">
      <w:pPr>
        <w:pStyle w:val="1"/>
        <w:ind w:firstLine="720"/>
        <w:jc w:val="both"/>
      </w:pPr>
      <w:r>
        <w:t>соответствие использования поставленного товара, выполненной работы (ее результата) или оказанной услуги целям осуществления закупки.</w:t>
      </w:r>
    </w:p>
    <w:p w:rsidR="00FD7A31" w:rsidRDefault="00F709F9">
      <w:pPr>
        <w:pStyle w:val="1"/>
        <w:numPr>
          <w:ilvl w:val="3"/>
          <w:numId w:val="2"/>
        </w:numPr>
        <w:tabs>
          <w:tab w:val="left" w:pos="1704"/>
        </w:tabs>
        <w:spacing w:after="140"/>
        <w:ind w:firstLine="720"/>
        <w:jc w:val="both"/>
      </w:pPr>
      <w:r>
        <w:t>На основании проведенного анализа лицами, ответственными за проведение мероприятия, делается вывод о соответствии результата закупки заключенному контракту на поставку товаров, выполнение работ, оказание услуг и законодательству Российской Федерации о контрактной системе в сфере закупок.</w:t>
      </w:r>
    </w:p>
    <w:p w:rsidR="00FD7A31" w:rsidRDefault="00F709F9" w:rsidP="007434C7">
      <w:pPr>
        <w:pStyle w:val="1"/>
        <w:numPr>
          <w:ilvl w:val="2"/>
          <w:numId w:val="2"/>
        </w:numPr>
        <w:tabs>
          <w:tab w:val="left" w:pos="709"/>
        </w:tabs>
        <w:spacing w:after="140"/>
        <w:ind w:firstLine="0"/>
        <w:jc w:val="center"/>
      </w:pPr>
      <w:r>
        <w:rPr>
          <w:b/>
          <w:bCs/>
        </w:rPr>
        <w:t>Анализ эффективности расходов на закупки товаров, работ, услуг</w:t>
      </w:r>
    </w:p>
    <w:p w:rsidR="00FD7A31" w:rsidRDefault="00F709F9">
      <w:pPr>
        <w:pStyle w:val="1"/>
        <w:numPr>
          <w:ilvl w:val="3"/>
          <w:numId w:val="2"/>
        </w:numPr>
        <w:tabs>
          <w:tab w:val="left" w:pos="1704"/>
        </w:tabs>
        <w:ind w:firstLine="720"/>
        <w:jc w:val="both"/>
      </w:pPr>
      <w:r>
        <w:t xml:space="preserve">Анализ эффективности расходов на закупки товаров, работ, услуг </w:t>
      </w:r>
      <w:r>
        <w:lastRenderedPageBreak/>
        <w:t>осуществляется в рамках последующего контроля с применением показателей оценки эффективности.</w:t>
      </w:r>
    </w:p>
    <w:p w:rsidR="00FD7A31" w:rsidRDefault="00F709F9">
      <w:pPr>
        <w:pStyle w:val="1"/>
        <w:numPr>
          <w:ilvl w:val="3"/>
          <w:numId w:val="2"/>
        </w:numPr>
        <w:tabs>
          <w:tab w:val="left" w:pos="1704"/>
        </w:tabs>
        <w:ind w:firstLine="720"/>
        <w:jc w:val="both"/>
      </w:pPr>
      <w:r>
        <w:t>При оценке эффективности расходов на закупки лицам, ответственным за проведение мероприятия, рекомендуется применять следующие количественные показатели (как в целом по объекту аудита за отчетный период, так и по конкретной закупке):</w:t>
      </w:r>
    </w:p>
    <w:p w:rsidR="00FD7A31" w:rsidRDefault="00F709F9">
      <w:pPr>
        <w:pStyle w:val="1"/>
        <w:ind w:firstLine="720"/>
        <w:jc w:val="both"/>
      </w:pPr>
      <w:r>
        <w:t>потенциальная экономия бюджетных и иных средств на стадии формирования и обоснования начальных (максимальных) цен контрактов, то есть разница между начальными (максимальными) ценами контрактов, указанными объектом аудита в плане-графике закупок, и рыночными ценами на товары, работы, услуги, соответствующими, по оценке лиц, ответственных за проведение мероприятия, требованиям статьи 22 Закона № 44-ФЗ;</w:t>
      </w:r>
    </w:p>
    <w:p w:rsidR="00FD7A31" w:rsidRDefault="00F709F9">
      <w:pPr>
        <w:pStyle w:val="1"/>
        <w:ind w:firstLine="720"/>
        <w:jc w:val="both"/>
      </w:pPr>
      <w:r>
        <w:t>экономия бюджетных и иных средств, полученная в процессе определения поставщиков (исполнителей, подрядчиков), то есть снижение начальной (максимальной) цены контрактов относительно цены заключенных по итогам закупок контрактов на поставку товаров, выполнение работ, оказание услуг;</w:t>
      </w:r>
    </w:p>
    <w:p w:rsidR="00FD7A31" w:rsidRDefault="00F709F9">
      <w:pPr>
        <w:pStyle w:val="1"/>
        <w:ind w:firstLine="720"/>
        <w:jc w:val="both"/>
      </w:pPr>
      <w:r>
        <w:t>экономия бюджетных и иных средств, полученная при исполнении контрактов, то есть снижение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FD7A31" w:rsidRDefault="00F709F9">
      <w:pPr>
        <w:pStyle w:val="1"/>
        <w:ind w:firstLine="720"/>
        <w:jc w:val="both"/>
      </w:pPr>
      <w:proofErr w:type="gramStart"/>
      <w:r>
        <w:t>дополнительная экономия бюджетных и иных средств, определяемая расчетом в качестве дополнительной выгоды, в том числе за счет закупок инновационной и высокотехнологичной продукции, полученная за счет дополнительных сервисных услуг, более высоких качественных характеристик и функциональных показателей продукции по сравнению с обычными, более низких последующих эксплуатационных расходов по сравнению с обычными, более длительного срока гарантийного обслуживания (определяется при наличии возможности).</w:t>
      </w:r>
      <w:proofErr w:type="gramEnd"/>
    </w:p>
    <w:p w:rsidR="00FD7A31" w:rsidRDefault="00F709F9">
      <w:pPr>
        <w:pStyle w:val="1"/>
        <w:numPr>
          <w:ilvl w:val="3"/>
          <w:numId w:val="2"/>
        </w:numPr>
        <w:tabs>
          <w:tab w:val="left" w:pos="1704"/>
        </w:tabs>
        <w:ind w:firstLine="720"/>
        <w:jc w:val="both"/>
      </w:pPr>
      <w:proofErr w:type="gramStart"/>
      <w:r>
        <w:t>В процессе анализа эффективности расходов на закупки лицами, ответственными за проведение мероприятия, могут быть оценены отдельные процессы и вся система закупок товаров, работ, услуг в целом, которая действует у объекта аудита, определена степень ее влияния на эффективность расходования бюджетных и иных средств, проанализировано фактическое использование приобретенных товаров, работ, услуг объектом аудита.</w:t>
      </w:r>
      <w:proofErr w:type="gramEnd"/>
    </w:p>
    <w:p w:rsidR="00FD7A31" w:rsidRDefault="00F709F9">
      <w:pPr>
        <w:pStyle w:val="1"/>
        <w:ind w:firstLine="720"/>
        <w:jc w:val="both"/>
      </w:pPr>
      <w:r>
        <w:t>Кроме того, может быть проведен анализ условий использования, транспортировки и хранения закупаемых товаров, результатов работ, услуг (в части обеспечения их сохранности, отсутствия излишних запасов), способов использования результатов закупок в деятельности заказчиков (в части влияния на достижение целей и результатов указанной деятельности, отсутствия избыточных потребительских свойств). Показатели экономии (снижения цены) и конкуренции (количества независимых участников) при осуществлении закупок, степени (доли) использования выделенных средств, результативности (достижения целей) закупок могут использоваться при оценке эффективности расходов на закупки.</w:t>
      </w:r>
    </w:p>
    <w:p w:rsidR="00FD7A31" w:rsidRDefault="00F709F9">
      <w:pPr>
        <w:pStyle w:val="1"/>
        <w:ind w:firstLine="720"/>
        <w:jc w:val="both"/>
      </w:pPr>
      <w:r>
        <w:lastRenderedPageBreak/>
        <w:t>Также может определяться наличие, надежность и результативность функционирования ведомственного контроля в сфере закупок, его способность обеспечивать в должной мере достижение запланированных результатов использования бюджетных и иных средств.</w:t>
      </w:r>
    </w:p>
    <w:p w:rsidR="00FD7A31" w:rsidRDefault="00F709F9">
      <w:pPr>
        <w:pStyle w:val="1"/>
        <w:numPr>
          <w:ilvl w:val="3"/>
          <w:numId w:val="2"/>
        </w:numPr>
        <w:tabs>
          <w:tab w:val="left" w:pos="1714"/>
        </w:tabs>
        <w:spacing w:after="140"/>
        <w:ind w:firstLine="560"/>
        <w:jc w:val="both"/>
      </w:pPr>
      <w:proofErr w:type="gramStart"/>
      <w:r>
        <w:t>Для вывода о нарушении норм ст. 34 Бюджетного кодекса Российской Федерации о неэффективности закупок лицами, ответственными за проведение мероприятия, должны быть получены доказательства того, что поставленные перед объектом аудита задачи могли быть выполнены с использованием меньшего объема средств или что, используя определенный объем средств, объект аудита мог бы достигнуть лучшего результата.</w:t>
      </w:r>
      <w:proofErr w:type="gramEnd"/>
    </w:p>
    <w:p w:rsidR="00FD7A31" w:rsidRDefault="00F709F9">
      <w:pPr>
        <w:pStyle w:val="11"/>
        <w:keepNext/>
        <w:keepLines/>
        <w:numPr>
          <w:ilvl w:val="1"/>
          <w:numId w:val="2"/>
        </w:numPr>
        <w:tabs>
          <w:tab w:val="left" w:pos="706"/>
        </w:tabs>
        <w:spacing w:after="140"/>
        <w:ind w:firstLine="0"/>
        <w:jc w:val="center"/>
      </w:pPr>
      <w:bookmarkStart w:id="1" w:name="bookmark2"/>
      <w:r>
        <w:rPr>
          <w:b/>
          <w:bCs/>
        </w:rPr>
        <w:t>Подведение итогов контрольного мероприятия</w:t>
      </w:r>
      <w:bookmarkEnd w:id="1"/>
    </w:p>
    <w:p w:rsidR="00FD7A31" w:rsidRDefault="00F709F9">
      <w:pPr>
        <w:pStyle w:val="11"/>
        <w:keepNext/>
        <w:keepLines/>
        <w:ind w:firstLine="720"/>
        <w:jc w:val="both"/>
      </w:pPr>
      <w:bookmarkStart w:id="2" w:name="bookmark4"/>
      <w:r>
        <w:t>При подведении итогов контрольного мероприятия обобщаются результаты проведения аудита, подготавливается отчет о проведенном аудите, в том числе устанавливаются причины выявленных отклонений, нарушений и недостатков, подготавливаются предложения (рекомендации), направленные на их устранение.</w:t>
      </w:r>
      <w:bookmarkEnd w:id="2"/>
    </w:p>
    <w:p w:rsidR="00FD7A31" w:rsidRDefault="00F709F9">
      <w:pPr>
        <w:pStyle w:val="1"/>
        <w:ind w:firstLine="720"/>
        <w:jc w:val="both"/>
      </w:pPr>
      <w:r>
        <w:t>Отчет о результатах контрольного мероприятия должен содержать подробную информацию о выявленных нарушениях законодательства Российской Федерации, целесообразности, обоснованности, своевременности, об эффективности и о результативности расходов на закупки товаров, работ, услуг.</w:t>
      </w:r>
    </w:p>
    <w:p w:rsidR="00FD7A31" w:rsidRDefault="00F709F9">
      <w:pPr>
        <w:pStyle w:val="1"/>
        <w:ind w:firstLine="720"/>
        <w:jc w:val="both"/>
      </w:pPr>
      <w:r>
        <w:t>В случае</w:t>
      </w:r>
      <w:proofErr w:type="gramStart"/>
      <w:r>
        <w:t>,</w:t>
      </w:r>
      <w:proofErr w:type="gramEnd"/>
      <w:r>
        <w:t xml:space="preserve"> если в ходе аудита выявлены отклонения, нарушения и недостатки, а сделанные выводы указывают на возможность существенно повысить качество и результаты работы объектов аудита в сфере закупок, необходимо подготовить соответствующие предложения, направленные на их устранение и на совершенствование деятельности объекта аудита в сфере закупок, которые включаются в отчет о результатах аудита в сфере закупок.</w:t>
      </w:r>
    </w:p>
    <w:p w:rsidR="00FD7A31" w:rsidRDefault="00F709F9">
      <w:pPr>
        <w:pStyle w:val="1"/>
        <w:ind w:firstLine="720"/>
        <w:jc w:val="both"/>
      </w:pPr>
      <w:r>
        <w:t xml:space="preserve">Внесение представлений, предписаний, направление информационных писем по результатам проведенного аудита закупок осуществляется Контрольно-счетной палатой с учетом положений Бюджетного кодекса </w:t>
      </w:r>
      <w:r w:rsidR="007434C7">
        <w:t>РФ, а также стандартов СВМФК 005</w:t>
      </w:r>
      <w:r>
        <w:t xml:space="preserve"> «Общие правила проведения контрольного меропри</w:t>
      </w:r>
      <w:r w:rsidR="007434C7">
        <w:t>ятия», СВМФК 006</w:t>
      </w:r>
      <w:r>
        <w:t xml:space="preserve"> «Общ</w:t>
      </w:r>
      <w:r w:rsidR="007434C7">
        <w:t xml:space="preserve">ие правила проведения экспертно </w:t>
      </w:r>
      <w:r>
        <w:t>аналитического мероприятия».</w:t>
      </w:r>
    </w:p>
    <w:p w:rsidR="00FD7A31" w:rsidRDefault="00F709F9">
      <w:pPr>
        <w:pStyle w:val="1"/>
        <w:ind w:firstLine="720"/>
        <w:jc w:val="both"/>
      </w:pPr>
      <w:r>
        <w:t>Отчет о результатах контрольного мероприятия может включать предложения (рекомендации), направленные на совершенствование контрактной системы в сфере закупок.</w:t>
      </w:r>
    </w:p>
    <w:p w:rsidR="007434C7" w:rsidRDefault="007434C7">
      <w:pPr>
        <w:pStyle w:val="1"/>
        <w:ind w:firstLine="720"/>
        <w:jc w:val="both"/>
      </w:pPr>
    </w:p>
    <w:p w:rsidR="00FD7A31" w:rsidRDefault="00F709F9">
      <w:pPr>
        <w:pStyle w:val="1"/>
        <w:numPr>
          <w:ilvl w:val="0"/>
          <w:numId w:val="2"/>
        </w:numPr>
        <w:tabs>
          <w:tab w:val="left" w:pos="342"/>
        </w:tabs>
        <w:spacing w:after="140"/>
        <w:ind w:firstLine="0"/>
        <w:jc w:val="center"/>
      </w:pPr>
      <w:r>
        <w:rPr>
          <w:b/>
          <w:bCs/>
        </w:rPr>
        <w:t>Экспертно-аналитическая деятельность в рамках</w:t>
      </w:r>
      <w:r>
        <w:rPr>
          <w:b/>
          <w:bCs/>
        </w:rPr>
        <w:br/>
        <w:t>аудита в сфере закупок</w:t>
      </w:r>
    </w:p>
    <w:p w:rsidR="00FD7A31" w:rsidRDefault="00F709F9">
      <w:pPr>
        <w:pStyle w:val="1"/>
        <w:numPr>
          <w:ilvl w:val="1"/>
          <w:numId w:val="2"/>
        </w:numPr>
        <w:tabs>
          <w:tab w:val="left" w:pos="1363"/>
        </w:tabs>
        <w:ind w:firstLine="720"/>
        <w:jc w:val="both"/>
      </w:pPr>
      <w:r>
        <w:t>Проведение экспертно-аналитического мероприятия в рамках аудита в сфере закупок осуществляется методами анализа и мониторинга в форме оперативного анализа и последующего аудита, при этом:</w:t>
      </w:r>
    </w:p>
    <w:p w:rsidR="00FD7A31" w:rsidRDefault="00F709F9">
      <w:pPr>
        <w:pStyle w:val="1"/>
        <w:ind w:firstLine="720"/>
        <w:jc w:val="both"/>
      </w:pPr>
      <w:r>
        <w:t>экспертно-аналитические мероприятия в форме оперативного анализа проводятся посредством анализа информации о закупках товаров, работ, услуг, размещаемой в единой информационной системе в сфере закупок;</w:t>
      </w:r>
    </w:p>
    <w:p w:rsidR="00FD7A31" w:rsidRDefault="00F709F9">
      <w:pPr>
        <w:pStyle w:val="1"/>
        <w:ind w:firstLine="720"/>
        <w:jc w:val="both"/>
      </w:pPr>
      <w:r>
        <w:lastRenderedPageBreak/>
        <w:t>экспертно-аналитические мероприятия в форме последующего аудита проводятся путем обобщения результатов контрольных мероприятий в части проверок соблюдения законодательства Российской Федерации о контрактной системе в сфере закупок, систематизации выявленных отклонений, недостатков и нарушений.</w:t>
      </w:r>
    </w:p>
    <w:p w:rsidR="00FD7A31" w:rsidRDefault="00F709F9">
      <w:pPr>
        <w:pStyle w:val="1"/>
        <w:ind w:firstLine="720"/>
        <w:jc w:val="both"/>
      </w:pPr>
      <w:r>
        <w:t>Общие требования к организации, подготовке к проведению, проведению и оформлению результатов экспертно-аналитического мероприятия установлены Стандартом внешнего государственног</w:t>
      </w:r>
      <w:r w:rsidR="007434C7">
        <w:t>о финансового контроля СВМФК 006</w:t>
      </w:r>
      <w:r>
        <w:t xml:space="preserve"> «Общие правила проведения экспертно</w:t>
      </w:r>
      <w:r>
        <w:softHyphen/>
      </w:r>
      <w:r w:rsidR="007434C7">
        <w:t xml:space="preserve"> </w:t>
      </w:r>
      <w:r>
        <w:t>аналитического мероприятия».</w:t>
      </w:r>
    </w:p>
    <w:p w:rsidR="00FD7A31" w:rsidRDefault="00F709F9">
      <w:pPr>
        <w:pStyle w:val="1"/>
        <w:numPr>
          <w:ilvl w:val="1"/>
          <w:numId w:val="2"/>
        </w:numPr>
        <w:tabs>
          <w:tab w:val="left" w:pos="1363"/>
        </w:tabs>
        <w:ind w:firstLine="720"/>
        <w:jc w:val="both"/>
      </w:pPr>
      <w:proofErr w:type="gramStart"/>
      <w:r>
        <w:t>Перечень анализируемых в ходе аудита в сфере закупок вопросов (изучаемых документов и материалов, проверяемых органов и организаций) определяется участниками провед</w:t>
      </w:r>
      <w:r w:rsidR="007434C7">
        <w:t xml:space="preserve">ения соответствующего экспертно </w:t>
      </w:r>
      <w:r>
        <w:t>аналитического мероприятия исходя из сроков проведения мероприятия, значимости и существенности ожидаемых выводов, содержания и особенностей деятельности объектов аудита и проводимых ими закупок, а также результатов ранее проведенных мероприятий (выявленных рисков, установленных нарушений и недостатков).</w:t>
      </w:r>
      <w:proofErr w:type="gramEnd"/>
    </w:p>
    <w:p w:rsidR="00FD7A31" w:rsidRDefault="007434C7">
      <w:pPr>
        <w:pStyle w:val="1"/>
        <w:numPr>
          <w:ilvl w:val="1"/>
          <w:numId w:val="2"/>
        </w:numPr>
        <w:tabs>
          <w:tab w:val="left" w:pos="1363"/>
        </w:tabs>
        <w:ind w:firstLine="720"/>
        <w:jc w:val="both"/>
      </w:pPr>
      <w:proofErr w:type="gramStart"/>
      <w:r>
        <w:t xml:space="preserve">Экспертно </w:t>
      </w:r>
      <w:r w:rsidR="00F709F9">
        <w:t>аналитическое мероприятие в рамках аудита в сфере закупок проводится как в отношении закупок отдельных групп товаров, работ и услуг объекта аудита, так и в целях мониторинга развития контрактной системы в сфере закупок и формирования обобщенной информации о результатах аудита в сфере закупок по итогам контрольных мероприятий, проводимых направлениями деятел</w:t>
      </w:r>
      <w:r>
        <w:t>ьности КСП</w:t>
      </w:r>
      <w:r w:rsidR="00F709F9">
        <w:t>.</w:t>
      </w:r>
      <w:proofErr w:type="gramEnd"/>
    </w:p>
    <w:p w:rsidR="00FD7A31" w:rsidRDefault="007434C7">
      <w:pPr>
        <w:pStyle w:val="1"/>
        <w:numPr>
          <w:ilvl w:val="1"/>
          <w:numId w:val="2"/>
        </w:numPr>
        <w:tabs>
          <w:tab w:val="left" w:pos="1363"/>
        </w:tabs>
        <w:spacing w:after="140"/>
        <w:ind w:firstLine="720"/>
        <w:jc w:val="both"/>
      </w:pPr>
      <w:r>
        <w:t xml:space="preserve">В рамках экспертно  </w:t>
      </w:r>
      <w:r w:rsidR="00F709F9">
        <w:t>аналитического мероприятия в отношении отдельных групп товаров, работ, услуг может анализироваться:</w:t>
      </w:r>
    </w:p>
    <w:p w:rsidR="00FD7A31" w:rsidRDefault="00F709F9">
      <w:pPr>
        <w:pStyle w:val="1"/>
        <w:ind w:firstLine="720"/>
        <w:jc w:val="both"/>
      </w:pPr>
      <w:r>
        <w:t>законодательство Российской Федерации, регулирующее рынок отдельных групп товаров, работ и услуг, включая особенности осуществления закупок данных товаров, работ, услуг;</w:t>
      </w:r>
    </w:p>
    <w:p w:rsidR="00FD7A31" w:rsidRDefault="00F709F9">
      <w:pPr>
        <w:pStyle w:val="1"/>
        <w:ind w:firstLine="720"/>
        <w:jc w:val="both"/>
      </w:pPr>
      <w:r>
        <w:t>объем и структуру закупок отдельных групп товаров, работ и услуг</w:t>
      </w:r>
      <w:r w:rsidR="00293549">
        <w:t xml:space="preserve"> для обеспечения муниципальных</w:t>
      </w:r>
      <w:r>
        <w:t xml:space="preserve"> нужд, их эффективность в части достижения экономии по результатам осуществления закупок, уровень развития конкурентной среды при осуществлении анализируемых закупок товаров, работ, услуг;</w:t>
      </w:r>
    </w:p>
    <w:p w:rsidR="00FD7A31" w:rsidRDefault="00F709F9">
      <w:pPr>
        <w:pStyle w:val="1"/>
        <w:ind w:firstLine="720"/>
        <w:jc w:val="both"/>
      </w:pPr>
      <w:r>
        <w:t>деятельность заказчиков, осуществляющих закупки отдельных групп товаров, работ и услуг</w:t>
      </w:r>
      <w:r>
        <w:rPr>
          <w:color w:val="1F497D"/>
        </w:rPr>
        <w:t xml:space="preserve">, </w:t>
      </w:r>
      <w:r>
        <w:t>включая документы, составленные при осуществлении закупочной деятельности (приказы, протоколы, контракты, договоры, отчеты и др.);</w:t>
      </w:r>
    </w:p>
    <w:p w:rsidR="00FD7A31" w:rsidRDefault="00F709F9">
      <w:pPr>
        <w:pStyle w:val="1"/>
        <w:ind w:firstLine="720"/>
        <w:jc w:val="both"/>
      </w:pPr>
      <w:r>
        <w:t>результаты контрольных мероприятий, в рамках которых рассматривались вопросы закупок отдельных групп товаров, работ, услуг (выявленные отклонения, недостатки и нарушения законодательства Российской Федерации о контрактной системе в сфере закупок).</w:t>
      </w:r>
    </w:p>
    <w:p w:rsidR="00FD7A31" w:rsidRDefault="00F709F9">
      <w:pPr>
        <w:pStyle w:val="1"/>
        <w:numPr>
          <w:ilvl w:val="1"/>
          <w:numId w:val="2"/>
        </w:numPr>
        <w:tabs>
          <w:tab w:val="left" w:pos="1368"/>
        </w:tabs>
        <w:ind w:firstLine="720"/>
        <w:jc w:val="both"/>
      </w:pPr>
      <w:r>
        <w:t>В рамках экспертно-аналитического мероприятия в целях мониторинга развития контрактной системы в сфере закупок может анализироваться:</w:t>
      </w:r>
    </w:p>
    <w:p w:rsidR="00FD7A31" w:rsidRDefault="00F709F9">
      <w:pPr>
        <w:pStyle w:val="1"/>
        <w:ind w:firstLine="720"/>
        <w:jc w:val="both"/>
      </w:pPr>
      <w:r>
        <w:t xml:space="preserve">законодательство Российской Федерации о контрактной системе в сфере </w:t>
      </w:r>
      <w:r>
        <w:lastRenderedPageBreak/>
        <w:t>закупок;</w:t>
      </w:r>
    </w:p>
    <w:p w:rsidR="00FD7A31" w:rsidRDefault="00F709F9">
      <w:pPr>
        <w:pStyle w:val="1"/>
        <w:ind w:firstLine="720"/>
        <w:jc w:val="both"/>
      </w:pPr>
      <w:r>
        <w:t>общий объем и структуру закупок для обеспече</w:t>
      </w:r>
      <w:r w:rsidR="00293549">
        <w:t>ния муниципальных</w:t>
      </w:r>
      <w:r>
        <w:t xml:space="preserve"> нужд</w:t>
      </w:r>
      <w:r>
        <w:rPr>
          <w:color w:val="1F497D"/>
        </w:rPr>
        <w:t xml:space="preserve">, </w:t>
      </w:r>
      <w:r>
        <w:t>эффективность закупок в части достижения экономии по результатам осуществления закупок, уровень развития конкурентной среды при осуществлении закупок;</w:t>
      </w:r>
    </w:p>
    <w:p w:rsidR="00FD7A31" w:rsidRDefault="00F709F9">
      <w:pPr>
        <w:pStyle w:val="1"/>
        <w:ind w:firstLine="720"/>
        <w:jc w:val="both"/>
      </w:pPr>
      <w:r>
        <w:t>система организации закупочной деятельности участников контрактной системы в сфере закупок;</w:t>
      </w:r>
    </w:p>
    <w:p w:rsidR="00FD7A31" w:rsidRDefault="00F709F9">
      <w:pPr>
        <w:pStyle w:val="1"/>
        <w:ind w:firstLine="720"/>
        <w:jc w:val="both"/>
      </w:pPr>
      <w:r>
        <w:t>деятельность органов власти по регулированию, мониторингу, контролю и информационному обеспечению контрактной системы в сфере закупок;</w:t>
      </w:r>
    </w:p>
    <w:p w:rsidR="00FD7A31" w:rsidRDefault="00F709F9">
      <w:pPr>
        <w:pStyle w:val="1"/>
        <w:ind w:firstLine="720"/>
        <w:jc w:val="both"/>
      </w:pPr>
      <w:r>
        <w:t>функционирование информационной системы в сфере закупок;</w:t>
      </w:r>
    </w:p>
    <w:p w:rsidR="00FD7A31" w:rsidRDefault="00F709F9">
      <w:pPr>
        <w:pStyle w:val="1"/>
        <w:ind w:firstLine="720"/>
        <w:jc w:val="both"/>
      </w:pPr>
      <w:r>
        <w:t xml:space="preserve">результаты контрольных мероприятий в части аудита в сфере закупок товаров, </w:t>
      </w:r>
      <w:r w:rsidR="00293549">
        <w:t>работ, услуг для муниципальных</w:t>
      </w:r>
      <w:r>
        <w:t xml:space="preserve"> нужд (с учетом систематизации выявленных отклонений, недостатков и нарушений законодательства Российской Федерации о контрактной системе в сфере закупок).</w:t>
      </w:r>
    </w:p>
    <w:p w:rsidR="00FD7A31" w:rsidRDefault="00F709F9">
      <w:pPr>
        <w:pStyle w:val="1"/>
        <w:numPr>
          <w:ilvl w:val="1"/>
          <w:numId w:val="2"/>
        </w:numPr>
        <w:tabs>
          <w:tab w:val="left" w:pos="1368"/>
        </w:tabs>
        <w:spacing w:after="140"/>
        <w:ind w:firstLine="520"/>
        <w:jc w:val="both"/>
      </w:pPr>
      <w:r>
        <w:t>Отчет о результатах экспертно-аналитического мероприятия должен содержать предложения об устранении нарушений и недостатков, выявленных в результате проведения аудита в сфере закупок, и предложения, направленные на совершенствование контрактной системы.</w:t>
      </w:r>
    </w:p>
    <w:p w:rsidR="00FD7A31" w:rsidRDefault="00F709F9">
      <w:pPr>
        <w:pStyle w:val="1"/>
        <w:numPr>
          <w:ilvl w:val="0"/>
          <w:numId w:val="2"/>
        </w:numPr>
        <w:tabs>
          <w:tab w:val="left" w:pos="378"/>
        </w:tabs>
        <w:spacing w:after="140"/>
        <w:ind w:firstLine="0"/>
        <w:jc w:val="center"/>
      </w:pPr>
      <w:r>
        <w:rPr>
          <w:b/>
          <w:bCs/>
        </w:rPr>
        <w:t>Информационная деятельность в рамках аудита в сфере закупок</w:t>
      </w:r>
    </w:p>
    <w:p w:rsidR="00FD7A31" w:rsidRDefault="00F709F9">
      <w:pPr>
        <w:pStyle w:val="1"/>
        <w:numPr>
          <w:ilvl w:val="1"/>
          <w:numId w:val="2"/>
        </w:numPr>
        <w:tabs>
          <w:tab w:val="left" w:pos="1368"/>
        </w:tabs>
        <w:spacing w:after="140"/>
        <w:ind w:firstLine="720"/>
        <w:jc w:val="both"/>
      </w:pPr>
      <w:r>
        <w:t>Информационная деятел</w:t>
      </w:r>
      <w:r w:rsidR="007434C7">
        <w:t>ьность КСП</w:t>
      </w:r>
      <w:r>
        <w:t xml:space="preserve"> в рамках аудита в сфере закупок осуществляется в соответствии с положениями, определенными статьей 98 Закона №44-ФЗ.</w:t>
      </w:r>
    </w:p>
    <w:p w:rsidR="00FD7A31" w:rsidRDefault="00F709F9">
      <w:pPr>
        <w:pStyle w:val="1"/>
        <w:numPr>
          <w:ilvl w:val="1"/>
          <w:numId w:val="2"/>
        </w:numPr>
        <w:tabs>
          <w:tab w:val="left" w:pos="1397"/>
        </w:tabs>
        <w:ind w:firstLine="720"/>
        <w:jc w:val="both"/>
      </w:pPr>
      <w:r>
        <w:t>В случаях установления по результатам аудита закупок нарушений и недостатков, следствием которых является несовершенство или отсутствие соответствующих нормативных актов по регулированию отношений в сфере закупок, необходимо сформулировать и обосновать предложения о совершенствовании контрактной системы в сфере закупок для их направления в адрес соответствующих органов власти.</w:t>
      </w:r>
    </w:p>
    <w:p w:rsidR="00FD7A31" w:rsidRDefault="00F709F9">
      <w:pPr>
        <w:pStyle w:val="1"/>
        <w:numPr>
          <w:ilvl w:val="1"/>
          <w:numId w:val="2"/>
        </w:numPr>
        <w:tabs>
          <w:tab w:val="left" w:pos="1397"/>
        </w:tabs>
        <w:ind w:firstLine="720"/>
        <w:jc w:val="both"/>
      </w:pPr>
      <w:proofErr w:type="gramStart"/>
      <w:r>
        <w:t xml:space="preserve">В соответствии со статьей 98 Закона </w:t>
      </w:r>
      <w:r w:rsidR="007434C7">
        <w:t>№44-ФЗ КСП</w:t>
      </w:r>
      <w:r>
        <w:t xml:space="preserve"> обобщает результаты осуществления деятельности по аудиту в сфере закупок,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контрактной системы в сфере закупок, систематизирует информацию о реализации указанных предложений и размещает в единой информационной системе в сфере закупок обобщенную информацию о таких</w:t>
      </w:r>
      <w:proofErr w:type="gramEnd"/>
      <w:r>
        <w:t xml:space="preserve"> </w:t>
      </w:r>
      <w:proofErr w:type="gramStart"/>
      <w:r>
        <w:t>результатах</w:t>
      </w:r>
      <w:proofErr w:type="gramEnd"/>
      <w:r>
        <w:t>.</w:t>
      </w:r>
    </w:p>
    <w:p w:rsidR="00FD7A31" w:rsidRDefault="00F709F9">
      <w:pPr>
        <w:pStyle w:val="1"/>
        <w:spacing w:after="140"/>
        <w:ind w:firstLine="720"/>
        <w:jc w:val="both"/>
      </w:pPr>
      <w:r>
        <w:t xml:space="preserve">Для размещения в единой информационной системе обобщается информация из актов и отчетов по результатам контрольных и </w:t>
      </w:r>
      <w:proofErr w:type="spellStart"/>
      <w:r>
        <w:t>экспертно</w:t>
      </w:r>
      <w:r>
        <w:softHyphen/>
        <w:t>аналитических</w:t>
      </w:r>
      <w:proofErr w:type="spellEnd"/>
      <w:r>
        <w:t xml:space="preserve"> мероприятий, предметом (одним из предметов) которых являлись закупки товаров, работ, услуг за определенный период (не реже, чем ежегодно).</w:t>
      </w:r>
    </w:p>
    <w:p w:rsidR="00027E24" w:rsidRDefault="00027E24">
      <w:pPr>
        <w:pStyle w:val="1"/>
        <w:spacing w:after="140"/>
        <w:ind w:firstLine="720"/>
        <w:jc w:val="both"/>
      </w:pPr>
    </w:p>
    <w:p w:rsidR="00FD7A31" w:rsidRDefault="00F709F9">
      <w:pPr>
        <w:pStyle w:val="24"/>
        <w:keepNext/>
        <w:keepLines/>
        <w:numPr>
          <w:ilvl w:val="0"/>
          <w:numId w:val="2"/>
        </w:numPr>
        <w:tabs>
          <w:tab w:val="left" w:pos="1012"/>
        </w:tabs>
        <w:jc w:val="both"/>
      </w:pPr>
      <w:bookmarkStart w:id="3" w:name="bookmark6"/>
      <w:proofErr w:type="gramStart"/>
      <w:r>
        <w:lastRenderedPageBreak/>
        <w:t>Контроль за</w:t>
      </w:r>
      <w:proofErr w:type="gramEnd"/>
      <w:r>
        <w:t xml:space="preserve"> реализацией результатов аудита в сфере закупок</w:t>
      </w:r>
      <w:bookmarkEnd w:id="3"/>
    </w:p>
    <w:p w:rsidR="00FD7A31" w:rsidRDefault="00F709F9">
      <w:pPr>
        <w:pStyle w:val="1"/>
        <w:numPr>
          <w:ilvl w:val="1"/>
          <w:numId w:val="2"/>
        </w:numPr>
        <w:tabs>
          <w:tab w:val="left" w:pos="1397"/>
        </w:tabs>
        <w:ind w:firstLine="720"/>
        <w:jc w:val="both"/>
      </w:pPr>
      <w:r>
        <w:t>Процесс контроля реализации результатов аудита в сфере закупок представляет собой обеспечение эффективной реализации предл</w:t>
      </w:r>
      <w:r w:rsidR="007434C7">
        <w:t>ожений КСП</w:t>
      </w:r>
      <w:r>
        <w:t xml:space="preserve"> об устранении нарушений и недостатков, выявленных в результате проведения контрольного или экспертно</w:t>
      </w:r>
      <w:r w:rsidR="007434C7">
        <w:t xml:space="preserve"> </w:t>
      </w:r>
      <w:r>
        <w:softHyphen/>
        <w:t xml:space="preserve">аналитического мероприятия, а также необходимое информационное взаимодействие с объектами аудита и пользователями </w:t>
      </w:r>
      <w:proofErr w:type="gramStart"/>
      <w:r>
        <w:t>отчета</w:t>
      </w:r>
      <w:proofErr w:type="gramEnd"/>
      <w:r>
        <w:t xml:space="preserve"> при планировании будущих контрольных и экспертно-аналитических мероприятий.</w:t>
      </w:r>
    </w:p>
    <w:p w:rsidR="00027E24" w:rsidRDefault="00027E24">
      <w:pPr>
        <w:rPr>
          <w:rFonts w:ascii="Times New Roman" w:eastAsia="Times New Roman" w:hAnsi="Times New Roman" w:cs="Times New Roman"/>
        </w:rPr>
      </w:pPr>
      <w:r>
        <w:br w:type="page"/>
      </w:r>
    </w:p>
    <w:p w:rsidR="00A67D72" w:rsidRDefault="00027E24" w:rsidP="00A67D72">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1</w:t>
      </w:r>
    </w:p>
    <w:p w:rsidR="00027E24" w:rsidRPr="00A67D72" w:rsidRDefault="00027E24" w:rsidP="00A67D72">
      <w:pPr>
        <w:jc w:val="right"/>
        <w:rPr>
          <w:rFonts w:ascii="Times New Roman" w:eastAsia="Times New Roman" w:hAnsi="Times New Roman" w:cs="Times New Roman"/>
          <w:sz w:val="28"/>
          <w:szCs w:val="28"/>
        </w:rPr>
      </w:pPr>
    </w:p>
    <w:p w:rsidR="00FD7A31" w:rsidRDefault="00F709F9">
      <w:pPr>
        <w:pStyle w:val="1"/>
        <w:ind w:firstLine="0"/>
        <w:jc w:val="center"/>
      </w:pPr>
      <w:r>
        <w:rPr>
          <w:b/>
          <w:bCs/>
        </w:rPr>
        <w:t>Примерная структура</w:t>
      </w:r>
    </w:p>
    <w:p w:rsidR="00FD7A31" w:rsidRDefault="00F709F9">
      <w:pPr>
        <w:pStyle w:val="1"/>
        <w:spacing w:after="500"/>
        <w:ind w:firstLine="0"/>
        <w:jc w:val="center"/>
      </w:pPr>
      <w:r>
        <w:rPr>
          <w:b/>
          <w:bCs/>
        </w:rPr>
        <w:t>раздела акта и отчета о результатах аудита в сфере закупок</w:t>
      </w:r>
    </w:p>
    <w:p w:rsidR="00FD7A31" w:rsidRDefault="00F709F9" w:rsidP="00EC2A33">
      <w:pPr>
        <w:pStyle w:val="1"/>
        <w:numPr>
          <w:ilvl w:val="0"/>
          <w:numId w:val="4"/>
        </w:numPr>
        <w:tabs>
          <w:tab w:val="left" w:pos="993"/>
        </w:tabs>
        <w:ind w:firstLine="580"/>
        <w:jc w:val="both"/>
      </w:pPr>
      <w:proofErr w:type="gramStart"/>
      <w:r>
        <w:t>Анализ количества и объемов закупок объекта аудита за проверяемый период, в том числе в разрезе способов осуществления закупок (конкурентные способы, закупки у единственного поставщика (подрядчика, исполнителя).</w:t>
      </w:r>
      <w:proofErr w:type="gramEnd"/>
    </w:p>
    <w:p w:rsidR="00FD7A31" w:rsidRDefault="00F709F9" w:rsidP="00EC2A33">
      <w:pPr>
        <w:pStyle w:val="1"/>
        <w:numPr>
          <w:ilvl w:val="0"/>
          <w:numId w:val="4"/>
        </w:numPr>
        <w:tabs>
          <w:tab w:val="left" w:pos="993"/>
        </w:tabs>
        <w:ind w:firstLine="580"/>
        <w:jc w:val="both"/>
      </w:pPr>
      <w:r>
        <w:t>Оценка и анализ эффективности закупок, а также соотнесение их с показателями конкуренции (количество участников закупки на один лот) при осуществлении закупок.</w:t>
      </w:r>
    </w:p>
    <w:p w:rsidR="00FD7A31" w:rsidRDefault="00F709F9" w:rsidP="00EC2A33">
      <w:pPr>
        <w:pStyle w:val="1"/>
        <w:numPr>
          <w:ilvl w:val="0"/>
          <w:numId w:val="4"/>
        </w:numPr>
        <w:tabs>
          <w:tab w:val="left" w:pos="993"/>
        </w:tabs>
        <w:ind w:firstLine="580"/>
        <w:jc w:val="both"/>
      </w:pPr>
      <w:r>
        <w:t>Количество и объем проверенных закупок (в разрезе способов закупок) объекта аудита.</w:t>
      </w:r>
    </w:p>
    <w:p w:rsidR="00FD7A31" w:rsidRDefault="00F709F9" w:rsidP="00EC2A33">
      <w:pPr>
        <w:pStyle w:val="1"/>
        <w:numPr>
          <w:ilvl w:val="0"/>
          <w:numId w:val="4"/>
        </w:numPr>
        <w:tabs>
          <w:tab w:val="left" w:pos="993"/>
        </w:tabs>
        <w:ind w:firstLine="580"/>
        <w:jc w:val="both"/>
      </w:pPr>
      <w:r>
        <w:t>Анализ организационного и нормативного обеспечения закупок у объекта аудита, включая оценку системы ведомственного контроля в сфере закупок и контроля в сфере закупок, осуществляемого заказчиком.</w:t>
      </w:r>
    </w:p>
    <w:p w:rsidR="00FD7A31" w:rsidRDefault="00F709F9" w:rsidP="00EC2A33">
      <w:pPr>
        <w:pStyle w:val="1"/>
        <w:numPr>
          <w:ilvl w:val="0"/>
          <w:numId w:val="4"/>
        </w:numPr>
        <w:tabs>
          <w:tab w:val="left" w:pos="993"/>
          <w:tab w:val="left" w:pos="1991"/>
        </w:tabs>
        <w:ind w:firstLine="580"/>
        <w:jc w:val="both"/>
      </w:pPr>
      <w:r>
        <w:t>Оценка системы планирования закупок объектом аудита, включая</w:t>
      </w:r>
    </w:p>
    <w:p w:rsidR="00FD7A31" w:rsidRDefault="00F709F9" w:rsidP="00EC2A33">
      <w:pPr>
        <w:pStyle w:val="1"/>
        <w:ind w:firstLine="0"/>
        <w:jc w:val="both"/>
      </w:pPr>
      <w:r>
        <w:t>анализ качества исполнения плана закупок, плана-графика закупок.</w:t>
      </w:r>
    </w:p>
    <w:p w:rsidR="00FD7A31" w:rsidRDefault="00F709F9" w:rsidP="00EC2A33">
      <w:pPr>
        <w:pStyle w:val="1"/>
        <w:numPr>
          <w:ilvl w:val="0"/>
          <w:numId w:val="4"/>
        </w:numPr>
        <w:tabs>
          <w:tab w:val="left" w:pos="993"/>
        </w:tabs>
        <w:ind w:firstLine="580"/>
        <w:jc w:val="both"/>
      </w:pPr>
      <w:r>
        <w:t>Оценка процесса обоснования закупок объектом аудита, включая анализ нормирования и установления начальных (максимальных) цен контрактов, цен контрактов, заключенных с единственным поставщиком (подрядчиком, исполнителем).</w:t>
      </w:r>
    </w:p>
    <w:p w:rsidR="00FD7A31" w:rsidRDefault="00F709F9" w:rsidP="00EC2A33">
      <w:pPr>
        <w:pStyle w:val="1"/>
        <w:numPr>
          <w:ilvl w:val="0"/>
          <w:numId w:val="4"/>
        </w:numPr>
        <w:tabs>
          <w:tab w:val="left" w:pos="993"/>
        </w:tabs>
        <w:ind w:firstLine="580"/>
        <w:jc w:val="both"/>
      </w:pPr>
      <w:r>
        <w:t>Оценка процесса осуществления закупок объектом аудита на предмет наличия факторов, ограничивающих число участников закупок.</w:t>
      </w:r>
    </w:p>
    <w:p w:rsidR="00FD7A31" w:rsidRDefault="00F709F9" w:rsidP="00EC2A33">
      <w:pPr>
        <w:pStyle w:val="1"/>
        <w:numPr>
          <w:ilvl w:val="0"/>
          <w:numId w:val="4"/>
        </w:numPr>
        <w:tabs>
          <w:tab w:val="left" w:pos="993"/>
        </w:tabs>
        <w:ind w:firstLine="580"/>
        <w:jc w:val="both"/>
      </w:pPr>
      <w:r>
        <w:t xml:space="preserve">Оценка </w:t>
      </w:r>
      <w:proofErr w:type="gramStart"/>
      <w:r>
        <w:t>эффективности системы организации закупочной деятельности объекта</w:t>
      </w:r>
      <w:proofErr w:type="gramEnd"/>
      <w:r>
        <w:t xml:space="preserve"> аудита, включая своевременность действий объекта аудита по реализации условий контракта, применения обеспечительных мер и мер ответственности по контракту и их влияние на достижение целей осуществления закупки.</w:t>
      </w:r>
    </w:p>
    <w:p w:rsidR="00FD7A31" w:rsidRDefault="00F709F9" w:rsidP="00EC2A33">
      <w:pPr>
        <w:pStyle w:val="1"/>
        <w:numPr>
          <w:ilvl w:val="0"/>
          <w:numId w:val="4"/>
        </w:numPr>
        <w:tabs>
          <w:tab w:val="left" w:pos="993"/>
          <w:tab w:val="left" w:pos="1991"/>
        </w:tabs>
        <w:ind w:firstLine="580"/>
        <w:jc w:val="both"/>
      </w:pPr>
      <w:r>
        <w:t>Оценка законности расходов на закупки объектом аудита в разрезе</w:t>
      </w:r>
    </w:p>
    <w:p w:rsidR="00FD7A31" w:rsidRDefault="00F709F9" w:rsidP="00EC2A33">
      <w:pPr>
        <w:pStyle w:val="1"/>
        <w:ind w:firstLine="0"/>
        <w:jc w:val="both"/>
      </w:pPr>
      <w:r>
        <w:t xml:space="preserve">этапов закупочной деятельности (планирование, определение поставщика (подрядчика, исполнителя) и исполнение контрактов) с указанием конкретных нарушений законодательства Российской Федерации о контрактной системе в сфере закупок, в том числе влекущих неэффективное расходование бюджетных и иных средств и </w:t>
      </w:r>
      <w:proofErr w:type="spellStart"/>
      <w:r>
        <w:t>недостижение</w:t>
      </w:r>
      <w:proofErr w:type="spellEnd"/>
      <w:r>
        <w:t xml:space="preserve"> целей закупки.</w:t>
      </w:r>
    </w:p>
    <w:p w:rsidR="00FD7A31" w:rsidRDefault="00F709F9" w:rsidP="00EC2A33">
      <w:pPr>
        <w:pStyle w:val="1"/>
        <w:numPr>
          <w:ilvl w:val="0"/>
          <w:numId w:val="4"/>
        </w:numPr>
        <w:tabs>
          <w:tab w:val="left" w:pos="993"/>
        </w:tabs>
        <w:ind w:firstLine="580"/>
        <w:jc w:val="both"/>
      </w:pPr>
      <w:r>
        <w:t>Указание количества и объема закупок объекта аудита, в которых выявлены нарушения законодательства Российской Федерации о контрактной системе в сфере закупок в разрезе этапов закупочной деятельности (планирование, определение поставщика (подрядчика, исполнителя) и исполнение контрактов).</w:t>
      </w:r>
    </w:p>
    <w:p w:rsidR="00FD7A31" w:rsidRDefault="00F709F9" w:rsidP="00EC2A33">
      <w:pPr>
        <w:pStyle w:val="1"/>
        <w:numPr>
          <w:ilvl w:val="0"/>
          <w:numId w:val="4"/>
        </w:numPr>
        <w:tabs>
          <w:tab w:val="left" w:pos="1134"/>
        </w:tabs>
        <w:ind w:firstLine="580"/>
        <w:jc w:val="both"/>
      </w:pPr>
      <w:r>
        <w:t>Указание выявленных нарушений законодательства Российской Федерации о контрактной системе в сфере закупок, содержащих признаки административного правонарушения.</w:t>
      </w:r>
    </w:p>
    <w:p w:rsidR="00FD7A31" w:rsidRDefault="00EC2A33" w:rsidP="00EC2A33">
      <w:pPr>
        <w:pStyle w:val="11"/>
        <w:keepNext/>
        <w:keepLines/>
        <w:numPr>
          <w:ilvl w:val="0"/>
          <w:numId w:val="4"/>
        </w:numPr>
        <w:tabs>
          <w:tab w:val="left" w:pos="993"/>
        </w:tabs>
        <w:jc w:val="both"/>
      </w:pPr>
      <w:bookmarkStart w:id="4" w:name="bookmark8"/>
      <w:r>
        <w:lastRenderedPageBreak/>
        <w:t xml:space="preserve">  </w:t>
      </w:r>
      <w:r w:rsidR="00F709F9">
        <w:t>Анализ и оценка результативности расходов на закупки (наличие товаров, работ и услуг в запланированном количестве (объеме) и качестве) и достижение целей осуществления закупок объектом аудита.</w:t>
      </w:r>
      <w:bookmarkEnd w:id="4"/>
    </w:p>
    <w:p w:rsidR="00FD7A31" w:rsidRDefault="00F709F9" w:rsidP="00EC2A33">
      <w:pPr>
        <w:pStyle w:val="11"/>
        <w:keepNext/>
        <w:keepLines/>
        <w:numPr>
          <w:ilvl w:val="0"/>
          <w:numId w:val="4"/>
        </w:numPr>
        <w:tabs>
          <w:tab w:val="left" w:pos="993"/>
        </w:tabs>
        <w:jc w:val="both"/>
      </w:pPr>
      <w:bookmarkStart w:id="5" w:name="bookmark10"/>
      <w:r>
        <w:t>Выводы о результатах аудита в сфере закупок с указанием причин выявленных у объекта аудита отклонений, нарушений и недостатков.</w:t>
      </w:r>
      <w:bookmarkEnd w:id="5"/>
    </w:p>
    <w:p w:rsidR="00027E24" w:rsidRDefault="00027E24">
      <w:pPr>
        <w:rPr>
          <w:rFonts w:ascii="Times New Roman" w:eastAsia="Times New Roman" w:hAnsi="Times New Roman" w:cs="Times New Roman"/>
          <w:sz w:val="28"/>
          <w:szCs w:val="28"/>
        </w:rPr>
      </w:pPr>
      <w:r>
        <w:br w:type="page"/>
      </w:r>
    </w:p>
    <w:p w:rsidR="00A67D72" w:rsidRDefault="00A67D72" w:rsidP="00A67D72">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2</w:t>
      </w:r>
    </w:p>
    <w:p w:rsidR="00A67D72" w:rsidRPr="00A67D72" w:rsidRDefault="00A67D72" w:rsidP="00A67D72">
      <w:pPr>
        <w:jc w:val="right"/>
        <w:rPr>
          <w:rFonts w:ascii="Times New Roman" w:eastAsia="Times New Roman" w:hAnsi="Times New Roman" w:cs="Times New Roman"/>
          <w:sz w:val="28"/>
          <w:szCs w:val="28"/>
        </w:rPr>
      </w:pPr>
    </w:p>
    <w:p w:rsidR="00A67D72" w:rsidRPr="00A67D72" w:rsidRDefault="00A67D72" w:rsidP="00A67D72">
      <w:pPr>
        <w:jc w:val="right"/>
        <w:rPr>
          <w:rFonts w:ascii="Times New Roman" w:eastAsia="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1"/>
        <w:gridCol w:w="4740"/>
      </w:tblGrid>
      <w:tr w:rsidR="00A67D72" w:rsidRPr="00A67D72" w:rsidTr="00D113FE">
        <w:tc>
          <w:tcPr>
            <w:tcW w:w="4831" w:type="dxa"/>
          </w:tcPr>
          <w:p w:rsidR="00A67D72" w:rsidRPr="00A67D72" w:rsidRDefault="00A67D72" w:rsidP="00D113FE">
            <w:pPr>
              <w:tabs>
                <w:tab w:val="left" w:pos="6096"/>
              </w:tabs>
              <w:jc w:val="center"/>
              <w:rPr>
                <w:rFonts w:ascii="Times New Roman" w:eastAsia="Times New Roman" w:hAnsi="Times New Roman" w:cs="Times New Roman"/>
                <w:sz w:val="28"/>
                <w:szCs w:val="28"/>
                <w:lang w:bidi="ru-RU"/>
              </w:rPr>
            </w:pPr>
            <w:r w:rsidRPr="00A67D72">
              <w:rPr>
                <w:rFonts w:ascii="Times New Roman" w:eastAsia="Times New Roman" w:hAnsi="Times New Roman" w:cs="Times New Roman"/>
                <w:sz w:val="28"/>
                <w:szCs w:val="28"/>
                <w:lang w:bidi="ru-RU"/>
              </w:rPr>
              <w:t xml:space="preserve">Контрольно-счетная                         </w:t>
            </w:r>
          </w:p>
          <w:p w:rsidR="00A67D72" w:rsidRPr="00A67D72" w:rsidRDefault="00A67D72" w:rsidP="00D113FE">
            <w:pPr>
              <w:tabs>
                <w:tab w:val="left" w:pos="6096"/>
              </w:tabs>
              <w:jc w:val="center"/>
              <w:rPr>
                <w:rFonts w:ascii="Times New Roman" w:eastAsia="Times New Roman" w:hAnsi="Times New Roman" w:cs="Times New Roman"/>
                <w:sz w:val="28"/>
                <w:szCs w:val="28"/>
                <w:lang w:bidi="ru-RU"/>
              </w:rPr>
            </w:pPr>
            <w:r w:rsidRPr="00A67D72">
              <w:rPr>
                <w:rFonts w:ascii="Times New Roman" w:eastAsia="Times New Roman" w:hAnsi="Times New Roman" w:cs="Times New Roman"/>
                <w:sz w:val="28"/>
                <w:szCs w:val="28"/>
                <w:lang w:bidi="ru-RU"/>
              </w:rPr>
              <w:t xml:space="preserve">палата Приаргунского                 </w:t>
            </w:r>
          </w:p>
          <w:p w:rsidR="00A67D72" w:rsidRPr="00A67D72" w:rsidRDefault="00A67D72" w:rsidP="00D113FE">
            <w:pPr>
              <w:tabs>
                <w:tab w:val="left" w:pos="6096"/>
              </w:tabs>
              <w:jc w:val="center"/>
              <w:rPr>
                <w:rFonts w:ascii="Times New Roman" w:eastAsia="Times New Roman" w:hAnsi="Times New Roman" w:cs="Times New Roman"/>
                <w:sz w:val="28"/>
                <w:szCs w:val="28"/>
                <w:lang w:bidi="ru-RU"/>
              </w:rPr>
            </w:pPr>
            <w:r w:rsidRPr="00A67D72">
              <w:rPr>
                <w:rFonts w:ascii="Times New Roman" w:eastAsia="Times New Roman" w:hAnsi="Times New Roman" w:cs="Times New Roman"/>
                <w:sz w:val="28"/>
                <w:szCs w:val="28"/>
                <w:lang w:bidi="ru-RU"/>
              </w:rPr>
              <w:t xml:space="preserve">муниципального округа                 </w:t>
            </w:r>
          </w:p>
          <w:p w:rsidR="00A67D72" w:rsidRPr="00A67D72" w:rsidRDefault="00A67D72" w:rsidP="00D113FE">
            <w:pPr>
              <w:jc w:val="center"/>
              <w:rPr>
                <w:rFonts w:ascii="Times New Roman" w:eastAsia="Times New Roman" w:hAnsi="Times New Roman" w:cs="Times New Roman"/>
                <w:sz w:val="28"/>
                <w:szCs w:val="28"/>
                <w:lang w:bidi="ru-RU"/>
              </w:rPr>
            </w:pPr>
            <w:r w:rsidRPr="00A67D72">
              <w:rPr>
                <w:rFonts w:ascii="Times New Roman" w:eastAsia="Times New Roman" w:hAnsi="Times New Roman" w:cs="Times New Roman"/>
                <w:sz w:val="28"/>
                <w:szCs w:val="28"/>
                <w:lang w:bidi="ru-RU"/>
              </w:rPr>
              <w:t>ул. Ленина, д. 6 п. Приаргунск</w:t>
            </w:r>
          </w:p>
          <w:p w:rsidR="00A67D72" w:rsidRPr="00A67D72" w:rsidRDefault="00A67D72" w:rsidP="00D113FE">
            <w:pPr>
              <w:jc w:val="center"/>
              <w:rPr>
                <w:rFonts w:ascii="Times New Roman" w:eastAsia="Times New Roman" w:hAnsi="Times New Roman" w:cs="Times New Roman"/>
                <w:sz w:val="28"/>
                <w:szCs w:val="28"/>
                <w:lang w:bidi="ru-RU"/>
              </w:rPr>
            </w:pPr>
            <w:r w:rsidRPr="00A67D72">
              <w:rPr>
                <w:rFonts w:ascii="Times New Roman" w:eastAsia="Times New Roman" w:hAnsi="Times New Roman" w:cs="Times New Roman"/>
                <w:sz w:val="28"/>
                <w:szCs w:val="28"/>
                <w:lang w:bidi="ru-RU"/>
              </w:rPr>
              <w:t>Забайкальский край, 674310</w:t>
            </w:r>
          </w:p>
          <w:p w:rsidR="00A67D72" w:rsidRPr="00A67D72" w:rsidRDefault="00A67D72" w:rsidP="00D113FE">
            <w:pPr>
              <w:jc w:val="center"/>
              <w:rPr>
                <w:rFonts w:ascii="Times New Roman" w:eastAsia="Times New Roman" w:hAnsi="Times New Roman" w:cs="Times New Roman"/>
                <w:sz w:val="28"/>
                <w:szCs w:val="28"/>
                <w:lang w:bidi="ru-RU"/>
              </w:rPr>
            </w:pPr>
            <w:r w:rsidRPr="00A67D72">
              <w:rPr>
                <w:rFonts w:ascii="Times New Roman" w:eastAsia="Times New Roman" w:hAnsi="Times New Roman" w:cs="Times New Roman"/>
                <w:sz w:val="28"/>
                <w:szCs w:val="28"/>
                <w:lang w:bidi="ru-RU"/>
              </w:rPr>
              <w:t>тел.   8302432-19-44</w:t>
            </w:r>
          </w:p>
          <w:p w:rsidR="00A67D72" w:rsidRPr="00A67D72" w:rsidRDefault="00A67D72" w:rsidP="00D113FE">
            <w:pPr>
              <w:jc w:val="center"/>
              <w:rPr>
                <w:rFonts w:ascii="Times New Roman" w:eastAsia="Times New Roman" w:hAnsi="Times New Roman" w:cs="Times New Roman"/>
                <w:sz w:val="28"/>
                <w:szCs w:val="28"/>
                <w:lang w:bidi="ru-RU"/>
              </w:rPr>
            </w:pPr>
            <w:r w:rsidRPr="00A67D72">
              <w:rPr>
                <w:rFonts w:ascii="Times New Roman" w:eastAsia="Times New Roman" w:hAnsi="Times New Roman" w:cs="Times New Roman"/>
                <w:sz w:val="28"/>
                <w:szCs w:val="28"/>
                <w:lang w:bidi="ru-RU"/>
              </w:rPr>
              <w:t>priarg_ksp@bk.ru</w:t>
            </w:r>
          </w:p>
          <w:p w:rsidR="00A67D72" w:rsidRPr="00A67D72" w:rsidRDefault="00A67D72" w:rsidP="00D113FE">
            <w:pPr>
              <w:jc w:val="center"/>
              <w:rPr>
                <w:rFonts w:ascii="Times New Roman" w:eastAsia="Times New Roman" w:hAnsi="Times New Roman" w:cs="Times New Roman"/>
                <w:sz w:val="28"/>
                <w:szCs w:val="28"/>
                <w:lang w:bidi="ru-RU"/>
              </w:rPr>
            </w:pPr>
            <w:r w:rsidRPr="00A67D72">
              <w:rPr>
                <w:rFonts w:ascii="Times New Roman" w:eastAsia="Times New Roman" w:hAnsi="Times New Roman" w:cs="Times New Roman"/>
                <w:sz w:val="28"/>
                <w:szCs w:val="28"/>
                <w:lang w:bidi="ru-RU"/>
              </w:rPr>
              <w:t>ОГРН 1127530000047,</w:t>
            </w:r>
          </w:p>
          <w:p w:rsidR="00A67D72" w:rsidRPr="00A67D72" w:rsidRDefault="00A67D72" w:rsidP="00D113FE">
            <w:pPr>
              <w:jc w:val="center"/>
              <w:rPr>
                <w:rFonts w:ascii="Times New Roman" w:eastAsia="Times New Roman" w:hAnsi="Times New Roman" w:cs="Times New Roman"/>
                <w:sz w:val="28"/>
                <w:szCs w:val="28"/>
                <w:lang w:bidi="ru-RU"/>
              </w:rPr>
            </w:pPr>
            <w:r w:rsidRPr="00A67D72">
              <w:rPr>
                <w:rFonts w:ascii="Times New Roman" w:eastAsia="Times New Roman" w:hAnsi="Times New Roman" w:cs="Times New Roman"/>
                <w:sz w:val="28"/>
                <w:szCs w:val="28"/>
                <w:lang w:bidi="ru-RU"/>
              </w:rPr>
              <w:t>ИНН/КПП 7518007015/751801001</w:t>
            </w:r>
          </w:p>
          <w:p w:rsidR="00A67D72" w:rsidRPr="00A67D72" w:rsidRDefault="00A67D72" w:rsidP="00D113FE">
            <w:pPr>
              <w:jc w:val="center"/>
              <w:rPr>
                <w:rFonts w:ascii="Times New Roman" w:eastAsia="Times New Roman" w:hAnsi="Times New Roman" w:cs="Times New Roman"/>
                <w:sz w:val="28"/>
                <w:szCs w:val="28"/>
                <w:lang w:bidi="ru-RU"/>
              </w:rPr>
            </w:pPr>
            <w:r w:rsidRPr="00A67D72">
              <w:rPr>
                <w:rFonts w:ascii="Times New Roman" w:eastAsia="Times New Roman" w:hAnsi="Times New Roman" w:cs="Times New Roman"/>
                <w:sz w:val="28"/>
                <w:szCs w:val="28"/>
                <w:lang w:bidi="ru-RU"/>
              </w:rPr>
              <w:t>«___»  ______ 20__ г.  № ____</w:t>
            </w:r>
          </w:p>
        </w:tc>
        <w:tc>
          <w:tcPr>
            <w:tcW w:w="4740" w:type="dxa"/>
          </w:tcPr>
          <w:p w:rsidR="00A67D72" w:rsidRPr="00A67D72" w:rsidRDefault="00A67D72" w:rsidP="00D113FE">
            <w:pPr>
              <w:tabs>
                <w:tab w:val="left" w:pos="6096"/>
              </w:tabs>
              <w:jc w:val="center"/>
              <w:rPr>
                <w:rFonts w:ascii="Times New Roman" w:eastAsia="Times New Roman" w:hAnsi="Times New Roman" w:cs="Times New Roman"/>
                <w:sz w:val="28"/>
                <w:szCs w:val="28"/>
                <w:lang w:bidi="ru-RU"/>
              </w:rPr>
            </w:pPr>
            <w:r w:rsidRPr="00A67D72">
              <w:rPr>
                <w:rFonts w:ascii="Times New Roman" w:eastAsia="Times New Roman" w:hAnsi="Times New Roman" w:cs="Times New Roman"/>
                <w:sz w:val="28"/>
                <w:szCs w:val="28"/>
                <w:lang w:bidi="ru-RU"/>
              </w:rPr>
              <w:t xml:space="preserve">Должность </w:t>
            </w:r>
          </w:p>
          <w:p w:rsidR="00A67D72" w:rsidRPr="00A67D72" w:rsidRDefault="00A67D72" w:rsidP="00D113FE">
            <w:pPr>
              <w:tabs>
                <w:tab w:val="left" w:pos="6096"/>
              </w:tabs>
              <w:jc w:val="center"/>
              <w:rPr>
                <w:rFonts w:ascii="Times New Roman" w:eastAsia="Times New Roman" w:hAnsi="Times New Roman" w:cs="Times New Roman"/>
                <w:sz w:val="28"/>
                <w:szCs w:val="28"/>
                <w:lang w:bidi="ru-RU"/>
              </w:rPr>
            </w:pPr>
            <w:r w:rsidRPr="00A67D72">
              <w:rPr>
                <w:rFonts w:ascii="Times New Roman" w:eastAsia="Times New Roman" w:hAnsi="Times New Roman" w:cs="Times New Roman"/>
                <w:sz w:val="28"/>
                <w:szCs w:val="28"/>
                <w:lang w:bidi="ru-RU"/>
              </w:rPr>
              <w:t>руководителя объекта</w:t>
            </w:r>
          </w:p>
          <w:p w:rsidR="00A67D72" w:rsidRPr="00A67D72" w:rsidRDefault="00A67D72" w:rsidP="00D113FE">
            <w:pPr>
              <w:tabs>
                <w:tab w:val="left" w:pos="6096"/>
              </w:tabs>
              <w:jc w:val="center"/>
              <w:rPr>
                <w:rFonts w:ascii="Times New Roman" w:eastAsia="Times New Roman" w:hAnsi="Times New Roman" w:cs="Times New Roman"/>
                <w:sz w:val="28"/>
                <w:szCs w:val="28"/>
                <w:lang w:bidi="ru-RU"/>
              </w:rPr>
            </w:pPr>
            <w:r w:rsidRPr="00A67D72">
              <w:rPr>
                <w:rFonts w:ascii="Times New Roman" w:eastAsia="Times New Roman" w:hAnsi="Times New Roman" w:cs="Times New Roman"/>
                <w:sz w:val="28"/>
                <w:szCs w:val="28"/>
                <w:lang w:bidi="ru-RU"/>
              </w:rPr>
              <w:t>в сфере закупок</w:t>
            </w:r>
          </w:p>
          <w:p w:rsidR="00A67D72" w:rsidRPr="00A67D72" w:rsidRDefault="00A67D72" w:rsidP="00D113FE">
            <w:pPr>
              <w:tabs>
                <w:tab w:val="left" w:pos="6096"/>
              </w:tabs>
              <w:jc w:val="center"/>
              <w:rPr>
                <w:rFonts w:ascii="Times New Roman" w:eastAsia="Times New Roman" w:hAnsi="Times New Roman" w:cs="Times New Roman"/>
                <w:sz w:val="28"/>
                <w:szCs w:val="28"/>
                <w:lang w:bidi="ru-RU"/>
              </w:rPr>
            </w:pPr>
          </w:p>
          <w:p w:rsidR="00A67D72" w:rsidRPr="00A67D72" w:rsidRDefault="00A67D72" w:rsidP="00D113FE">
            <w:pPr>
              <w:tabs>
                <w:tab w:val="left" w:pos="6096"/>
              </w:tabs>
              <w:jc w:val="center"/>
              <w:rPr>
                <w:rFonts w:ascii="Times New Roman" w:eastAsia="Times New Roman" w:hAnsi="Times New Roman" w:cs="Times New Roman"/>
                <w:sz w:val="28"/>
                <w:szCs w:val="28"/>
                <w:lang w:bidi="ru-RU"/>
              </w:rPr>
            </w:pPr>
            <w:r w:rsidRPr="00A67D72">
              <w:rPr>
                <w:rFonts w:ascii="Times New Roman" w:eastAsia="Times New Roman" w:hAnsi="Times New Roman" w:cs="Times New Roman"/>
                <w:sz w:val="28"/>
                <w:szCs w:val="28"/>
                <w:lang w:bidi="ru-RU"/>
              </w:rPr>
              <w:t>ФИО</w:t>
            </w:r>
          </w:p>
        </w:tc>
      </w:tr>
    </w:tbl>
    <w:p w:rsidR="00A67D72" w:rsidRPr="00A67D72" w:rsidRDefault="00A67D72" w:rsidP="00A67D72">
      <w:pPr>
        <w:jc w:val="right"/>
        <w:rPr>
          <w:rFonts w:ascii="Times New Roman" w:eastAsia="Times New Roman" w:hAnsi="Times New Roman" w:cs="Times New Roman"/>
          <w:sz w:val="28"/>
          <w:szCs w:val="28"/>
        </w:rPr>
      </w:pPr>
    </w:p>
    <w:p w:rsidR="00A67D72" w:rsidRPr="00A67D72" w:rsidRDefault="00A67D72" w:rsidP="00A67D72">
      <w:pPr>
        <w:tabs>
          <w:tab w:val="left" w:pos="6096"/>
        </w:tabs>
        <w:spacing w:line="276" w:lineRule="auto"/>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 xml:space="preserve">   </w:t>
      </w:r>
    </w:p>
    <w:p w:rsidR="00A67D72" w:rsidRPr="00A67D72" w:rsidRDefault="00A67D72" w:rsidP="00A67D72">
      <w:pPr>
        <w:jc w:val="both"/>
        <w:rPr>
          <w:rFonts w:ascii="Times New Roman" w:eastAsia="Times New Roman" w:hAnsi="Times New Roman" w:cs="Times New Roman"/>
          <w:sz w:val="28"/>
          <w:szCs w:val="28"/>
        </w:rPr>
      </w:pPr>
    </w:p>
    <w:p w:rsidR="00A67D72" w:rsidRPr="00A67D72" w:rsidRDefault="00A67D72" w:rsidP="00A67D72">
      <w:pPr>
        <w:jc w:val="center"/>
        <w:rPr>
          <w:rFonts w:ascii="Times New Roman" w:eastAsia="Times New Roman" w:hAnsi="Times New Roman" w:cs="Times New Roman"/>
          <w:sz w:val="28"/>
          <w:szCs w:val="28"/>
        </w:rPr>
      </w:pPr>
      <w:proofErr w:type="gramStart"/>
      <w:r w:rsidRPr="00A67D72">
        <w:rPr>
          <w:rFonts w:ascii="Times New Roman" w:eastAsia="Times New Roman" w:hAnsi="Times New Roman" w:cs="Times New Roman"/>
          <w:sz w:val="28"/>
          <w:szCs w:val="28"/>
        </w:rPr>
        <w:t>Уважаемый</w:t>
      </w:r>
      <w:proofErr w:type="gramEnd"/>
      <w:r w:rsidRPr="00A67D72">
        <w:rPr>
          <w:rFonts w:ascii="Times New Roman" w:eastAsia="Times New Roman" w:hAnsi="Times New Roman" w:cs="Times New Roman"/>
          <w:sz w:val="28"/>
          <w:szCs w:val="28"/>
        </w:rPr>
        <w:t xml:space="preserve"> имя отчество!</w:t>
      </w:r>
    </w:p>
    <w:p w:rsidR="00A67D72" w:rsidRPr="00A67D72" w:rsidRDefault="00A67D72" w:rsidP="00A67D72">
      <w:pPr>
        <w:jc w:val="both"/>
        <w:rPr>
          <w:rFonts w:ascii="Times New Roman" w:eastAsia="Times New Roman" w:hAnsi="Times New Roman" w:cs="Times New Roman"/>
          <w:sz w:val="28"/>
          <w:szCs w:val="28"/>
        </w:rPr>
      </w:pPr>
    </w:p>
    <w:p w:rsidR="00A67D72" w:rsidRPr="00A67D72" w:rsidRDefault="00A67D72" w:rsidP="00A67D72">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В соответствии с Планом работы Контрольно-счетной палаты Приаргунского муниципального округа Забайкальского края на 202__ год (</w:t>
      </w:r>
      <w:proofErr w:type="spellStart"/>
      <w:r w:rsidRPr="00A67D72">
        <w:rPr>
          <w:rFonts w:ascii="Times New Roman" w:eastAsia="Times New Roman" w:hAnsi="Times New Roman" w:cs="Times New Roman"/>
          <w:sz w:val="28"/>
          <w:szCs w:val="28"/>
        </w:rPr>
        <w:t>пункт__</w:t>
      </w:r>
      <w:proofErr w:type="spellEnd"/>
      <w:r w:rsidRPr="00A67D72">
        <w:rPr>
          <w:rFonts w:ascii="Times New Roman" w:eastAsia="Times New Roman" w:hAnsi="Times New Roman" w:cs="Times New Roman"/>
          <w:sz w:val="28"/>
          <w:szCs w:val="28"/>
        </w:rPr>
        <w:t xml:space="preserve">) проводится экспертно-аналитическое мероприятие (контрольное мероприятие) </w:t>
      </w:r>
    </w:p>
    <w:p w:rsidR="00A67D72" w:rsidRPr="00A67D72" w:rsidRDefault="00A67D72" w:rsidP="00A67D72">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 xml:space="preserve">"________________________________________________________________" </w:t>
      </w:r>
    </w:p>
    <w:p w:rsidR="00A67D72" w:rsidRPr="00A67D72" w:rsidRDefault="00A67D72" w:rsidP="00A67D72">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 xml:space="preserve">                                               (наименование мероприятия) </w:t>
      </w:r>
    </w:p>
    <w:p w:rsidR="00A67D72" w:rsidRPr="00A67D72" w:rsidRDefault="00A67D72" w:rsidP="00A67D72">
      <w:pPr>
        <w:jc w:val="both"/>
        <w:rPr>
          <w:rFonts w:ascii="Times New Roman" w:eastAsia="Times New Roman" w:hAnsi="Times New Roman" w:cs="Times New Roman"/>
          <w:sz w:val="28"/>
          <w:szCs w:val="28"/>
        </w:rPr>
      </w:pPr>
    </w:p>
    <w:p w:rsidR="00A67D72" w:rsidRPr="00A67D72" w:rsidRDefault="00A67D72" w:rsidP="00A67D72">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 xml:space="preserve">В соответствии с разделом 8 Положения «О Контрольно-счетной палате Приаргунского муниципального округа Забайкальского края» прошу до "__"______202__года предоставить (поручить предоставить) следующие документы и материалы (данные или информацию): </w:t>
      </w:r>
    </w:p>
    <w:p w:rsidR="00A67D72" w:rsidRPr="00A67D72" w:rsidRDefault="00A67D72" w:rsidP="00A67D72">
      <w:pPr>
        <w:jc w:val="both"/>
        <w:rPr>
          <w:rFonts w:ascii="Times New Roman" w:eastAsia="Times New Roman" w:hAnsi="Times New Roman" w:cs="Times New Roman"/>
          <w:sz w:val="28"/>
          <w:szCs w:val="28"/>
        </w:rPr>
      </w:pPr>
    </w:p>
    <w:p w:rsidR="00A67D72" w:rsidRPr="00A67D72" w:rsidRDefault="00A67D72" w:rsidP="00A67D72">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 xml:space="preserve">1. ______________________________________________________ </w:t>
      </w:r>
    </w:p>
    <w:p w:rsidR="00A67D72" w:rsidRPr="00A67D72" w:rsidRDefault="00A67D72" w:rsidP="00A67D72">
      <w:pPr>
        <w:jc w:val="both"/>
        <w:rPr>
          <w:rFonts w:ascii="Times New Roman" w:eastAsia="Times New Roman" w:hAnsi="Times New Roman" w:cs="Times New Roman"/>
          <w:sz w:val="28"/>
          <w:szCs w:val="28"/>
        </w:rPr>
      </w:pPr>
    </w:p>
    <w:p w:rsidR="00A67D72" w:rsidRPr="00A67D72" w:rsidRDefault="00A67D72" w:rsidP="00A67D72">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 xml:space="preserve">2._______________________________________________________ </w:t>
      </w:r>
    </w:p>
    <w:p w:rsidR="00A67D72" w:rsidRPr="00A67D72" w:rsidRDefault="00A67D72" w:rsidP="00A67D72">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 xml:space="preserve">(указываются наименования конкретных документов или формулируются вопросы, по которым необходимо представить соответствующую информацию). </w:t>
      </w:r>
    </w:p>
    <w:p w:rsidR="00A67D72" w:rsidRPr="00A67D72" w:rsidRDefault="00A67D72" w:rsidP="00A67D72">
      <w:pPr>
        <w:jc w:val="both"/>
        <w:rPr>
          <w:rFonts w:ascii="Times New Roman" w:eastAsia="Times New Roman" w:hAnsi="Times New Roman" w:cs="Times New Roman"/>
          <w:sz w:val="28"/>
          <w:szCs w:val="28"/>
        </w:rPr>
      </w:pPr>
    </w:p>
    <w:p w:rsidR="00A67D72" w:rsidRPr="00A67D72" w:rsidRDefault="00A67D72" w:rsidP="00A67D72">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 xml:space="preserve"> </w:t>
      </w:r>
    </w:p>
    <w:p w:rsidR="00A67D72" w:rsidRPr="00A67D72" w:rsidRDefault="00A67D72" w:rsidP="00A67D72">
      <w:pPr>
        <w:jc w:val="both"/>
        <w:rPr>
          <w:rFonts w:ascii="Times New Roman" w:eastAsia="Times New Roman" w:hAnsi="Times New Roman" w:cs="Times New Roman"/>
          <w:sz w:val="28"/>
          <w:szCs w:val="28"/>
        </w:rPr>
      </w:pPr>
    </w:p>
    <w:p w:rsidR="00A67D72" w:rsidRPr="00A67D72" w:rsidRDefault="00A67D72" w:rsidP="00A67D72">
      <w:pPr>
        <w:jc w:val="both"/>
        <w:rPr>
          <w:rFonts w:ascii="Times New Roman" w:eastAsia="Times New Roman" w:hAnsi="Times New Roman" w:cs="Times New Roman"/>
          <w:sz w:val="28"/>
          <w:szCs w:val="28"/>
        </w:rPr>
      </w:pPr>
    </w:p>
    <w:p w:rsidR="00A67D72" w:rsidRPr="00A67D72" w:rsidRDefault="00A67D72" w:rsidP="00A67D72">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 xml:space="preserve">Председатель </w:t>
      </w:r>
    </w:p>
    <w:p w:rsidR="00A67D72" w:rsidRPr="00A67D72" w:rsidRDefault="00A67D72" w:rsidP="00A67D72">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Контрольно-счетной палаты</w:t>
      </w:r>
    </w:p>
    <w:p w:rsidR="00A67D72" w:rsidRPr="00A67D72" w:rsidRDefault="00A67D72" w:rsidP="00A67D72">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 xml:space="preserve">Приаргунского муниципального округа </w:t>
      </w:r>
    </w:p>
    <w:p w:rsidR="00A67D72" w:rsidRDefault="00A67D72" w:rsidP="00A67D72">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 xml:space="preserve">Забайкальского края          </w:t>
      </w:r>
      <w:r>
        <w:rPr>
          <w:rFonts w:ascii="Times New Roman" w:eastAsia="Times New Roman" w:hAnsi="Times New Roman" w:cs="Times New Roman"/>
          <w:sz w:val="28"/>
          <w:szCs w:val="28"/>
        </w:rPr>
        <w:t xml:space="preserve">                    </w:t>
      </w:r>
      <w:r w:rsidRPr="00A67D72">
        <w:rPr>
          <w:rFonts w:ascii="Times New Roman" w:eastAsia="Times New Roman" w:hAnsi="Times New Roman" w:cs="Times New Roman"/>
          <w:sz w:val="28"/>
          <w:szCs w:val="28"/>
        </w:rPr>
        <w:t xml:space="preserve">  _____________                    ________________</w:t>
      </w:r>
    </w:p>
    <w:p w:rsidR="00A67D72" w:rsidRDefault="00A67D72" w:rsidP="00A67D72">
      <w:pPr>
        <w:jc w:val="both"/>
        <w:rPr>
          <w:rFonts w:ascii="Times New Roman" w:eastAsia="Times New Roman" w:hAnsi="Times New Roman" w:cs="Times New Roman"/>
          <w:sz w:val="28"/>
          <w:szCs w:val="28"/>
        </w:rPr>
      </w:pPr>
    </w:p>
    <w:p w:rsidR="00A67D72" w:rsidRDefault="00A67D72" w:rsidP="00A67D72">
      <w:pPr>
        <w:jc w:val="both"/>
        <w:rPr>
          <w:rFonts w:ascii="Times New Roman" w:eastAsia="Times New Roman" w:hAnsi="Times New Roman" w:cs="Times New Roman"/>
          <w:sz w:val="28"/>
          <w:szCs w:val="28"/>
        </w:rPr>
      </w:pPr>
    </w:p>
    <w:p w:rsidR="00A67D72" w:rsidRDefault="00A67D72" w:rsidP="00A67D72">
      <w:pPr>
        <w:jc w:val="both"/>
        <w:rPr>
          <w:rFonts w:ascii="Times New Roman" w:eastAsia="Times New Roman" w:hAnsi="Times New Roman" w:cs="Times New Roman"/>
          <w:sz w:val="28"/>
          <w:szCs w:val="28"/>
        </w:rPr>
      </w:pPr>
    </w:p>
    <w:p w:rsidR="00A67D72" w:rsidRDefault="00A67D72" w:rsidP="00A67D72">
      <w:pPr>
        <w:jc w:val="both"/>
        <w:rPr>
          <w:rFonts w:ascii="Times New Roman" w:eastAsia="Times New Roman" w:hAnsi="Times New Roman" w:cs="Times New Roman"/>
          <w:sz w:val="28"/>
          <w:szCs w:val="28"/>
        </w:rPr>
      </w:pPr>
    </w:p>
    <w:p w:rsidR="00A67D72" w:rsidRPr="00A67D72" w:rsidRDefault="00A67D72" w:rsidP="00A67D72">
      <w:pPr>
        <w:jc w:val="both"/>
        <w:rPr>
          <w:rFonts w:ascii="Times New Roman" w:eastAsia="Times New Roman" w:hAnsi="Times New Roman" w:cs="Times New Roman"/>
          <w:sz w:val="28"/>
          <w:szCs w:val="28"/>
        </w:rPr>
      </w:pPr>
    </w:p>
    <w:p w:rsidR="00A67D72" w:rsidRPr="00A67D72" w:rsidRDefault="00027E24" w:rsidP="00A67D72">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3</w:t>
      </w:r>
      <w:r w:rsidR="00A67D72" w:rsidRPr="00A67D72">
        <w:rPr>
          <w:rFonts w:ascii="Times New Roman" w:eastAsia="Times New Roman" w:hAnsi="Times New Roman" w:cs="Times New Roman"/>
          <w:sz w:val="28"/>
          <w:szCs w:val="28"/>
        </w:rPr>
        <w:t xml:space="preserve"> </w:t>
      </w:r>
    </w:p>
    <w:p w:rsidR="00A67D72" w:rsidRPr="00A67D72" w:rsidRDefault="00A67D72" w:rsidP="00027E24">
      <w:pPr>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 xml:space="preserve"> </w:t>
      </w:r>
    </w:p>
    <w:p w:rsidR="00A67D72" w:rsidRPr="00A67D72" w:rsidRDefault="00A67D72" w:rsidP="00A67D72">
      <w:pPr>
        <w:jc w:val="right"/>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 xml:space="preserve"> УТВЕРЖДАЮ  </w:t>
      </w:r>
    </w:p>
    <w:p w:rsidR="00A67D72" w:rsidRPr="00A67D72" w:rsidRDefault="00A67D72" w:rsidP="00A67D72">
      <w:pPr>
        <w:jc w:val="right"/>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 xml:space="preserve"> Председатель </w:t>
      </w:r>
    </w:p>
    <w:p w:rsidR="00A67D72" w:rsidRPr="00A67D72" w:rsidRDefault="00A67D72" w:rsidP="00A67D72">
      <w:pPr>
        <w:jc w:val="right"/>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Контрольно-счетной палаты</w:t>
      </w:r>
    </w:p>
    <w:p w:rsidR="00A67D72" w:rsidRPr="00A67D72" w:rsidRDefault="00A67D72" w:rsidP="00A67D72">
      <w:pPr>
        <w:jc w:val="right"/>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Приаргунского муниципального округа</w:t>
      </w:r>
    </w:p>
    <w:p w:rsidR="00A67D72" w:rsidRPr="00A67D72" w:rsidRDefault="00A67D72" w:rsidP="00A67D72">
      <w:pPr>
        <w:jc w:val="right"/>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Забайкальского края</w:t>
      </w:r>
    </w:p>
    <w:p w:rsidR="00A67D72" w:rsidRPr="00A67D72" w:rsidRDefault="00A67D72" w:rsidP="00A67D72">
      <w:pPr>
        <w:jc w:val="right"/>
        <w:rPr>
          <w:rFonts w:ascii="Times New Roman" w:eastAsia="Times New Roman" w:hAnsi="Times New Roman" w:cs="Times New Roman"/>
          <w:sz w:val="28"/>
          <w:szCs w:val="28"/>
        </w:rPr>
      </w:pPr>
    </w:p>
    <w:p w:rsidR="00A67D72" w:rsidRPr="00A67D72" w:rsidRDefault="00A67D72" w:rsidP="00A67D72">
      <w:pPr>
        <w:jc w:val="right"/>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 xml:space="preserve"> Личная подпись И.О. Фамилия </w:t>
      </w:r>
    </w:p>
    <w:p w:rsidR="00A67D72" w:rsidRPr="00A67D72" w:rsidRDefault="00A67D72" w:rsidP="00A67D72">
      <w:pPr>
        <w:jc w:val="right"/>
        <w:rPr>
          <w:rFonts w:ascii="Times New Roman" w:eastAsia="Times New Roman" w:hAnsi="Times New Roman" w:cs="Times New Roman"/>
          <w:sz w:val="28"/>
          <w:szCs w:val="28"/>
        </w:rPr>
      </w:pPr>
    </w:p>
    <w:p w:rsidR="00A67D72" w:rsidRPr="00A67D72" w:rsidRDefault="00A67D72" w:rsidP="00A67D72">
      <w:pPr>
        <w:jc w:val="right"/>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 xml:space="preserve"> дата </w:t>
      </w:r>
    </w:p>
    <w:p w:rsidR="00A67D72" w:rsidRPr="00A67D72" w:rsidRDefault="00A67D72" w:rsidP="00A67D72">
      <w:pPr>
        <w:jc w:val="both"/>
        <w:rPr>
          <w:rFonts w:ascii="Times New Roman" w:eastAsia="Times New Roman" w:hAnsi="Times New Roman" w:cs="Times New Roman"/>
          <w:sz w:val="28"/>
          <w:szCs w:val="28"/>
        </w:rPr>
      </w:pPr>
    </w:p>
    <w:p w:rsidR="00A67D72" w:rsidRPr="00A67D72" w:rsidRDefault="00A67D72" w:rsidP="00A67D72">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 xml:space="preserve"> </w:t>
      </w:r>
    </w:p>
    <w:p w:rsidR="00A67D72" w:rsidRPr="00A67D72" w:rsidRDefault="00A67D72" w:rsidP="00A67D72">
      <w:pPr>
        <w:jc w:val="center"/>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ПРОГРАММА</w:t>
      </w:r>
    </w:p>
    <w:p w:rsidR="00A67D72" w:rsidRPr="00A67D72" w:rsidRDefault="00A67D72" w:rsidP="00A67D72">
      <w:pPr>
        <w:jc w:val="center"/>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проведения экспертно-аналитического мероприятия</w:t>
      </w:r>
    </w:p>
    <w:p w:rsidR="00A67D72" w:rsidRPr="00A67D72" w:rsidRDefault="00A67D72" w:rsidP="00A67D72">
      <w:pPr>
        <w:jc w:val="center"/>
        <w:rPr>
          <w:rFonts w:ascii="Times New Roman" w:eastAsia="Times New Roman" w:hAnsi="Times New Roman" w:cs="Times New Roman"/>
          <w:sz w:val="28"/>
          <w:szCs w:val="28"/>
        </w:rPr>
      </w:pPr>
    </w:p>
    <w:p w:rsidR="00A67D72" w:rsidRPr="00A67D72" w:rsidRDefault="00A67D72" w:rsidP="00A67D72">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"_____________________________________________</w:t>
      </w:r>
      <w:r>
        <w:rPr>
          <w:rFonts w:ascii="Times New Roman" w:eastAsia="Times New Roman" w:hAnsi="Times New Roman" w:cs="Times New Roman"/>
          <w:sz w:val="28"/>
          <w:szCs w:val="28"/>
        </w:rPr>
        <w:t>__________________</w:t>
      </w:r>
      <w:r w:rsidRPr="00A67D72">
        <w:rPr>
          <w:rFonts w:ascii="Times New Roman" w:eastAsia="Times New Roman" w:hAnsi="Times New Roman" w:cs="Times New Roman"/>
          <w:sz w:val="28"/>
          <w:szCs w:val="28"/>
        </w:rPr>
        <w:t xml:space="preserve">___" </w:t>
      </w:r>
    </w:p>
    <w:p w:rsidR="00A67D72" w:rsidRPr="00A67D72" w:rsidRDefault="00A67D72" w:rsidP="00A67D72">
      <w:pPr>
        <w:jc w:val="center"/>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(наименование мероприятия в соответствии с планом работы Контрольно-счетной палаты)</w:t>
      </w:r>
    </w:p>
    <w:p w:rsidR="00A67D72" w:rsidRPr="00A67D72" w:rsidRDefault="00A67D72" w:rsidP="00A67D72">
      <w:pPr>
        <w:jc w:val="both"/>
        <w:rPr>
          <w:rFonts w:ascii="Times New Roman" w:eastAsia="Times New Roman" w:hAnsi="Times New Roman" w:cs="Times New Roman"/>
          <w:sz w:val="28"/>
          <w:szCs w:val="28"/>
        </w:rPr>
      </w:pPr>
    </w:p>
    <w:p w:rsidR="00A67D72" w:rsidRPr="00A67D72" w:rsidRDefault="00A67D72" w:rsidP="00027E24">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1. Наименование проверяемых органов или организаций:</w:t>
      </w:r>
      <w:r>
        <w:rPr>
          <w:rFonts w:ascii="Times New Roman" w:eastAsia="Times New Roman" w:hAnsi="Times New Roman" w:cs="Times New Roman"/>
          <w:sz w:val="28"/>
          <w:szCs w:val="28"/>
        </w:rPr>
        <w:t xml:space="preserve"> ___________________</w:t>
      </w:r>
    </w:p>
    <w:p w:rsidR="00A67D72" w:rsidRPr="00A67D72" w:rsidRDefault="00A67D72" w:rsidP="00027E24">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2. Основание для проведения мероприятия: _____________</w:t>
      </w:r>
      <w:r>
        <w:rPr>
          <w:rFonts w:ascii="Times New Roman" w:eastAsia="Times New Roman" w:hAnsi="Times New Roman" w:cs="Times New Roman"/>
          <w:sz w:val="28"/>
          <w:szCs w:val="28"/>
        </w:rPr>
        <w:t>_________________</w:t>
      </w:r>
      <w:r w:rsidRPr="00A67D72">
        <w:rPr>
          <w:rFonts w:ascii="Times New Roman" w:eastAsia="Times New Roman" w:hAnsi="Times New Roman" w:cs="Times New Roman"/>
          <w:sz w:val="28"/>
          <w:szCs w:val="28"/>
        </w:rPr>
        <w:t xml:space="preserve"> </w:t>
      </w:r>
    </w:p>
    <w:p w:rsidR="00A67D72" w:rsidRPr="00A67D72" w:rsidRDefault="00A67D72" w:rsidP="00027E24">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3. Проверяемый период деятельности: ________</w:t>
      </w:r>
      <w:r>
        <w:rPr>
          <w:rFonts w:ascii="Times New Roman" w:eastAsia="Times New Roman" w:hAnsi="Times New Roman" w:cs="Times New Roman"/>
          <w:sz w:val="28"/>
          <w:szCs w:val="28"/>
        </w:rPr>
        <w:t>___________________________</w:t>
      </w:r>
    </w:p>
    <w:p w:rsidR="00A67D72" w:rsidRPr="00A67D72" w:rsidRDefault="00A67D72" w:rsidP="00027E24">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4. Метод проведения контрольного мероприятия:</w:t>
      </w:r>
      <w:r>
        <w:rPr>
          <w:rFonts w:ascii="Times New Roman" w:eastAsia="Times New Roman" w:hAnsi="Times New Roman" w:cs="Times New Roman"/>
          <w:sz w:val="28"/>
          <w:szCs w:val="28"/>
        </w:rPr>
        <w:t xml:space="preserve"> _________________________</w:t>
      </w:r>
    </w:p>
    <w:p w:rsidR="00A67D72" w:rsidRPr="00A67D72" w:rsidRDefault="00A67D72" w:rsidP="00027E24">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5. Форма проведения контрольного мероприятия______________________</w:t>
      </w:r>
      <w:r>
        <w:rPr>
          <w:rFonts w:ascii="Times New Roman" w:eastAsia="Times New Roman" w:hAnsi="Times New Roman" w:cs="Times New Roman"/>
          <w:sz w:val="28"/>
          <w:szCs w:val="28"/>
        </w:rPr>
        <w:t>____</w:t>
      </w:r>
      <w:r w:rsidRPr="00A67D72">
        <w:rPr>
          <w:rFonts w:ascii="Times New Roman" w:eastAsia="Times New Roman" w:hAnsi="Times New Roman" w:cs="Times New Roman"/>
          <w:sz w:val="28"/>
          <w:szCs w:val="28"/>
        </w:rPr>
        <w:t xml:space="preserve"> </w:t>
      </w:r>
    </w:p>
    <w:p w:rsidR="00A67D72" w:rsidRPr="00A67D72" w:rsidRDefault="00A67D72" w:rsidP="00027E24">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6. Перечень основных вопросов контрольного м</w:t>
      </w:r>
      <w:r>
        <w:rPr>
          <w:rFonts w:ascii="Times New Roman" w:eastAsia="Times New Roman" w:hAnsi="Times New Roman" w:cs="Times New Roman"/>
          <w:sz w:val="28"/>
          <w:szCs w:val="28"/>
        </w:rPr>
        <w:t>ероприятия: ________________</w:t>
      </w:r>
    </w:p>
    <w:p w:rsidR="00A67D72" w:rsidRPr="00A67D72" w:rsidRDefault="00A67D72" w:rsidP="00027E24">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7. Состав контрольной группы: ______________</w:t>
      </w:r>
      <w:r>
        <w:rPr>
          <w:rFonts w:ascii="Times New Roman" w:eastAsia="Times New Roman" w:hAnsi="Times New Roman" w:cs="Times New Roman"/>
          <w:sz w:val="28"/>
          <w:szCs w:val="28"/>
        </w:rPr>
        <w:t>___________________________</w:t>
      </w:r>
    </w:p>
    <w:p w:rsidR="00A67D72" w:rsidRPr="00A67D72" w:rsidRDefault="00A67D72" w:rsidP="00027E24">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8. Сроки проведения контрольного мероприятия:</w:t>
      </w:r>
      <w:r>
        <w:rPr>
          <w:rFonts w:ascii="Times New Roman" w:eastAsia="Times New Roman" w:hAnsi="Times New Roman" w:cs="Times New Roman"/>
          <w:sz w:val="28"/>
          <w:szCs w:val="28"/>
        </w:rPr>
        <w:t xml:space="preserve"> _________________________</w:t>
      </w:r>
    </w:p>
    <w:p w:rsidR="00A67D72" w:rsidRPr="00A67D72" w:rsidRDefault="00A67D72" w:rsidP="00027E24">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9. Срок составления (подписания) акта по результатам контрольного мероприятия: ___________________</w:t>
      </w:r>
    </w:p>
    <w:p w:rsidR="00A67D72" w:rsidRPr="00A67D72" w:rsidRDefault="00A67D72" w:rsidP="00027E24">
      <w:pPr>
        <w:jc w:val="both"/>
        <w:rPr>
          <w:rFonts w:ascii="Times New Roman" w:eastAsia="Times New Roman" w:hAnsi="Times New Roman" w:cs="Times New Roman"/>
          <w:sz w:val="28"/>
          <w:szCs w:val="28"/>
        </w:rPr>
      </w:pPr>
    </w:p>
    <w:p w:rsidR="00A67D72" w:rsidRPr="00A67D72" w:rsidRDefault="00A67D72" w:rsidP="00027E24">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 xml:space="preserve"> </w:t>
      </w:r>
    </w:p>
    <w:p w:rsidR="00A67D72" w:rsidRPr="00A67D72" w:rsidRDefault="00A67D72" w:rsidP="00A67D72">
      <w:pPr>
        <w:jc w:val="both"/>
        <w:rPr>
          <w:rFonts w:ascii="Times New Roman" w:eastAsia="Times New Roman" w:hAnsi="Times New Roman" w:cs="Times New Roman"/>
          <w:sz w:val="28"/>
          <w:szCs w:val="28"/>
        </w:rPr>
      </w:pPr>
    </w:p>
    <w:p w:rsidR="00A67D72" w:rsidRPr="00A67D72" w:rsidRDefault="00A67D72" w:rsidP="00A67D72">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Председатель</w:t>
      </w:r>
    </w:p>
    <w:p w:rsidR="00A67D72" w:rsidRPr="00A67D72" w:rsidRDefault="00A67D72" w:rsidP="00A67D72">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Контрольно-счетной палаты</w:t>
      </w:r>
    </w:p>
    <w:p w:rsidR="00D113FE" w:rsidRDefault="00A67D72" w:rsidP="00A67D72">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 xml:space="preserve">Приаргунского муниципального округа            </w:t>
      </w:r>
      <w:r>
        <w:rPr>
          <w:rFonts w:ascii="Times New Roman" w:eastAsia="Times New Roman" w:hAnsi="Times New Roman" w:cs="Times New Roman"/>
          <w:sz w:val="28"/>
          <w:szCs w:val="28"/>
        </w:rPr>
        <w:softHyphen/>
      </w:r>
      <w:r>
        <w:rPr>
          <w:rFonts w:ascii="Times New Roman" w:eastAsia="Times New Roman" w:hAnsi="Times New Roman" w:cs="Times New Roman"/>
          <w:sz w:val="28"/>
          <w:szCs w:val="28"/>
        </w:rPr>
        <w:softHyphen/>
      </w:r>
      <w:r>
        <w:rPr>
          <w:rFonts w:ascii="Times New Roman" w:eastAsia="Times New Roman" w:hAnsi="Times New Roman" w:cs="Times New Roman"/>
          <w:sz w:val="28"/>
          <w:szCs w:val="28"/>
        </w:rPr>
        <w:softHyphen/>
        <w:t>___________________________</w:t>
      </w:r>
    </w:p>
    <w:p w:rsidR="00D113FE" w:rsidRDefault="00D113FE" w:rsidP="00A67D72">
      <w:pPr>
        <w:jc w:val="both"/>
        <w:rPr>
          <w:rFonts w:ascii="Times New Roman" w:eastAsia="Times New Roman" w:hAnsi="Times New Roman" w:cs="Times New Roman"/>
          <w:sz w:val="28"/>
          <w:szCs w:val="28"/>
        </w:rPr>
      </w:pPr>
    </w:p>
    <w:p w:rsidR="00D113FE" w:rsidRDefault="00D113FE" w:rsidP="00A67D72">
      <w:pPr>
        <w:jc w:val="both"/>
        <w:rPr>
          <w:rFonts w:ascii="Times New Roman" w:eastAsia="Times New Roman" w:hAnsi="Times New Roman" w:cs="Times New Roman"/>
          <w:sz w:val="28"/>
          <w:szCs w:val="28"/>
        </w:rPr>
      </w:pPr>
    </w:p>
    <w:p w:rsidR="00D113FE" w:rsidRDefault="00D113FE" w:rsidP="00A67D72">
      <w:pPr>
        <w:jc w:val="both"/>
        <w:rPr>
          <w:rFonts w:ascii="Times New Roman" w:eastAsia="Times New Roman" w:hAnsi="Times New Roman" w:cs="Times New Roman"/>
          <w:sz w:val="28"/>
          <w:szCs w:val="28"/>
        </w:rPr>
      </w:pPr>
    </w:p>
    <w:p w:rsidR="00D113FE" w:rsidRDefault="00D113FE" w:rsidP="00A67D72">
      <w:pPr>
        <w:jc w:val="both"/>
        <w:rPr>
          <w:rFonts w:ascii="Times New Roman" w:eastAsia="Times New Roman" w:hAnsi="Times New Roman" w:cs="Times New Roman"/>
          <w:sz w:val="28"/>
          <w:szCs w:val="28"/>
        </w:rPr>
      </w:pPr>
    </w:p>
    <w:p w:rsidR="00D113FE" w:rsidRDefault="00D113FE" w:rsidP="00A67D72">
      <w:pPr>
        <w:jc w:val="both"/>
        <w:rPr>
          <w:rFonts w:ascii="Times New Roman" w:eastAsia="Times New Roman" w:hAnsi="Times New Roman" w:cs="Times New Roman"/>
          <w:sz w:val="28"/>
          <w:szCs w:val="28"/>
        </w:rPr>
      </w:pPr>
    </w:p>
    <w:p w:rsidR="00D113FE" w:rsidRDefault="00D113FE" w:rsidP="00A67D72">
      <w:pPr>
        <w:jc w:val="both"/>
        <w:rPr>
          <w:rFonts w:ascii="Times New Roman" w:eastAsia="Times New Roman" w:hAnsi="Times New Roman" w:cs="Times New Roman"/>
          <w:sz w:val="28"/>
          <w:szCs w:val="28"/>
        </w:rPr>
      </w:pPr>
    </w:p>
    <w:p w:rsidR="00D113FE" w:rsidRDefault="00D113FE" w:rsidP="00A67D72">
      <w:pPr>
        <w:jc w:val="both"/>
        <w:rPr>
          <w:rFonts w:ascii="Times New Roman" w:eastAsia="Times New Roman" w:hAnsi="Times New Roman" w:cs="Times New Roman"/>
          <w:sz w:val="28"/>
          <w:szCs w:val="28"/>
        </w:rPr>
      </w:pPr>
    </w:p>
    <w:p w:rsidR="00D113FE" w:rsidRDefault="00D113FE" w:rsidP="00D113FE">
      <w:pPr>
        <w:ind w:left="488"/>
        <w:jc w:val="right"/>
        <w:rPr>
          <w:rFonts w:ascii="Times New Roman" w:eastAsia="Times New Roman" w:hAnsi="Times New Roman" w:cs="Times New Roman"/>
          <w:sz w:val="28"/>
          <w:szCs w:val="28"/>
        </w:rPr>
        <w:sectPr w:rsidR="00D113FE" w:rsidSect="00FD7A31">
          <w:footerReference w:type="default" r:id="rId7"/>
          <w:footerReference w:type="first" r:id="rId8"/>
          <w:pgSz w:w="11900" w:h="16840"/>
          <w:pgMar w:top="624" w:right="981" w:bottom="1265" w:left="1382" w:header="0" w:footer="3" w:gutter="0"/>
          <w:cols w:space="720"/>
          <w:noEndnote/>
          <w:docGrid w:linePitch="360"/>
        </w:sectPr>
      </w:pPr>
    </w:p>
    <w:tbl>
      <w:tblPr>
        <w:tblW w:w="0" w:type="auto"/>
        <w:jc w:val="right"/>
        <w:tblLook w:val="04A0"/>
      </w:tblPr>
      <w:tblGrid>
        <w:gridCol w:w="4501"/>
      </w:tblGrid>
      <w:tr w:rsidR="00D113FE" w:rsidRPr="00D113FE" w:rsidTr="00D113FE">
        <w:trPr>
          <w:jc w:val="right"/>
        </w:trPr>
        <w:tc>
          <w:tcPr>
            <w:tcW w:w="4501" w:type="dxa"/>
          </w:tcPr>
          <w:p w:rsidR="00D113FE" w:rsidRPr="00D113FE" w:rsidRDefault="00027E24" w:rsidP="00D113FE">
            <w:pPr>
              <w:ind w:left="48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4</w:t>
            </w:r>
          </w:p>
        </w:tc>
      </w:tr>
      <w:tr w:rsidR="00D113FE" w:rsidRPr="00D113FE" w:rsidTr="00D113FE">
        <w:trPr>
          <w:jc w:val="right"/>
        </w:trPr>
        <w:tc>
          <w:tcPr>
            <w:tcW w:w="4501" w:type="dxa"/>
          </w:tcPr>
          <w:p w:rsidR="00D113FE" w:rsidRPr="00D113FE" w:rsidRDefault="00D113FE" w:rsidP="00D113FE">
            <w:pPr>
              <w:ind w:left="488"/>
              <w:rPr>
                <w:rFonts w:ascii="Times New Roman" w:eastAsia="Times New Roman" w:hAnsi="Times New Roman" w:cs="Times New Roman"/>
                <w:sz w:val="28"/>
                <w:szCs w:val="28"/>
              </w:rPr>
            </w:pPr>
          </w:p>
        </w:tc>
      </w:tr>
    </w:tbl>
    <w:p w:rsidR="00D113FE" w:rsidRPr="00D113FE" w:rsidRDefault="00D113FE" w:rsidP="00D113FE">
      <w:pPr>
        <w:jc w:val="center"/>
        <w:rPr>
          <w:rFonts w:ascii="Times New Roman" w:eastAsia="Times New Roman" w:hAnsi="Times New Roman" w:cs="Times New Roman"/>
          <w:b/>
          <w:sz w:val="28"/>
          <w:szCs w:val="28"/>
        </w:rPr>
      </w:pPr>
      <w:r w:rsidRPr="00D113FE">
        <w:rPr>
          <w:rFonts w:ascii="Times New Roman" w:eastAsia="Times New Roman" w:hAnsi="Times New Roman" w:cs="Times New Roman"/>
          <w:b/>
          <w:sz w:val="28"/>
          <w:szCs w:val="28"/>
        </w:rPr>
        <w:t>Направления и вопросы аудита в сфере закупок</w:t>
      </w:r>
    </w:p>
    <w:p w:rsidR="00D113FE" w:rsidRPr="00D113FE" w:rsidRDefault="00D113FE" w:rsidP="00D113FE">
      <w:pPr>
        <w:jc w:val="right"/>
        <w:rPr>
          <w:rFonts w:ascii="Times New Roman" w:eastAsia="Times New Roman" w:hAnsi="Times New Roman" w:cs="Times New Roman"/>
          <w:sz w:val="28"/>
          <w:szCs w:val="28"/>
        </w:rPr>
      </w:pPr>
    </w:p>
    <w:tbl>
      <w:tblPr>
        <w:tblW w:w="160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4"/>
        <w:gridCol w:w="1668"/>
        <w:gridCol w:w="425"/>
        <w:gridCol w:w="2126"/>
        <w:gridCol w:w="7609"/>
        <w:gridCol w:w="2958"/>
        <w:gridCol w:w="711"/>
      </w:tblGrid>
      <w:tr w:rsidR="00D113FE" w:rsidRPr="00D113FE" w:rsidTr="00027E24">
        <w:trPr>
          <w:tblHeader/>
        </w:trPr>
        <w:tc>
          <w:tcPr>
            <w:tcW w:w="567" w:type="dxa"/>
            <w:vAlign w:val="center"/>
          </w:tcPr>
          <w:p w:rsidR="00D113FE" w:rsidRPr="00D113FE" w:rsidRDefault="00D113FE" w:rsidP="00D113FE">
            <w:pPr>
              <w:jc w:val="cente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w:t>
            </w:r>
          </w:p>
          <w:p w:rsidR="00D113FE" w:rsidRPr="00D113FE" w:rsidRDefault="00D113FE" w:rsidP="00D113FE">
            <w:pPr>
              <w:jc w:val="center"/>
              <w:rPr>
                <w:rFonts w:ascii="Times New Roman" w:eastAsia="Times New Roman" w:hAnsi="Times New Roman" w:cs="Times New Roman"/>
                <w:sz w:val="28"/>
                <w:szCs w:val="28"/>
              </w:rPr>
            </w:pPr>
            <w:proofErr w:type="spellStart"/>
            <w:proofErr w:type="gramStart"/>
            <w:r w:rsidRPr="00D113FE">
              <w:rPr>
                <w:rFonts w:ascii="Times New Roman" w:eastAsia="Times New Roman" w:hAnsi="Times New Roman" w:cs="Times New Roman"/>
                <w:sz w:val="28"/>
                <w:szCs w:val="28"/>
              </w:rPr>
              <w:t>п</w:t>
            </w:r>
            <w:proofErr w:type="spellEnd"/>
            <w:proofErr w:type="gramEnd"/>
            <w:r w:rsidRPr="00D113FE">
              <w:rPr>
                <w:rFonts w:ascii="Times New Roman" w:eastAsia="Times New Roman" w:hAnsi="Times New Roman" w:cs="Times New Roman"/>
                <w:sz w:val="28"/>
                <w:szCs w:val="28"/>
              </w:rPr>
              <w:t>/</w:t>
            </w:r>
            <w:proofErr w:type="spellStart"/>
            <w:r w:rsidRPr="00D113FE">
              <w:rPr>
                <w:rFonts w:ascii="Times New Roman" w:eastAsia="Times New Roman" w:hAnsi="Times New Roman" w:cs="Times New Roman"/>
                <w:sz w:val="28"/>
                <w:szCs w:val="28"/>
              </w:rPr>
              <w:t>п</w:t>
            </w:r>
            <w:proofErr w:type="spellEnd"/>
          </w:p>
        </w:tc>
        <w:tc>
          <w:tcPr>
            <w:tcW w:w="2127" w:type="dxa"/>
            <w:gridSpan w:val="3"/>
            <w:vAlign w:val="center"/>
          </w:tcPr>
          <w:p w:rsidR="00D113FE" w:rsidRPr="00D113FE" w:rsidRDefault="00D113FE" w:rsidP="00D113FE">
            <w:pPr>
              <w:jc w:val="cente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Вопросы аудита</w:t>
            </w:r>
          </w:p>
        </w:tc>
        <w:tc>
          <w:tcPr>
            <w:tcW w:w="2126" w:type="dxa"/>
            <w:vAlign w:val="center"/>
          </w:tcPr>
          <w:p w:rsidR="00D113FE" w:rsidRPr="00D113FE" w:rsidRDefault="00D113FE" w:rsidP="00D113FE">
            <w:pPr>
              <w:jc w:val="cente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Нормативно-правовое регулирование</w:t>
            </w:r>
          </w:p>
        </w:tc>
        <w:tc>
          <w:tcPr>
            <w:tcW w:w="7609" w:type="dxa"/>
            <w:vAlign w:val="center"/>
          </w:tcPr>
          <w:p w:rsidR="00D113FE" w:rsidRPr="00D113FE" w:rsidRDefault="00D113FE" w:rsidP="00D113FE">
            <w:pPr>
              <w:jc w:val="cente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Основные нарушения</w:t>
            </w:r>
          </w:p>
        </w:tc>
        <w:tc>
          <w:tcPr>
            <w:tcW w:w="3669" w:type="dxa"/>
            <w:gridSpan w:val="2"/>
            <w:vAlign w:val="center"/>
          </w:tcPr>
          <w:p w:rsidR="00D113FE" w:rsidRPr="00D113FE" w:rsidRDefault="00D113FE" w:rsidP="00D113FE">
            <w:pPr>
              <w:jc w:val="cente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Примечания, комментарии</w:t>
            </w:r>
          </w:p>
        </w:tc>
      </w:tr>
      <w:tr w:rsidR="00D113FE" w:rsidRPr="00D113FE" w:rsidTr="00D113FE">
        <w:tc>
          <w:tcPr>
            <w:tcW w:w="16098" w:type="dxa"/>
            <w:gridSpan w:val="8"/>
          </w:tcPr>
          <w:p w:rsidR="00D113FE" w:rsidRPr="00D113FE" w:rsidRDefault="00D113FE" w:rsidP="00D113FE">
            <w:pPr>
              <w:jc w:val="cente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1. Организация закупок</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1.1</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Проверить наличие и порядок формирования контрактной службы (назначения контрактных управляющих)</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Статьи 38, 112</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Закона № 44-ФЗ</w:t>
            </w:r>
          </w:p>
        </w:tc>
        <w:tc>
          <w:tcPr>
            <w:tcW w:w="7609" w:type="dxa"/>
          </w:tcPr>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Отсутствует контрактная служба либо контрактный управляющий.</w:t>
            </w:r>
          </w:p>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Контрактная служба создана с нарушением установленного Законом № 44-ФЗ срока (позже 31.03.2014).</w:t>
            </w:r>
          </w:p>
          <w:p w:rsidR="00D113FE" w:rsidRPr="00D113FE" w:rsidRDefault="00027E24" w:rsidP="00D113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113FE" w:rsidRPr="00D113FE">
              <w:rPr>
                <w:rFonts w:ascii="Times New Roman" w:eastAsia="Times New Roman" w:hAnsi="Times New Roman" w:cs="Times New Roman"/>
                <w:sz w:val="28"/>
                <w:szCs w:val="28"/>
              </w:rPr>
              <w:t>Положение (регламент) о контрактной службе отсутствует или не соответствует Типовому положению (регламенту), Закону № 44-ФЗ, в частности:</w:t>
            </w:r>
          </w:p>
          <w:p w:rsidR="00D113FE" w:rsidRPr="00D113FE" w:rsidRDefault="00D113FE" w:rsidP="00D113FE">
            <w:pPr>
              <w:ind w:firstLine="49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1) не определено, каким из двух способов (создание отдельного структурного подразделения или утверждение постоянного состава, без образования структурного подразделения) создана контрактная служба;</w:t>
            </w:r>
          </w:p>
          <w:p w:rsidR="00D113FE" w:rsidRPr="00D113FE" w:rsidRDefault="00D113FE" w:rsidP="00D113FE">
            <w:pPr>
              <w:ind w:firstLine="49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2) контрактную службу возглавляет лицо, не являющееся заместителем руководителя заказчика;</w:t>
            </w:r>
          </w:p>
          <w:p w:rsidR="00D113FE" w:rsidRPr="00D113FE" w:rsidRDefault="00D113FE" w:rsidP="00D113FE">
            <w:pPr>
              <w:ind w:firstLine="49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3) функции и полномочия контрактной службы не соответствуют функционалу, предусмотренному типовым положением (регламентом)</w:t>
            </w:r>
          </w:p>
        </w:tc>
        <w:tc>
          <w:tcPr>
            <w:tcW w:w="3669" w:type="dxa"/>
            <w:gridSpan w:val="2"/>
          </w:tcPr>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Заказчик создает контрактную службу в случае, если совокупный годовой объем закупок в соответствии с планом-графиком превышает 100 млн. рублей</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1.2</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Проверить наличие и порядок формирования комиссии </w:t>
            </w:r>
            <w:r w:rsidRPr="00D113FE">
              <w:rPr>
                <w:rFonts w:ascii="Times New Roman" w:eastAsia="Times New Roman" w:hAnsi="Times New Roman" w:cs="Times New Roman"/>
                <w:sz w:val="28"/>
                <w:szCs w:val="28"/>
              </w:rPr>
              <w:lastRenderedPageBreak/>
              <w:t>(комиссий) по осуществлению закупок</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Статья 39 Закона № 44-ФЗ</w:t>
            </w:r>
          </w:p>
        </w:tc>
        <w:tc>
          <w:tcPr>
            <w:tcW w:w="7609" w:type="dxa"/>
          </w:tcPr>
          <w:p w:rsidR="00D113FE" w:rsidRPr="00D113FE" w:rsidRDefault="00027E24" w:rsidP="00D113FE">
            <w:pPr>
              <w:tabs>
                <w:tab w:val="left" w:pos="317"/>
              </w:tabs>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113FE" w:rsidRPr="00D113FE">
              <w:rPr>
                <w:rFonts w:ascii="Times New Roman" w:eastAsia="Times New Roman" w:hAnsi="Times New Roman" w:cs="Times New Roman"/>
                <w:sz w:val="28"/>
                <w:szCs w:val="28"/>
              </w:rPr>
              <w:t>Отсутствует комиссия (комиссии) по осуществлению закупок, внутренний документ о составе комиссии и порядке ее работы.</w:t>
            </w:r>
          </w:p>
          <w:p w:rsidR="00D113FE" w:rsidRPr="00D113FE" w:rsidRDefault="00027E24" w:rsidP="00D113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113FE" w:rsidRPr="00D113FE">
              <w:rPr>
                <w:rFonts w:ascii="Times New Roman" w:eastAsia="Times New Roman" w:hAnsi="Times New Roman" w:cs="Times New Roman"/>
                <w:sz w:val="28"/>
                <w:szCs w:val="28"/>
              </w:rPr>
              <w:t xml:space="preserve">Состав комиссии не соответствует требованиям Закона № 44-ФЗ, в частности: </w:t>
            </w:r>
          </w:p>
          <w:p w:rsidR="00D113FE" w:rsidRPr="00D113FE" w:rsidRDefault="00D113FE" w:rsidP="00027E24">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1) число членов конкурсной, аукционной или единой комиссии составляет менее 5 человек, число членов котировочной комиссии, комиссии по рассмотрению заявок на участие в запросе предложений и окончательных предложений - менее 3 человек;</w:t>
            </w:r>
          </w:p>
          <w:p w:rsidR="00D113FE" w:rsidRPr="00D113FE" w:rsidRDefault="00D113FE" w:rsidP="00027E24">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2) в составе комиссии преимущественно отсутствуют лица, прошедшие профессиональную переподготовку или повышение квалификации в сфере закупок, а также лица, обладающие специальными знаниями, относящимися к объекту закупки;</w:t>
            </w:r>
          </w:p>
          <w:p w:rsidR="00D113FE" w:rsidRPr="00D113FE" w:rsidRDefault="00D113FE" w:rsidP="00027E24">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3) членами комиссии являются лица, перечисленные в части 6 статьи 39 Закона № 44-ФЗ</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1.3</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Проверить порядок выбора и функционал специализированной организации</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Статья 40 Закона № 44-ФЗ</w:t>
            </w:r>
          </w:p>
        </w:tc>
        <w:tc>
          <w:tcPr>
            <w:tcW w:w="7609" w:type="dxa"/>
          </w:tcPr>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Отсутствует контракт о привлечении специализированной организации для выполнения отдельных функций заказчика.</w:t>
            </w:r>
          </w:p>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p>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Специализированная организация выполняет функции, относящиеся к исключительному ведению заказчика, а именно:</w:t>
            </w:r>
          </w:p>
          <w:p w:rsidR="00D113FE" w:rsidRPr="00D113FE" w:rsidRDefault="00D113FE" w:rsidP="00027E24">
            <w:pPr>
              <w:tabs>
                <w:tab w:val="left" w:pos="317"/>
              </w:tabs>
              <w:contextualSpacing/>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1) создание комиссии по осуществлению закупок;</w:t>
            </w:r>
          </w:p>
          <w:p w:rsidR="00D113FE" w:rsidRPr="00D113FE" w:rsidRDefault="00D113FE" w:rsidP="00027E24">
            <w:pPr>
              <w:tabs>
                <w:tab w:val="left" w:pos="317"/>
              </w:tabs>
              <w:contextualSpacing/>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2) определение начальной (максимальной) цены контракта; </w:t>
            </w:r>
          </w:p>
          <w:p w:rsidR="00D113FE" w:rsidRPr="00D113FE" w:rsidRDefault="00D113FE" w:rsidP="00027E24">
            <w:pPr>
              <w:tabs>
                <w:tab w:val="left" w:pos="317"/>
              </w:tabs>
              <w:contextualSpacing/>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3) определение предмета и существенных условий контракта; </w:t>
            </w:r>
          </w:p>
          <w:p w:rsidR="00D113FE" w:rsidRPr="00D113FE" w:rsidRDefault="00027E24" w:rsidP="00027E24">
            <w:pPr>
              <w:tabs>
                <w:tab w:val="left" w:pos="317"/>
              </w:tabs>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113FE" w:rsidRPr="00D113FE">
              <w:rPr>
                <w:rFonts w:ascii="Times New Roman" w:eastAsia="Times New Roman" w:hAnsi="Times New Roman" w:cs="Times New Roman"/>
                <w:sz w:val="28"/>
                <w:szCs w:val="28"/>
              </w:rPr>
              <w:t>утверждение проекта контракта, конкурсной документации, документации об аукционе;</w:t>
            </w:r>
          </w:p>
          <w:p w:rsidR="00D113FE" w:rsidRPr="00D113FE" w:rsidRDefault="00D113FE" w:rsidP="00027E24">
            <w:pPr>
              <w:tabs>
                <w:tab w:val="left" w:pos="317"/>
              </w:tabs>
              <w:contextualSpacing/>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5) подписание контракта </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Если специализированная организация привлекается</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1.4</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Проверить порядок </w:t>
            </w:r>
            <w:r w:rsidRPr="00D113FE">
              <w:rPr>
                <w:rFonts w:ascii="Times New Roman" w:eastAsia="Times New Roman" w:hAnsi="Times New Roman" w:cs="Times New Roman"/>
                <w:sz w:val="28"/>
                <w:szCs w:val="28"/>
              </w:rPr>
              <w:lastRenderedPageBreak/>
              <w:t>организации централизованных закупок</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 xml:space="preserve">Статья 26 Закона № </w:t>
            </w:r>
            <w:r w:rsidRPr="00D113FE">
              <w:rPr>
                <w:rFonts w:ascii="Times New Roman" w:eastAsia="Times New Roman" w:hAnsi="Times New Roman" w:cs="Times New Roman"/>
                <w:sz w:val="28"/>
                <w:szCs w:val="28"/>
              </w:rPr>
              <w:lastRenderedPageBreak/>
              <w:t>44-ФЗ</w:t>
            </w:r>
          </w:p>
        </w:tc>
        <w:tc>
          <w:tcPr>
            <w:tcW w:w="7609" w:type="dxa"/>
          </w:tcPr>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Отсутствует решение о создании (наделении полномочиями) уполномоченного органа (учреждения).</w:t>
            </w:r>
          </w:p>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p>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В решении о создании (наделении полномочиями) уполномоченного органа отсутствует порядок взаимодействия заказчика и уполномоченного органа (учреждения).</w:t>
            </w:r>
          </w:p>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p>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Уполномоченный орган (учреждение) выполняет функции, относящиеся к исключительному ведению заказчика, а именно:</w:t>
            </w:r>
          </w:p>
          <w:p w:rsidR="00D113FE" w:rsidRPr="00D113FE" w:rsidRDefault="00D113FE" w:rsidP="00027E24">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1) обоснование закупок; </w:t>
            </w:r>
          </w:p>
          <w:p w:rsidR="00D113FE" w:rsidRPr="00D113FE" w:rsidRDefault="00D113FE" w:rsidP="00027E24">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2) определение условий контракта, в том числе определение начальной (максимальной) цены контракта;</w:t>
            </w:r>
          </w:p>
          <w:p w:rsidR="00D113FE" w:rsidRPr="00D113FE" w:rsidRDefault="00D113FE" w:rsidP="00027E24">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3) подписание контракта</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При наличии</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1.5</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Проверить порядок организации совместных конкурсов и аукционов </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Статья 25 Закона № 44-ФЗ</w:t>
            </w:r>
          </w:p>
        </w:tc>
        <w:tc>
          <w:tcPr>
            <w:tcW w:w="7609" w:type="dxa"/>
          </w:tcPr>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Отсутствует соглашение между заказчиками (уполномоченными органами, учреждениями).</w:t>
            </w:r>
          </w:p>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p>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Соглашение не содержит порядок организации совместных конкурсов и аукционов</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При наличии</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1.6</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Проверить наличие утвержденных требований к отдельным видам товаров, работ, услуг, в </w:t>
            </w:r>
            <w:r w:rsidRPr="00D113FE">
              <w:rPr>
                <w:rFonts w:ascii="Times New Roman" w:eastAsia="Times New Roman" w:hAnsi="Times New Roman" w:cs="Times New Roman"/>
                <w:sz w:val="28"/>
                <w:szCs w:val="28"/>
              </w:rPr>
              <w:lastRenderedPageBreak/>
              <w:t>том числе к предельным ценам на них, и (или) нормативных затрат на обеспечение функций заказчиков</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 xml:space="preserve">Статья 19 Закона № 44-ФЗ </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Не утверждены требования к отдельным видам товаров, работ, услуг, в том числе к предельным ценам на них, и (или) нормативные затраты на обеспечение функций заказчиков.</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Утвержденные требования к отдельным видам товаров, работ, услуг, в том числе к предельным ценам на них, и (или) нормативные затраты на обеспечение функций заказчиков не </w:t>
            </w:r>
            <w:r w:rsidRPr="00D113FE">
              <w:rPr>
                <w:rFonts w:ascii="Times New Roman" w:eastAsia="Times New Roman" w:hAnsi="Times New Roman" w:cs="Times New Roman"/>
                <w:sz w:val="28"/>
                <w:szCs w:val="28"/>
              </w:rPr>
              <w:lastRenderedPageBreak/>
              <w:t>размещены в единой информационной системе.</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Утвержденные требования к качеству, потребительским свойствам и иным характеристикам товаров, работ, услуг приводят к закупкам товаров, работ, услуг, которые имеют избыточные потребительские свойства или являются предметами роскоши</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Для ГРБС</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1.7</w:t>
            </w:r>
          </w:p>
        </w:tc>
        <w:tc>
          <w:tcPr>
            <w:tcW w:w="2127" w:type="dxa"/>
            <w:gridSpan w:val="3"/>
          </w:tcPr>
          <w:p w:rsidR="00D113FE" w:rsidRPr="00D113FE" w:rsidRDefault="00D113FE" w:rsidP="00D113FE">
            <w:pPr>
              <w:autoSpaceDE w:val="0"/>
              <w:autoSpaceDN w:val="0"/>
              <w:adjustRightInd w:val="0"/>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Проверить наличие обязательного общественного обсуждения закупок в случае, если начальная (максимальная) цена </w:t>
            </w:r>
            <w:proofErr w:type="gramStart"/>
            <w:r w:rsidRPr="00D113FE">
              <w:rPr>
                <w:rFonts w:ascii="Times New Roman" w:eastAsia="Times New Roman" w:hAnsi="Times New Roman" w:cs="Times New Roman"/>
                <w:sz w:val="28"/>
                <w:szCs w:val="28"/>
              </w:rPr>
              <w:t>контракта</w:t>
            </w:r>
            <w:proofErr w:type="gramEnd"/>
            <w:r w:rsidRPr="00D113FE">
              <w:rPr>
                <w:rFonts w:ascii="Times New Roman" w:eastAsia="Times New Roman" w:hAnsi="Times New Roman" w:cs="Times New Roman"/>
                <w:sz w:val="28"/>
                <w:szCs w:val="28"/>
              </w:rPr>
              <w:t xml:space="preserve"> либо цена контракта, заключаемого с единственным поставщиком (подрядчиком, исполнителем), </w:t>
            </w:r>
            <w:r w:rsidRPr="00D113FE">
              <w:rPr>
                <w:rFonts w:ascii="Times New Roman" w:eastAsia="Times New Roman" w:hAnsi="Times New Roman" w:cs="Times New Roman"/>
                <w:sz w:val="28"/>
                <w:szCs w:val="28"/>
              </w:rPr>
              <w:lastRenderedPageBreak/>
              <w:t>превышает 1 млрд. рублей, а также в иных случаях, установленных законодательством субъектов Российской Федерации, муниципальными нормативными правовыми актами</w:t>
            </w:r>
          </w:p>
        </w:tc>
        <w:tc>
          <w:tcPr>
            <w:tcW w:w="2126"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 xml:space="preserve">Статьи 20, 112 </w:t>
            </w: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Закона № 44-ФЗ</w:t>
            </w:r>
          </w:p>
          <w:p w:rsidR="00D113FE" w:rsidRPr="00D113FE" w:rsidRDefault="00D113FE" w:rsidP="00D113FE">
            <w:pPr>
              <w:jc w:val="both"/>
              <w:rPr>
                <w:rFonts w:ascii="Times New Roman" w:eastAsia="Times New Roman" w:hAnsi="Times New Roman" w:cs="Times New Roman"/>
                <w:sz w:val="28"/>
                <w:szCs w:val="28"/>
              </w:rPr>
            </w:pPr>
          </w:p>
        </w:tc>
        <w:tc>
          <w:tcPr>
            <w:tcW w:w="7609" w:type="dxa"/>
          </w:tcPr>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Общественное обсуждение не проводилось.</w:t>
            </w:r>
          </w:p>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p>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Не соблюдены сроки проведения общественного обсуждения.</w:t>
            </w:r>
          </w:p>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p>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Отсутствуют протоколы общественного обсуждения (первого и второго этапа)</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Проверяется в обязательном порядке</w:t>
            </w:r>
          </w:p>
        </w:tc>
      </w:tr>
      <w:tr w:rsidR="00D113FE" w:rsidRPr="00D113FE" w:rsidTr="00D113FE">
        <w:tc>
          <w:tcPr>
            <w:tcW w:w="16098" w:type="dxa"/>
            <w:gridSpan w:val="8"/>
          </w:tcPr>
          <w:p w:rsidR="00D113FE" w:rsidRPr="00D113FE" w:rsidRDefault="00D113FE" w:rsidP="00D113FE">
            <w:pPr>
              <w:jc w:val="cente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2. Планирование закупок</w:t>
            </w:r>
          </w:p>
        </w:tc>
      </w:tr>
      <w:tr w:rsidR="00D113FE" w:rsidRPr="00D113FE" w:rsidTr="00D113FE">
        <w:tc>
          <w:tcPr>
            <w:tcW w:w="16098" w:type="dxa"/>
            <w:gridSpan w:val="8"/>
          </w:tcPr>
          <w:p w:rsidR="00D113FE" w:rsidRPr="00D113FE" w:rsidRDefault="00D113FE" w:rsidP="00D113FE">
            <w:pPr>
              <w:jc w:val="cente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2.1. План закупок </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2.1.1</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Проанализировать план закупок, проверить порядок формирования, утверждения и ведения плана закупок, а также порядок </w:t>
            </w:r>
            <w:r w:rsidRPr="00D113FE">
              <w:rPr>
                <w:rFonts w:ascii="Times New Roman" w:eastAsia="Times New Roman" w:hAnsi="Times New Roman" w:cs="Times New Roman"/>
                <w:sz w:val="28"/>
                <w:szCs w:val="28"/>
              </w:rPr>
              <w:lastRenderedPageBreak/>
              <w:t xml:space="preserve">его размещения в открытом доступе </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Статья 17 Закона № 44-ФЗ,</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постановление Правительства Российской Федерации от 30 сентября 2019 г. № 1279 </w:t>
            </w:r>
          </w:p>
        </w:tc>
        <w:tc>
          <w:tcPr>
            <w:tcW w:w="7609" w:type="dxa"/>
          </w:tcPr>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Отсутствует план закупок или нарушен срок его утверждения.</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План закупок (с учетом изменений) не размещен в единой информационной системе или размещен с нарушением установленных сроков (в течение 3 рабочих дней со дня утверждения или изменения плана закупок, за исключением сведений, составляющих государственную тайну).</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proofErr w:type="gramStart"/>
            <w:r w:rsidRPr="00D113FE">
              <w:rPr>
                <w:rFonts w:ascii="Times New Roman" w:eastAsia="Times New Roman" w:hAnsi="Times New Roman" w:cs="Times New Roman"/>
                <w:sz w:val="28"/>
                <w:szCs w:val="28"/>
              </w:rPr>
              <w:t>Содержание плана закупок не соответствует установленным требованиям (в частности, отсутствуют:</w:t>
            </w:r>
            <w:proofErr w:type="gramEnd"/>
          </w:p>
          <w:p w:rsidR="00D113FE" w:rsidRPr="00D113FE" w:rsidRDefault="00D113FE" w:rsidP="00027E24">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1) наименование объекта;</w:t>
            </w:r>
          </w:p>
          <w:p w:rsidR="00D113FE" w:rsidRPr="00D113FE" w:rsidRDefault="00D113FE" w:rsidP="00027E24">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2) объем финансового обеспечения;</w:t>
            </w:r>
          </w:p>
          <w:p w:rsidR="00D113FE" w:rsidRPr="00D113FE" w:rsidRDefault="00D113FE" w:rsidP="00027E24">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3) срок осуществления планируемых закупок;</w:t>
            </w:r>
          </w:p>
          <w:p w:rsidR="00D113FE" w:rsidRPr="00D113FE" w:rsidRDefault="00D113FE" w:rsidP="00027E24">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4) обоснование закупки;</w:t>
            </w:r>
          </w:p>
          <w:p w:rsidR="00D113FE" w:rsidRPr="00D113FE" w:rsidRDefault="00D113FE" w:rsidP="00027E24">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5) информация об обязательном общественном обсуждении закупки.</w:t>
            </w:r>
          </w:p>
          <w:p w:rsidR="00D113FE" w:rsidRPr="00D113FE" w:rsidRDefault="00027E24" w:rsidP="00D113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113FE" w:rsidRPr="00D113FE">
              <w:rPr>
                <w:rFonts w:ascii="Times New Roman" w:eastAsia="Times New Roman" w:hAnsi="Times New Roman" w:cs="Times New Roman"/>
                <w:sz w:val="28"/>
                <w:szCs w:val="28"/>
              </w:rPr>
              <w:t>Не соблюден порядок утверждения, ведения и внесения изменений в план закупок.</w:t>
            </w:r>
          </w:p>
          <w:p w:rsidR="00D113FE" w:rsidRPr="00D113FE" w:rsidRDefault="00027E24" w:rsidP="00D113F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113FE" w:rsidRPr="00D113FE">
              <w:rPr>
                <w:rFonts w:ascii="Times New Roman" w:eastAsia="Times New Roman" w:hAnsi="Times New Roman" w:cs="Times New Roman"/>
                <w:sz w:val="28"/>
                <w:szCs w:val="28"/>
              </w:rPr>
              <w:t>В плане закупок отсутствуют осуществленные заказчиком закупки</w:t>
            </w:r>
          </w:p>
        </w:tc>
        <w:tc>
          <w:tcPr>
            <w:tcW w:w="3669" w:type="dxa"/>
            <w:gridSpan w:val="2"/>
          </w:tcPr>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 xml:space="preserve">План закупок утверждается в течение 10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w:t>
            </w:r>
            <w:r w:rsidRPr="00D113FE">
              <w:rPr>
                <w:rFonts w:ascii="Times New Roman" w:eastAsia="Times New Roman" w:hAnsi="Times New Roman" w:cs="Times New Roman"/>
                <w:sz w:val="28"/>
                <w:szCs w:val="28"/>
              </w:rPr>
              <w:lastRenderedPageBreak/>
              <w:t>законодательством Российской Федерации</w:t>
            </w:r>
          </w:p>
        </w:tc>
      </w:tr>
      <w:tr w:rsidR="00D113FE" w:rsidRPr="00D113FE" w:rsidTr="00D113FE">
        <w:tc>
          <w:tcPr>
            <w:tcW w:w="16098" w:type="dxa"/>
            <w:gridSpan w:val="8"/>
          </w:tcPr>
          <w:p w:rsidR="00D113FE" w:rsidRPr="00D113FE" w:rsidRDefault="00D113FE" w:rsidP="00D113FE">
            <w:pPr>
              <w:jc w:val="cente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2.2. План-график закупок</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2.2.1</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Проанализировать план-график закупок, проверить порядок формирования, утверждения и ведения плана-графика закупок, а также порядок его размещения в открытом доступе</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Статья 21 Закона № 44-ФЗ,</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постановление Правительст</w:t>
            </w:r>
            <w:r w:rsidR="00FF6303">
              <w:rPr>
                <w:rFonts w:ascii="Times New Roman" w:eastAsia="Times New Roman" w:hAnsi="Times New Roman" w:cs="Times New Roman"/>
                <w:sz w:val="28"/>
                <w:szCs w:val="28"/>
              </w:rPr>
              <w:t>ва Российской Федерации от 30.09.2019 г. № 1279</w:t>
            </w:r>
            <w:r w:rsidRPr="00D113FE">
              <w:rPr>
                <w:rFonts w:ascii="Times New Roman" w:eastAsia="Times New Roman" w:hAnsi="Times New Roman" w:cs="Times New Roman"/>
                <w:sz w:val="28"/>
                <w:szCs w:val="28"/>
              </w:rPr>
              <w:t>,</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Совместный Приказ Минэкономразвития России № 182, Казначейства </w:t>
            </w:r>
            <w:r w:rsidRPr="00D113FE">
              <w:rPr>
                <w:rFonts w:ascii="Times New Roman" w:eastAsia="Times New Roman" w:hAnsi="Times New Roman" w:cs="Times New Roman"/>
                <w:sz w:val="28"/>
                <w:szCs w:val="28"/>
              </w:rPr>
              <w:lastRenderedPageBreak/>
              <w:t>России     № 7н от 31.03.2015г.</w:t>
            </w:r>
          </w:p>
        </w:tc>
        <w:tc>
          <w:tcPr>
            <w:tcW w:w="7609" w:type="dxa"/>
          </w:tcPr>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Отсутствует план-график закупок или нарушен срок его утверждения.</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    План-график закупок (с учетом изменений) не размещен в единой информационной системе или размещен с нарушением установленных сроков (в течение 3 рабочих дней </w:t>
            </w:r>
            <w:proofErr w:type="gramStart"/>
            <w:r w:rsidRPr="00D113FE">
              <w:rPr>
                <w:rFonts w:ascii="Times New Roman" w:eastAsia="Times New Roman" w:hAnsi="Times New Roman" w:cs="Times New Roman"/>
                <w:sz w:val="28"/>
                <w:szCs w:val="28"/>
              </w:rPr>
              <w:t>с даты утверждения</w:t>
            </w:r>
            <w:proofErr w:type="gramEnd"/>
            <w:r w:rsidRPr="00D113FE">
              <w:rPr>
                <w:rFonts w:ascii="Times New Roman" w:eastAsia="Times New Roman" w:hAnsi="Times New Roman" w:cs="Times New Roman"/>
                <w:sz w:val="28"/>
                <w:szCs w:val="28"/>
              </w:rPr>
              <w:t xml:space="preserve"> или изменения плана-графика, за исключением сведений, составляющих государственную тайну).</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Содержание плана-графика закупок не соответствует установленным требованиям, в частности, отсутствуют:</w:t>
            </w:r>
          </w:p>
          <w:p w:rsidR="00D113FE" w:rsidRPr="00D113FE" w:rsidRDefault="00D113FE" w:rsidP="00027E24">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1) наименование и описание объекта закупки;</w:t>
            </w:r>
          </w:p>
          <w:p w:rsidR="00D113FE" w:rsidRPr="00D113FE" w:rsidRDefault="00D113FE" w:rsidP="00027E24">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2) количество поставляемого товара (объема, услуги);</w:t>
            </w:r>
          </w:p>
          <w:p w:rsidR="00D113FE" w:rsidRPr="00D113FE" w:rsidRDefault="00D113FE" w:rsidP="00027E24">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3) сроки поставки товара (работ, услуг);</w:t>
            </w:r>
          </w:p>
          <w:p w:rsidR="00D113FE" w:rsidRPr="00D113FE" w:rsidRDefault="00D113FE" w:rsidP="00027E24">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 xml:space="preserve">4) начальная (максимальная) цена контракта; </w:t>
            </w:r>
          </w:p>
          <w:p w:rsidR="00D113FE" w:rsidRPr="00D113FE" w:rsidRDefault="00027E24" w:rsidP="00027E24">
            <w:pPr>
              <w:autoSpaceDE w:val="0"/>
              <w:autoSpaceDN w:val="0"/>
              <w:adjustRightInd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113FE" w:rsidRPr="00D113FE">
              <w:rPr>
                <w:rFonts w:ascii="Times New Roman" w:eastAsia="Times New Roman" w:hAnsi="Times New Roman" w:cs="Times New Roman"/>
                <w:sz w:val="28"/>
                <w:szCs w:val="28"/>
              </w:rPr>
              <w:t xml:space="preserve">цена контракта, заключаемого с единственным поставщиком (подрядчиком, исполнителем); </w:t>
            </w:r>
          </w:p>
          <w:p w:rsidR="00D113FE" w:rsidRPr="00D113FE" w:rsidRDefault="00D113FE" w:rsidP="00027E24">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6) обоснование закупки; </w:t>
            </w:r>
          </w:p>
          <w:p w:rsidR="00D113FE" w:rsidRPr="00D113FE" w:rsidRDefault="00D113FE" w:rsidP="00027E24">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7) размер аванса (если предусмотрена выплата аванса);</w:t>
            </w:r>
          </w:p>
          <w:p w:rsidR="00D113FE" w:rsidRPr="00D113FE" w:rsidRDefault="00D113FE" w:rsidP="00027E24">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8) дополнительные требования к участникам закупки (при наличии таких требований) и обоснование таких требований;</w:t>
            </w:r>
          </w:p>
          <w:p w:rsidR="00D113FE" w:rsidRPr="00D113FE" w:rsidRDefault="00D113FE" w:rsidP="00027E24">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9</w:t>
            </w:r>
            <w:r w:rsidR="00027E24">
              <w:rPr>
                <w:rFonts w:ascii="Times New Roman" w:eastAsia="Times New Roman" w:hAnsi="Times New Roman" w:cs="Times New Roman"/>
                <w:sz w:val="28"/>
                <w:szCs w:val="28"/>
              </w:rPr>
              <w:t>)</w:t>
            </w:r>
            <w:r w:rsidRPr="00D113FE">
              <w:rPr>
                <w:rFonts w:ascii="Times New Roman" w:eastAsia="Times New Roman" w:hAnsi="Times New Roman" w:cs="Times New Roman"/>
                <w:sz w:val="28"/>
                <w:szCs w:val="28"/>
              </w:rPr>
              <w:t>способ определения поставщика (подрядчика, исполнителя) и обоснование выбора этого способа;</w:t>
            </w:r>
          </w:p>
          <w:p w:rsidR="00D113FE" w:rsidRPr="00D113FE" w:rsidRDefault="00D113FE" w:rsidP="00027E24">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10) размер обеспечения заявки и обеспечения исполнения контракта.</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Не соблюден порядок ведения и внесения изменений в план-график закупок, в частности:</w:t>
            </w:r>
          </w:p>
          <w:p w:rsidR="00D113FE" w:rsidRPr="00D113FE" w:rsidRDefault="00027E24" w:rsidP="00027E2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113FE" w:rsidRPr="00D113FE">
              <w:rPr>
                <w:rFonts w:ascii="Times New Roman" w:eastAsia="Times New Roman" w:hAnsi="Times New Roman" w:cs="Times New Roman"/>
                <w:sz w:val="28"/>
                <w:szCs w:val="28"/>
              </w:rPr>
              <w:t xml:space="preserve">1) внесение изменений в план-график по каждому объекту закупки осуществлено </w:t>
            </w:r>
            <w:proofErr w:type="gramStart"/>
            <w:r w:rsidR="00D113FE" w:rsidRPr="00D113FE">
              <w:rPr>
                <w:rFonts w:ascii="Times New Roman" w:eastAsia="Times New Roman" w:hAnsi="Times New Roman" w:cs="Times New Roman"/>
                <w:sz w:val="28"/>
                <w:szCs w:val="28"/>
              </w:rPr>
              <w:t>позднее</w:t>
            </w:r>
            <w:proofErr w:type="gramEnd"/>
            <w:r w:rsidR="00D113FE" w:rsidRPr="00D113FE">
              <w:rPr>
                <w:rFonts w:ascii="Times New Roman" w:eastAsia="Times New Roman" w:hAnsi="Times New Roman" w:cs="Times New Roman"/>
                <w:sz w:val="28"/>
                <w:szCs w:val="28"/>
              </w:rPr>
              <w:t xml:space="preserve"> чем за 10 дней до дня размещения в единой информационной системе извещения об осуществлении закупки или направления приглашения принять участие в определении поставщика (подрядчика, исполнителя) закрытым способом;</w:t>
            </w:r>
          </w:p>
          <w:p w:rsidR="00D113FE" w:rsidRPr="00D113FE" w:rsidRDefault="00027E24" w:rsidP="00027E2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113FE" w:rsidRPr="00D113FE">
              <w:rPr>
                <w:rFonts w:ascii="Times New Roman" w:eastAsia="Times New Roman" w:hAnsi="Times New Roman" w:cs="Times New Roman"/>
                <w:sz w:val="28"/>
                <w:szCs w:val="28"/>
              </w:rPr>
              <w:t>2) в плане-графике закупок отсутствуют осуществляемые заказчиком закупки;</w:t>
            </w:r>
          </w:p>
          <w:p w:rsidR="00D113FE" w:rsidRPr="00D113FE" w:rsidRDefault="00027E24" w:rsidP="00027E2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113FE" w:rsidRPr="00D113FE">
              <w:rPr>
                <w:rFonts w:ascii="Times New Roman" w:eastAsia="Times New Roman" w:hAnsi="Times New Roman" w:cs="Times New Roman"/>
                <w:sz w:val="28"/>
                <w:szCs w:val="28"/>
              </w:rPr>
              <w:t>3) план-график закупок не соответствует плану закупок</w:t>
            </w:r>
          </w:p>
        </w:tc>
        <w:tc>
          <w:tcPr>
            <w:tcW w:w="3669" w:type="dxa"/>
            <w:gridSpan w:val="2"/>
          </w:tcPr>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План-график разрабатывается ежегодно на один год и утверждается в течение 10 рабочих дней после получения заказчиком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p>
        </w:tc>
      </w:tr>
      <w:tr w:rsidR="00D113FE" w:rsidRPr="00D113FE" w:rsidTr="00D113FE">
        <w:tc>
          <w:tcPr>
            <w:tcW w:w="16098" w:type="dxa"/>
            <w:gridSpan w:val="8"/>
          </w:tcPr>
          <w:p w:rsidR="00D113FE" w:rsidRPr="00D113FE" w:rsidRDefault="00D113FE" w:rsidP="00D113FE">
            <w:pPr>
              <w:jc w:val="cente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2.3. Обоснование закупки</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2.3.1</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Проверить наличие </w:t>
            </w:r>
            <w:r w:rsidRPr="00D113FE">
              <w:rPr>
                <w:rFonts w:ascii="Times New Roman" w:eastAsia="Times New Roman" w:hAnsi="Times New Roman" w:cs="Times New Roman"/>
                <w:sz w:val="28"/>
                <w:szCs w:val="28"/>
              </w:rPr>
              <w:lastRenderedPageBreak/>
              <w:t>обоснования закупки</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 xml:space="preserve">Статьи 18, 22, 93 </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Закона № 44-ФЗ,</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постановление Правительства Российской Федерации от 13 января 2014 г. № 19,</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приказ Минэкономразвития России от 2 октября 2013 г. №567</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Отсутствует обоснование закупки</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2.3.2</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Обоснование закупки в плане закупок</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Статьи 13, 17, 18, 19</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Закона № 44-ФЗ</w:t>
            </w:r>
          </w:p>
        </w:tc>
        <w:tc>
          <w:tcPr>
            <w:tcW w:w="7609" w:type="dxa"/>
          </w:tcPr>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Объект закупки, объем финансового обеспечения и срок осуществления планируемых закупок не соответствуют целям осуществления закупки, установленным в статье 13 Закона № 44-ФЗ.</w:t>
            </w:r>
          </w:p>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p>
          <w:p w:rsidR="00D113FE" w:rsidRPr="00D113FE" w:rsidRDefault="00D113FE" w:rsidP="00D113FE">
            <w:pPr>
              <w:tabs>
                <w:tab w:val="left" w:pos="317"/>
              </w:tabs>
              <w:contextualSpacing/>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Объект закупки сформирован без учета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заказчиков</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2.3.3</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Обоснование начальной (максимальной) цены </w:t>
            </w:r>
            <w:r w:rsidRPr="00D113FE">
              <w:rPr>
                <w:rFonts w:ascii="Times New Roman" w:eastAsia="Times New Roman" w:hAnsi="Times New Roman" w:cs="Times New Roman"/>
                <w:sz w:val="28"/>
                <w:szCs w:val="28"/>
              </w:rPr>
              <w:lastRenderedPageBreak/>
              <w:t>контракта, цены контракта, заключаемого с единственным поставщиком в плане-графике закупок</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 xml:space="preserve">Статьи 18, 22 </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Закона № 44-ФЗ</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При обосновании начальной (максимальной) цены контракта, цены контракта, заключаемого с единственным поставщиком (подрядчиком, исполнителем), не соблюдены требования по применению установленных методов определения начальной </w:t>
            </w:r>
            <w:r w:rsidRPr="00D113FE">
              <w:rPr>
                <w:rFonts w:ascii="Times New Roman" w:eastAsia="Times New Roman" w:hAnsi="Times New Roman" w:cs="Times New Roman"/>
                <w:sz w:val="28"/>
                <w:szCs w:val="28"/>
              </w:rPr>
              <w:lastRenderedPageBreak/>
              <w:t>(максимальной) цены контракта:</w:t>
            </w:r>
          </w:p>
          <w:p w:rsidR="00D113FE" w:rsidRPr="00D113FE" w:rsidRDefault="00D113FE" w:rsidP="00FD6E60">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1) метод сопоставимых рыночных цен (анализа рынка) – приоритетный метод;</w:t>
            </w:r>
          </w:p>
          <w:p w:rsidR="00D113FE" w:rsidRPr="00D113FE" w:rsidRDefault="00D113FE" w:rsidP="00FD6E60">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2) нормативный метод;</w:t>
            </w:r>
          </w:p>
          <w:p w:rsidR="00D113FE" w:rsidRPr="00D113FE" w:rsidRDefault="00D113FE" w:rsidP="00FD6E60">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3) тарифный метод;</w:t>
            </w:r>
          </w:p>
          <w:p w:rsidR="00D113FE" w:rsidRPr="00D113FE" w:rsidRDefault="00D113FE" w:rsidP="00FD6E60">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4) проектно-сметный метод;</w:t>
            </w:r>
          </w:p>
          <w:p w:rsidR="00D113FE" w:rsidRPr="00D113FE" w:rsidRDefault="00D113FE" w:rsidP="00FD6E60">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5) затратный метод.</w:t>
            </w:r>
          </w:p>
          <w:p w:rsidR="00D113FE" w:rsidRPr="00D113FE" w:rsidRDefault="00D113FE" w:rsidP="00D113FE">
            <w:pPr>
              <w:autoSpaceDE w:val="0"/>
              <w:autoSpaceDN w:val="0"/>
              <w:adjustRightInd w:val="0"/>
              <w:ind w:firstLine="540"/>
              <w:jc w:val="both"/>
              <w:rPr>
                <w:rFonts w:ascii="Times New Roman" w:eastAsia="Times New Roman" w:hAnsi="Times New Roman" w:cs="Times New Roman"/>
                <w:sz w:val="28"/>
                <w:szCs w:val="28"/>
              </w:rPr>
            </w:pPr>
          </w:p>
          <w:p w:rsidR="00D113FE" w:rsidRPr="00D113FE" w:rsidRDefault="00D113FE" w:rsidP="00D113FE">
            <w:pPr>
              <w:autoSpaceDE w:val="0"/>
              <w:autoSpaceDN w:val="0"/>
              <w:adjustRightInd w:val="0"/>
              <w:ind w:hanging="12"/>
              <w:jc w:val="both"/>
              <w:rPr>
                <w:rFonts w:ascii="Times New Roman" w:eastAsia="Times New Roman" w:hAnsi="Times New Roman" w:cs="Times New Roman"/>
                <w:sz w:val="28"/>
                <w:szCs w:val="28"/>
              </w:rPr>
            </w:pPr>
            <w:proofErr w:type="gramStart"/>
            <w:r w:rsidRPr="00D113FE">
              <w:rPr>
                <w:rFonts w:ascii="Times New Roman" w:eastAsia="Times New Roman" w:hAnsi="Times New Roman" w:cs="Times New Roman"/>
                <w:sz w:val="28"/>
                <w:szCs w:val="28"/>
              </w:rPr>
              <w:t>При анализе начальных (максимальных) цен контрактов, установленных другими заказчиками на однородные (идентичные) товары, работы, услуги, выявляется превышение начальной (максимальной) цены контракта по сравнению со средними ценами контрактов, установленных другими заказчиками на однородные (идентичные) товары, работы, услуги</w:t>
            </w:r>
            <w:proofErr w:type="gramEnd"/>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Заказчиком выбираются «подходящие» контракты. Контракты с низкими ценами игнорируются</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2.3.4</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Проверить обоснованность и законность выбора конкурентного способа определения поставщика (подрядчика, исполнителя):</w:t>
            </w:r>
          </w:p>
          <w:p w:rsidR="00D113FE" w:rsidRPr="00D113FE" w:rsidRDefault="00D113FE" w:rsidP="00D113FE">
            <w:pPr>
              <w:ind w:firstLine="176"/>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1) открытый </w:t>
            </w:r>
            <w:r w:rsidRPr="00D113FE">
              <w:rPr>
                <w:rFonts w:ascii="Times New Roman" w:eastAsia="Times New Roman" w:hAnsi="Times New Roman" w:cs="Times New Roman"/>
                <w:sz w:val="28"/>
                <w:szCs w:val="28"/>
              </w:rPr>
              <w:lastRenderedPageBreak/>
              <w:t>конкурс;</w:t>
            </w:r>
          </w:p>
          <w:p w:rsidR="00D113FE" w:rsidRPr="00D113FE" w:rsidRDefault="00D113FE" w:rsidP="00D113FE">
            <w:pPr>
              <w:ind w:firstLine="176"/>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2) конкурс с ограниченным участием;</w:t>
            </w:r>
          </w:p>
          <w:p w:rsidR="00D113FE" w:rsidRPr="00D113FE" w:rsidRDefault="00D113FE" w:rsidP="00D113FE">
            <w:pPr>
              <w:ind w:firstLine="176"/>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3) двухэтапный конкурс; </w:t>
            </w:r>
          </w:p>
          <w:p w:rsidR="00D113FE" w:rsidRPr="00D113FE" w:rsidRDefault="00D113FE" w:rsidP="00D113FE">
            <w:pPr>
              <w:ind w:firstLine="176"/>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4) аукцион в электронной форме;</w:t>
            </w:r>
          </w:p>
          <w:p w:rsidR="00D113FE" w:rsidRPr="00D113FE" w:rsidRDefault="00D113FE" w:rsidP="00D113FE">
            <w:pPr>
              <w:ind w:firstLine="176"/>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5) закрытые способы определения поставщиков (подрядчиков, исполнителей);</w:t>
            </w:r>
          </w:p>
          <w:p w:rsidR="00D113FE" w:rsidRPr="00D113FE" w:rsidRDefault="00D113FE" w:rsidP="00D113FE">
            <w:pPr>
              <w:ind w:firstLine="176"/>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6) запрос котировок;</w:t>
            </w:r>
          </w:p>
          <w:p w:rsidR="00D113FE" w:rsidRPr="00D113FE" w:rsidRDefault="00D113FE" w:rsidP="00D113FE">
            <w:pPr>
              <w:ind w:firstLine="176"/>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7) запрос предложений</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 xml:space="preserve">Статьи 18, 21, 24, 48, 49, 56, 57, 59, 63, 72, 74 - 76, 82, 83, 84 - 92 Закона № 44-ФЗ, </w:t>
            </w:r>
          </w:p>
          <w:p w:rsidR="00D113FE" w:rsidRPr="00D113FE" w:rsidRDefault="00D113FE" w:rsidP="00D113FE">
            <w:pPr>
              <w:rPr>
                <w:rFonts w:ascii="Times New Roman" w:eastAsia="Times New Roman" w:hAnsi="Times New Roman" w:cs="Times New Roman"/>
                <w:sz w:val="28"/>
                <w:szCs w:val="28"/>
              </w:rPr>
            </w:pP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статья 18 Закона № 135-ФЗ;</w:t>
            </w:r>
          </w:p>
          <w:p w:rsidR="00D113FE" w:rsidRPr="00D113FE" w:rsidRDefault="00D113FE" w:rsidP="00D113FE">
            <w:pPr>
              <w:rPr>
                <w:rFonts w:ascii="Times New Roman" w:eastAsia="Times New Roman" w:hAnsi="Times New Roman" w:cs="Times New Roman"/>
                <w:sz w:val="28"/>
                <w:szCs w:val="28"/>
              </w:rPr>
            </w:pP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Распоряжение Правительства РФ от 21.03.2016г.  № 471-р (ред. от 31.10.2022) «О перечне товаров, работ, услуг, в случае осуществления закупок которых заказчик обязан проводить аукцион в электронной форме (электронный аукцион)»;</w:t>
            </w:r>
          </w:p>
          <w:p w:rsidR="00D113FE" w:rsidRPr="00D113FE" w:rsidRDefault="00D113FE" w:rsidP="00D113FE">
            <w:pPr>
              <w:rPr>
                <w:rFonts w:ascii="Times New Roman" w:eastAsia="Times New Roman" w:hAnsi="Times New Roman" w:cs="Times New Roman"/>
                <w:sz w:val="28"/>
                <w:szCs w:val="28"/>
              </w:rPr>
            </w:pP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Распоряжение Правительства РФ от 17.12.2015г.  № 2590-р;</w:t>
            </w:r>
          </w:p>
          <w:p w:rsidR="00D113FE" w:rsidRPr="00D113FE" w:rsidRDefault="00D113FE" w:rsidP="00D113FE">
            <w:pPr>
              <w:rPr>
                <w:rFonts w:ascii="Times New Roman" w:eastAsia="Times New Roman" w:hAnsi="Times New Roman" w:cs="Times New Roman"/>
                <w:sz w:val="28"/>
                <w:szCs w:val="28"/>
              </w:rPr>
            </w:pP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 xml:space="preserve"> </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Выбранный способ не соответствует Закону № 44-ФЗ, Закону № 135-ФЗ, в частности:</w:t>
            </w:r>
          </w:p>
          <w:p w:rsidR="00D113FE" w:rsidRPr="00D113FE" w:rsidRDefault="00D113FE" w:rsidP="00D113FE">
            <w:pPr>
              <w:autoSpaceDE w:val="0"/>
              <w:autoSpaceDN w:val="0"/>
              <w:adjustRightInd w:val="0"/>
              <w:ind w:firstLine="555"/>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1) объект закупки включен в </w:t>
            </w:r>
            <w:hyperlink r:id="rId9" w:history="1">
              <w:r w:rsidRPr="00D113FE">
                <w:rPr>
                  <w:rFonts w:ascii="Times New Roman" w:eastAsia="Times New Roman" w:hAnsi="Times New Roman" w:cs="Times New Roman"/>
                  <w:sz w:val="28"/>
                  <w:szCs w:val="28"/>
                </w:rPr>
                <w:t>перечень</w:t>
              </w:r>
            </w:hyperlink>
            <w:r w:rsidRPr="00D113FE">
              <w:rPr>
                <w:rFonts w:ascii="Times New Roman" w:eastAsia="Times New Roman" w:hAnsi="Times New Roman" w:cs="Times New Roman"/>
                <w:sz w:val="28"/>
                <w:szCs w:val="28"/>
              </w:rPr>
              <w:t xml:space="preserve"> товаров, работ, услуг, в соответствии с которым заказчик обязан проводить только аукцион в электронной форме;</w:t>
            </w:r>
          </w:p>
          <w:p w:rsidR="00D113FE" w:rsidRPr="00D113FE" w:rsidRDefault="00D113FE" w:rsidP="00D113FE">
            <w:pPr>
              <w:autoSpaceDE w:val="0"/>
              <w:autoSpaceDN w:val="0"/>
              <w:adjustRightInd w:val="0"/>
              <w:ind w:firstLine="555"/>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2) конкурс с ограниченным участием проведен в случаях, не установленных частью 2 статьи 56</w:t>
            </w:r>
            <w:r w:rsidRPr="00D113FE">
              <w:rPr>
                <w:rFonts w:ascii="Times New Roman" w:eastAsia="Times New Roman" w:hAnsi="Times New Roman" w:cs="Times New Roman"/>
                <w:sz w:val="28"/>
                <w:szCs w:val="28"/>
              </w:rPr>
              <w:br/>
              <w:t>Закона №44-ФЗ, либо не проведен в случае, если закупка должна быть осуществлена путем проведения конкурса с ограниченным участием;</w:t>
            </w:r>
          </w:p>
          <w:p w:rsidR="00D113FE" w:rsidRPr="00D113FE" w:rsidRDefault="00D113FE" w:rsidP="00D113FE">
            <w:pPr>
              <w:autoSpaceDE w:val="0"/>
              <w:autoSpaceDN w:val="0"/>
              <w:adjustRightInd w:val="0"/>
              <w:ind w:firstLine="555"/>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3) двухэтапный конкурс проведен в случаях, не </w:t>
            </w:r>
            <w:r w:rsidRPr="00D113FE">
              <w:rPr>
                <w:rFonts w:ascii="Times New Roman" w:eastAsia="Times New Roman" w:hAnsi="Times New Roman" w:cs="Times New Roman"/>
                <w:sz w:val="28"/>
                <w:szCs w:val="28"/>
              </w:rPr>
              <w:lastRenderedPageBreak/>
              <w:t>установленных частью 2 статьи 57 Законом № 44-ФЗ;</w:t>
            </w:r>
          </w:p>
          <w:p w:rsidR="00D113FE" w:rsidRPr="00D113FE" w:rsidRDefault="00D113FE" w:rsidP="00D113FE">
            <w:pPr>
              <w:autoSpaceDE w:val="0"/>
              <w:autoSpaceDN w:val="0"/>
              <w:adjustRightInd w:val="0"/>
              <w:ind w:firstLine="634"/>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4) осуществление закупки путем запроса котировок в случае, если начальная (максимальная) цена контракта превышает 500 тыс. рублей;</w:t>
            </w:r>
          </w:p>
          <w:p w:rsidR="00D113FE" w:rsidRPr="00D113FE" w:rsidRDefault="00D113FE" w:rsidP="00D113FE">
            <w:pPr>
              <w:ind w:firstLine="60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5) совокупный годовой объем закупок, осуществляемых путем проведения запроса котировок, превышает 10 % объема средств, предусмотренных на все закупки заказчика в соответствии с планом-графиком и (или) 100 млн. рублей в год;</w:t>
            </w:r>
          </w:p>
          <w:p w:rsidR="00D113FE" w:rsidRPr="00D113FE" w:rsidRDefault="00D113FE" w:rsidP="00D113FE">
            <w:pPr>
              <w:ind w:firstLine="60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6) запрос предложений проведен в случаях, не установленных частью 2 статьи 83 Законом № 44-ФЗ;</w:t>
            </w:r>
          </w:p>
          <w:p w:rsidR="00D113FE" w:rsidRPr="00D113FE" w:rsidRDefault="00D113FE" w:rsidP="00D113FE">
            <w:pPr>
              <w:ind w:firstLine="60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7) осуществление закупки финансовой услуги без проведения открытого конкурса или аукциона;</w:t>
            </w:r>
          </w:p>
          <w:p w:rsidR="00D113FE" w:rsidRPr="00D113FE" w:rsidRDefault="00D113FE" w:rsidP="00D113FE">
            <w:pPr>
              <w:ind w:firstLine="634"/>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8) применение закрытых способов определения поставщиков (подрядчиков, исполнителей) в случаях, не установленных частью 2 статьи 84 Закона № 44-ФЗ (сведения о закупках не относятся к государственной тайне, закупка услуг для обеспечения судей и т. д.);</w:t>
            </w:r>
          </w:p>
          <w:p w:rsidR="00D113FE" w:rsidRPr="00D113FE" w:rsidRDefault="00D113FE" w:rsidP="00D113FE">
            <w:pPr>
              <w:ind w:firstLine="634"/>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9) отсутствует согласование применения закрытых способов определения поставщиков (подрядчиков, исполнителей) с контрольным органом</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В случае</w:t>
            </w:r>
            <w:proofErr w:type="gramStart"/>
            <w:r w:rsidRPr="00D113FE">
              <w:rPr>
                <w:rFonts w:ascii="Times New Roman" w:eastAsia="Times New Roman" w:hAnsi="Times New Roman" w:cs="Times New Roman"/>
                <w:sz w:val="28"/>
                <w:szCs w:val="28"/>
              </w:rPr>
              <w:t>,</w:t>
            </w:r>
            <w:proofErr w:type="gramEnd"/>
            <w:r w:rsidRPr="00D113FE">
              <w:rPr>
                <w:rFonts w:ascii="Times New Roman" w:eastAsia="Times New Roman" w:hAnsi="Times New Roman" w:cs="Times New Roman"/>
                <w:sz w:val="28"/>
                <w:szCs w:val="28"/>
              </w:rPr>
              <w:t xml:space="preserve"> если в соответствии с Законом № 44-ФЗ закупка должна быть осуществлена путем проведения аукциона, а фактически была проведена путем проведения конкурса, разницу между минимальным предложением из всех допущенных до участия в </w:t>
            </w:r>
            <w:r w:rsidRPr="00D113FE">
              <w:rPr>
                <w:rFonts w:ascii="Times New Roman" w:eastAsia="Times New Roman" w:hAnsi="Times New Roman" w:cs="Times New Roman"/>
                <w:sz w:val="28"/>
                <w:szCs w:val="28"/>
              </w:rPr>
              <w:lastRenderedPageBreak/>
              <w:t>конкурсе заявок и ценой заключенного по результатам конкурса контракта можно рассматривать как признак неэффективного использования бюджетных средств.</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Применяется в случае:</w:t>
            </w:r>
          </w:p>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w:t>
            </w:r>
          </w:p>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2) выполнения работ по сохранению объектов </w:t>
            </w:r>
            <w:r w:rsidRPr="00D113FE">
              <w:rPr>
                <w:rFonts w:ascii="Times New Roman" w:eastAsia="Times New Roman" w:hAnsi="Times New Roman" w:cs="Times New Roman"/>
                <w:sz w:val="28"/>
                <w:szCs w:val="28"/>
              </w:rPr>
              <w:lastRenderedPageBreak/>
              <w:t>культурного наследия (памятников истории и культуры) народов Российской Федерации и т.д.</w:t>
            </w:r>
          </w:p>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p>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При заключении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w:t>
            </w:r>
            <w:proofErr w:type="spellStart"/>
            <w:r w:rsidRPr="00D113FE">
              <w:rPr>
                <w:rFonts w:ascii="Times New Roman" w:eastAsia="Times New Roman" w:hAnsi="Times New Roman" w:cs="Times New Roman"/>
                <w:sz w:val="28"/>
                <w:szCs w:val="28"/>
              </w:rPr>
              <w:t>энергосервисного</w:t>
            </w:r>
            <w:proofErr w:type="spellEnd"/>
            <w:r w:rsidRPr="00D113FE">
              <w:rPr>
                <w:rFonts w:ascii="Times New Roman" w:eastAsia="Times New Roman" w:hAnsi="Times New Roman" w:cs="Times New Roman"/>
                <w:sz w:val="28"/>
                <w:szCs w:val="28"/>
              </w:rPr>
              <w:t xml:space="preserve"> контракта, а также в целях создания произведения литературы или искусства, исполнения (как результата интеллектуальной деятельности).</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autoSpaceDE w:val="0"/>
              <w:autoSpaceDN w:val="0"/>
              <w:adjustRightInd w:val="0"/>
              <w:jc w:val="both"/>
              <w:outlineLvl w:val="0"/>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За исключением случаев, предусмотренных статьей 82 </w:t>
            </w:r>
            <w:r w:rsidRPr="00D113FE">
              <w:rPr>
                <w:rFonts w:ascii="Times New Roman" w:eastAsia="Times New Roman" w:hAnsi="Times New Roman" w:cs="Times New Roman"/>
                <w:sz w:val="28"/>
                <w:szCs w:val="28"/>
              </w:rPr>
              <w:lastRenderedPageBreak/>
              <w:t>Закона № 44-ФЗ (запрос котировок в целях оказания гуманитарной помощи либо ликвидации последствий чрезвычайных ситуаций природного или техногенного характера проводится без ограничения цены контракта).</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Для ГРБС</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2.3.5</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Оценить наличие и достоверность источников информации для определения начальной (максимальной) цены контракта, цены контракта, заключаемого с единственным </w:t>
            </w:r>
            <w:r w:rsidRPr="00D113FE">
              <w:rPr>
                <w:rFonts w:ascii="Times New Roman" w:eastAsia="Times New Roman" w:hAnsi="Times New Roman" w:cs="Times New Roman"/>
                <w:sz w:val="28"/>
                <w:szCs w:val="28"/>
              </w:rPr>
              <w:lastRenderedPageBreak/>
              <w:t>поставщиком</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Статья 22 Закона № 44-ФЗ</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У заказчика отсутствуют документы, подтверждающие обоснование начальной (максимальной) цены контракта, цены контракта, заключаемого с единственным поставщиком.</w:t>
            </w: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Источники информации, послужившие обоснованием начальной (максимальной) цены контракта, цены контракта являются недостоверными, не соответствующими требованиям предмета закупки</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Отсутствуют запросы, ответы, ссылки на сайты.</w:t>
            </w: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Необходимо установить содержание запросов, проверить неизменность требований, включенных в дальнейшем в документацию, по сравнению с требованиями, указанными в запросе.</w:t>
            </w: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Необходимо проверять соответствие информации, принятой к расчету цены, и информации, содержащейся в ответах производителей (к </w:t>
            </w:r>
            <w:r w:rsidRPr="00D113FE">
              <w:rPr>
                <w:rFonts w:ascii="Times New Roman" w:eastAsia="Times New Roman" w:hAnsi="Times New Roman" w:cs="Times New Roman"/>
                <w:sz w:val="28"/>
                <w:szCs w:val="28"/>
              </w:rPr>
              <w:lastRenderedPageBreak/>
              <w:t>расчету принимаются завышенные стоимости, не соответствующие ценам, указанным в ответах на запросы)</w:t>
            </w:r>
          </w:p>
        </w:tc>
      </w:tr>
      <w:tr w:rsidR="00D113FE" w:rsidRPr="00D113FE" w:rsidTr="00D113FE">
        <w:tc>
          <w:tcPr>
            <w:tcW w:w="16098" w:type="dxa"/>
            <w:gridSpan w:val="8"/>
          </w:tcPr>
          <w:p w:rsidR="00D113FE" w:rsidRPr="00D113FE" w:rsidRDefault="00D113FE" w:rsidP="00D113FE">
            <w:pPr>
              <w:jc w:val="cente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3. Документация (извещение) о закупках</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3.1</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Проверить документацию (извещение) о закупке на предмет включения требований к участникам закупки, влекущих ограничение конкуренции</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Статья 31 Закона № 44-ФЗ, Постановление Правительства РФ от 29.12.2021 N 2571 </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Документация (извещение) о закупках содержит требования к участникам закупки, не предусмотренные</w:t>
            </w:r>
            <w:r w:rsidRPr="00D113FE">
              <w:rPr>
                <w:rFonts w:ascii="Times New Roman" w:eastAsia="Times New Roman" w:hAnsi="Times New Roman" w:cs="Times New Roman"/>
                <w:sz w:val="28"/>
                <w:szCs w:val="28"/>
              </w:rPr>
              <w:br/>
              <w:t>Законом №44-ФЗ.</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Дополнительные требования к участникам закупки отдельных видов товаров, работ, услуг применены к закупкам товаров, работ, услуг, не входящих в перечень, установленный Правительством Российской Федерации</w:t>
            </w:r>
          </w:p>
        </w:tc>
        <w:tc>
          <w:tcPr>
            <w:tcW w:w="3669" w:type="dxa"/>
            <w:gridSpan w:val="2"/>
          </w:tcPr>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Не допускается включение в документацию о закупках следующих требований:</w:t>
            </w:r>
          </w:p>
          <w:p w:rsidR="00D113FE" w:rsidRPr="00D113FE" w:rsidRDefault="00D113FE" w:rsidP="00D113FE">
            <w:pPr>
              <w:autoSpaceDE w:val="0"/>
              <w:autoSpaceDN w:val="0"/>
              <w:adjustRightInd w:val="0"/>
              <w:ind w:firstLine="36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к производителю товара, к участнику закупки (в том числе требования к квалификации участника закупки, включая наличие опыта работы); </w:t>
            </w:r>
          </w:p>
          <w:p w:rsidR="00D113FE" w:rsidRPr="00D113FE" w:rsidRDefault="00D113FE" w:rsidP="00D113FE">
            <w:pPr>
              <w:autoSpaceDE w:val="0"/>
              <w:autoSpaceDN w:val="0"/>
              <w:adjustRightInd w:val="0"/>
              <w:ind w:firstLine="36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к деловой репутации участника закупки; </w:t>
            </w:r>
          </w:p>
          <w:p w:rsidR="00D113FE" w:rsidRPr="00D113FE" w:rsidRDefault="00D113FE" w:rsidP="00D113FE">
            <w:pPr>
              <w:autoSpaceDE w:val="0"/>
              <w:autoSpaceDN w:val="0"/>
              <w:adjustRightInd w:val="0"/>
              <w:ind w:firstLine="36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к наличию у участника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w:t>
            </w:r>
            <w:r w:rsidRPr="00D113FE">
              <w:rPr>
                <w:rFonts w:ascii="Times New Roman" w:eastAsia="Times New Roman" w:hAnsi="Times New Roman" w:cs="Times New Roman"/>
                <w:sz w:val="28"/>
                <w:szCs w:val="28"/>
              </w:rPr>
              <w:lastRenderedPageBreak/>
              <w:t>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3.2</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Проверить документацию (извещение) о закупке на предмет включения требований к объекту закупки, приводящих к ограничению конкуренции</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Статьи 21, 31, 33 </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Закона № 44-ФЗ,</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статья 17 Закона № 135-ФЗ</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Ограничение конкуренции по техническим требованиям к объекту закупки, в частности:</w:t>
            </w:r>
          </w:p>
          <w:p w:rsidR="00D113FE" w:rsidRPr="00D113FE" w:rsidRDefault="00D113FE" w:rsidP="00D113FE">
            <w:pPr>
              <w:ind w:firstLine="555"/>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описание объекта закупки не соответствует установленным правилам (не указаны характеристики, указаны недостоверные характеристики);</w:t>
            </w:r>
          </w:p>
          <w:p w:rsidR="00D113FE" w:rsidRPr="00D113FE" w:rsidRDefault="00D113FE" w:rsidP="00D113FE">
            <w:pPr>
              <w:ind w:firstLine="555"/>
              <w:jc w:val="both"/>
              <w:rPr>
                <w:rFonts w:ascii="Times New Roman" w:eastAsia="Times New Roman" w:hAnsi="Times New Roman" w:cs="Times New Roman"/>
                <w:sz w:val="28"/>
                <w:szCs w:val="28"/>
              </w:rPr>
            </w:pPr>
            <w:proofErr w:type="gramStart"/>
            <w:r w:rsidRPr="00D113FE">
              <w:rPr>
                <w:rFonts w:ascii="Times New Roman" w:eastAsia="Times New Roman" w:hAnsi="Times New Roman" w:cs="Times New Roman"/>
                <w:sz w:val="28"/>
                <w:szCs w:val="28"/>
              </w:rPr>
              <w:t>в состав лота включены товары (работы, услуги), технологически и функционально не связанные с товарами (работами, услугами), поставки (выполнение, оказание) которых являются предметом закупки;</w:t>
            </w:r>
            <w:proofErr w:type="gramEnd"/>
          </w:p>
          <w:p w:rsidR="00D113FE" w:rsidRPr="00D113FE" w:rsidRDefault="00D113FE" w:rsidP="00D113FE">
            <w:pPr>
              <w:ind w:firstLine="555"/>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требования сформированы под конкретный товар (работу, услугу) или под конкретного поставщика (подрядчика, исполнителя) (характеристики заданы не круглыми значениями; заданы с избыточной точностью).</w:t>
            </w:r>
          </w:p>
          <w:p w:rsidR="00D113FE" w:rsidRPr="00D113FE" w:rsidRDefault="00D113FE" w:rsidP="00D113FE">
            <w:pPr>
              <w:ind w:firstLine="555"/>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Документация о закупке содержит ссылки на товарные знаки </w:t>
            </w:r>
            <w:r w:rsidRPr="00D113FE">
              <w:rPr>
                <w:rFonts w:ascii="Times New Roman" w:eastAsia="Times New Roman" w:hAnsi="Times New Roman" w:cs="Times New Roman"/>
                <w:sz w:val="28"/>
                <w:szCs w:val="28"/>
              </w:rPr>
              <w:lastRenderedPageBreak/>
              <w:t xml:space="preserve">(без указания «или эквивалент»), знаки обслуживания, фирменные наименования, наименование места происхождения товара или наименование производителя и др. </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Документация содержит условия, приводящие к ограничению конкуренции (сроки, несоразмерные объему поставляемого товара, выполняемых работ, оказываемых услуг)</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Как правило, много информации содержится в запросах на разъяснения или жалобах в контролирующие органы. Необходимо проанализировать эти запросы и жалобы.</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autoSpaceDE w:val="0"/>
              <w:autoSpaceDN w:val="0"/>
              <w:adjustRightInd w:val="0"/>
              <w:ind w:firstLine="28"/>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Без указания «или эквивалент», за исключением случаев несовместимости товаров, на которых размещаются другие товарные знаки, и </w:t>
            </w:r>
            <w:r w:rsidRPr="00D113FE">
              <w:rPr>
                <w:rFonts w:ascii="Times New Roman" w:eastAsia="Times New Roman" w:hAnsi="Times New Roman" w:cs="Times New Roman"/>
                <w:sz w:val="28"/>
                <w:szCs w:val="28"/>
              </w:rPr>
              <w:lastRenderedPageBreak/>
              <w:t>необходимости обеспечения взаимодействия таких товаров с товарами, используемыми заказчиком</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3.3</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Проверить наличие признаков ограничения доступа к информации о закупке, приводящей к необоснованному ограничению числа участников закупок</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Статьи 4, 7 Закона № 44-ФЗ</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Документация (извещение) о закупке не размещена в единой информационной системе.</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Закупки не поддаются поиску в единой информационной системе («слепые закупки», в том числе использование латиницы, неправильное написание слов, вместо конкретного наименования товара (томограф, МНН лекарственного препарата) указывается укрупненное наименование товара (медицинское оборудование, лекарственные средства) и т. п.)</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3.4</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Проверить соблюдение ряда требований к </w:t>
            </w:r>
            <w:r w:rsidRPr="00D113FE">
              <w:rPr>
                <w:rFonts w:ascii="Times New Roman" w:eastAsia="Times New Roman" w:hAnsi="Times New Roman" w:cs="Times New Roman"/>
                <w:sz w:val="28"/>
                <w:szCs w:val="28"/>
              </w:rPr>
              <w:lastRenderedPageBreak/>
              <w:t>содержанию документации (извещения) о закупке</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Статьи 34, 44, 50, 64, 73, 83, 87, 96 Закона № 44-ФЗ</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В документации о закупке (конкурс и аукцион) не установлено обеспечение заявки на участие в закупке.</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В документации о закупке (конкурс и аукцион) не </w:t>
            </w:r>
            <w:r w:rsidRPr="00D113FE">
              <w:rPr>
                <w:rFonts w:ascii="Times New Roman" w:eastAsia="Times New Roman" w:hAnsi="Times New Roman" w:cs="Times New Roman"/>
                <w:sz w:val="28"/>
                <w:szCs w:val="28"/>
              </w:rPr>
              <w:lastRenderedPageBreak/>
              <w:t>установлено обеспечение исполнения контракта.</w:t>
            </w:r>
          </w:p>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Размер обеспечения заявки и обеспечения исполнения контракта не соответствует размеру, установленному Закону № 44-ФЗ.</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Сокращение установленных сроков подачи заявок на участие в закупке</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3.5</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Проверить установленный размер авансирования и его обоснованность</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Постановление Правительства Российской Федерации о мерах по реализации федерального закона о федеральном бюджете</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Размер авансирования в проекте контракта превышает установленные Правительством Российской Федерации предельные значения </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3.6</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Наличие в контракте обязательных условий, предусмотренных Законом № 44-ФЗ</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Статьи 34, 94, 96</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Закона № 44-ФЗ</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В проекте контракта в установленных Законом № 44-ФЗ случаях отсутствуют следующие условия:</w:t>
            </w:r>
          </w:p>
          <w:p w:rsidR="00D113FE" w:rsidRPr="00D113FE" w:rsidRDefault="00D113FE" w:rsidP="00D113FE">
            <w:pPr>
              <w:ind w:firstLine="60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1) об ответственности сторон за неисполнение или ненадлежащее исполнение обязательств, предусмотренных контрактом;</w:t>
            </w:r>
          </w:p>
          <w:p w:rsidR="00D113FE" w:rsidRPr="00D113FE" w:rsidRDefault="00D113FE" w:rsidP="00D113FE">
            <w:pPr>
              <w:ind w:firstLine="60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2) указание, что цена контракта является твердой и определяется на весь срок исполнения контракта; </w:t>
            </w:r>
          </w:p>
          <w:p w:rsidR="00D113FE" w:rsidRPr="00D113FE" w:rsidRDefault="00D113FE" w:rsidP="00D113FE">
            <w:pPr>
              <w:ind w:firstLine="60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3) условие о порядке и сроках оплаты товара (работы, услуги); </w:t>
            </w:r>
          </w:p>
          <w:p w:rsidR="00D113FE" w:rsidRPr="00D113FE" w:rsidRDefault="00D113FE" w:rsidP="00D113FE">
            <w:pPr>
              <w:ind w:firstLine="60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 xml:space="preserve">4)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w:t>
            </w:r>
          </w:p>
          <w:p w:rsidR="00D113FE" w:rsidRPr="00D113FE" w:rsidRDefault="00D113FE" w:rsidP="00D113FE">
            <w:pPr>
              <w:ind w:firstLine="60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5) требование обеспечения исполнения контракта;</w:t>
            </w:r>
          </w:p>
          <w:p w:rsidR="00D113FE" w:rsidRPr="00D113FE" w:rsidRDefault="00D113FE" w:rsidP="00D113FE">
            <w:pPr>
              <w:ind w:firstLine="60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6) сроки возврата обеспечения исполнения контракта</w:t>
            </w:r>
          </w:p>
        </w:tc>
        <w:tc>
          <w:tcPr>
            <w:tcW w:w="3669" w:type="dxa"/>
            <w:gridSpan w:val="2"/>
          </w:tcPr>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 xml:space="preserve">При заключении контракта в случаях, предусмотренных </w:t>
            </w:r>
            <w:hyperlink r:id="rId10" w:history="1">
              <w:r w:rsidRPr="00D113FE">
                <w:rPr>
                  <w:rFonts w:ascii="Times New Roman" w:eastAsia="Times New Roman" w:hAnsi="Times New Roman" w:cs="Times New Roman"/>
                  <w:sz w:val="28"/>
                  <w:szCs w:val="28"/>
                </w:rPr>
                <w:t>пунктами 4</w:t>
              </w:r>
            </w:hyperlink>
            <w:r w:rsidRPr="00D113FE">
              <w:rPr>
                <w:rFonts w:ascii="Times New Roman" w:eastAsia="Times New Roman" w:hAnsi="Times New Roman" w:cs="Times New Roman"/>
                <w:sz w:val="28"/>
                <w:szCs w:val="28"/>
              </w:rPr>
              <w:t xml:space="preserve">, </w:t>
            </w:r>
            <w:hyperlink r:id="rId11" w:history="1">
              <w:r w:rsidRPr="00D113FE">
                <w:rPr>
                  <w:rFonts w:ascii="Times New Roman" w:eastAsia="Times New Roman" w:hAnsi="Times New Roman" w:cs="Times New Roman"/>
                  <w:sz w:val="28"/>
                  <w:szCs w:val="28"/>
                </w:rPr>
                <w:t>15</w:t>
              </w:r>
            </w:hyperlink>
            <w:r w:rsidRPr="00D113FE">
              <w:rPr>
                <w:rFonts w:ascii="Times New Roman" w:eastAsia="Times New Roman" w:hAnsi="Times New Roman" w:cs="Times New Roman"/>
                <w:sz w:val="28"/>
                <w:szCs w:val="28"/>
              </w:rPr>
              <w:t xml:space="preserve"> и </w:t>
            </w:r>
            <w:hyperlink r:id="rId12" w:history="1">
              <w:r w:rsidRPr="00D113FE">
                <w:rPr>
                  <w:rFonts w:ascii="Times New Roman" w:eastAsia="Times New Roman" w:hAnsi="Times New Roman" w:cs="Times New Roman"/>
                  <w:sz w:val="28"/>
                  <w:szCs w:val="28"/>
                </w:rPr>
                <w:t>28 части 1 статьи 93</w:t>
              </w:r>
            </w:hyperlink>
            <w:r w:rsidRPr="00D113FE">
              <w:rPr>
                <w:rFonts w:ascii="Times New Roman" w:eastAsia="Times New Roman" w:hAnsi="Times New Roman" w:cs="Times New Roman"/>
                <w:sz w:val="28"/>
                <w:szCs w:val="28"/>
              </w:rPr>
              <w:t xml:space="preserve"> Закона № 44-ФЗ, требования об ответственности могут не применяться</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3.7</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Проверить порядок оценки заявок, критерии этой оценки</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Статьи 32, 53, 83 </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Закона № 44-ФЗ,</w:t>
            </w:r>
          </w:p>
          <w:p w:rsidR="005676C3"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Постановление Правительства РФ от 31.12.2021г.  № </w:t>
            </w:r>
            <w:r w:rsidR="005676C3">
              <w:rPr>
                <w:rFonts w:ascii="Times New Roman" w:eastAsia="Times New Roman" w:hAnsi="Times New Roman" w:cs="Times New Roman"/>
                <w:sz w:val="28"/>
                <w:szCs w:val="28"/>
              </w:rPr>
              <w:t xml:space="preserve">2604 </w:t>
            </w:r>
            <w:r w:rsidRPr="00D113FE">
              <w:rPr>
                <w:rFonts w:ascii="Times New Roman" w:eastAsia="Times New Roman" w:hAnsi="Times New Roman" w:cs="Times New Roman"/>
                <w:sz w:val="28"/>
                <w:szCs w:val="28"/>
              </w:rPr>
              <w:t xml:space="preserve"> "Об оценке заявок на участие в закупке товаров, работ, услуг для обеспечения государственных и муниципальны</w:t>
            </w:r>
            <w:r w:rsidRPr="00D113FE">
              <w:rPr>
                <w:rFonts w:ascii="Times New Roman" w:eastAsia="Times New Roman" w:hAnsi="Times New Roman" w:cs="Times New Roman"/>
                <w:sz w:val="28"/>
                <w:szCs w:val="28"/>
              </w:rPr>
              <w:lastRenderedPageBreak/>
              <w:t xml:space="preserve">х нужд, </w:t>
            </w:r>
          </w:p>
          <w:p w:rsidR="00D113FE" w:rsidRPr="00D113FE" w:rsidRDefault="00D113FE" w:rsidP="00D113FE">
            <w:pPr>
              <w:rPr>
                <w:rFonts w:ascii="Times New Roman" w:eastAsia="Times New Roman" w:hAnsi="Times New Roman" w:cs="Times New Roman"/>
                <w:sz w:val="28"/>
                <w:szCs w:val="28"/>
              </w:rPr>
            </w:pPr>
            <w:proofErr w:type="gramStart"/>
            <w:r w:rsidRPr="00D113FE">
              <w:rPr>
                <w:rFonts w:ascii="Times New Roman" w:eastAsia="Times New Roman" w:hAnsi="Times New Roman" w:cs="Times New Roman"/>
                <w:sz w:val="28"/>
                <w:szCs w:val="28"/>
              </w:rPr>
              <w:t>внесении</w:t>
            </w:r>
            <w:proofErr w:type="gramEnd"/>
            <w:r w:rsidRPr="00D113FE">
              <w:rPr>
                <w:rFonts w:ascii="Times New Roman" w:eastAsia="Times New Roman" w:hAnsi="Times New Roman" w:cs="Times New Roman"/>
                <w:sz w:val="28"/>
                <w:szCs w:val="28"/>
              </w:rPr>
              <w:t xml:space="preserve">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Применяются не установленные законодательством критерии оценки заявок участников закупки и величины их значимости.</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Не соблюден установленный Законом № 44-ФЗ порядок оценки заявок участников закупки </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3.8</w:t>
            </w:r>
          </w:p>
        </w:tc>
        <w:tc>
          <w:tcPr>
            <w:tcW w:w="2127" w:type="dxa"/>
            <w:gridSpan w:val="3"/>
          </w:tcPr>
          <w:p w:rsidR="00D113FE" w:rsidRPr="00D113FE" w:rsidRDefault="00D113FE" w:rsidP="00D113FE">
            <w:pPr>
              <w:ind w:right="-142"/>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Установление преимуществ отдельным участникам закупок:</w:t>
            </w:r>
          </w:p>
          <w:p w:rsidR="00D113FE" w:rsidRPr="00D113FE" w:rsidRDefault="00D113FE" w:rsidP="00D113FE">
            <w:pPr>
              <w:ind w:right="-142" w:firstLine="176"/>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 xml:space="preserve">1) субъекты малого предпринимательства; </w:t>
            </w:r>
          </w:p>
          <w:p w:rsidR="00D113FE" w:rsidRPr="00D113FE" w:rsidRDefault="00D113FE" w:rsidP="00D113FE">
            <w:pPr>
              <w:ind w:right="-142" w:firstLine="176"/>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2) социально ориентированные некоммерческие организации;</w:t>
            </w:r>
          </w:p>
          <w:p w:rsidR="00D113FE" w:rsidRPr="00D113FE" w:rsidRDefault="00D113FE" w:rsidP="00D113FE">
            <w:pPr>
              <w:ind w:right="-142" w:firstLine="176"/>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3) учреждения и предприятия уголовно- исполнительной системы;</w:t>
            </w:r>
          </w:p>
          <w:p w:rsidR="00D113FE" w:rsidRPr="00D113FE" w:rsidRDefault="00D113FE" w:rsidP="00D113FE">
            <w:pPr>
              <w:ind w:right="-142" w:firstLine="176"/>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4) организации инвалидов</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 xml:space="preserve">Статьи 28, 29, 30 </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Закона № 44-ФЗ,</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Приказ </w:t>
            </w:r>
            <w:r w:rsidRPr="00D113FE">
              <w:rPr>
                <w:rFonts w:ascii="Times New Roman" w:eastAsia="Times New Roman" w:hAnsi="Times New Roman" w:cs="Times New Roman"/>
                <w:sz w:val="28"/>
                <w:szCs w:val="28"/>
              </w:rPr>
              <w:lastRenderedPageBreak/>
              <w:t>Росстата от 12.11.2014г.  № 654 (ред. от 15.05.2015) "Об утверждении статистического инструментария для организации федерального статистического наблюдения за закупочной деятельностью и за определением поставщиков (подрядчиков, исполнителей) для обеспечения государственных и муниципальных нужд"</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Отсутствие закупок у субъектов малого предпринимательства, социально ориентированных некоммерческих организаций.</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Объем закупок, предусмотренный планом-графиком, у </w:t>
            </w:r>
            <w:r w:rsidRPr="00D113FE">
              <w:rPr>
                <w:rFonts w:ascii="Times New Roman" w:eastAsia="Times New Roman" w:hAnsi="Times New Roman" w:cs="Times New Roman"/>
                <w:sz w:val="28"/>
                <w:szCs w:val="28"/>
              </w:rPr>
              <w:lastRenderedPageBreak/>
              <w:t>субъектов малого предпринимательства, социально ориентированных некоммерческих организаций составляет менее 15 % совокупного годового объема закупок.</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Отсутствует ежегодный отчет заказчика об объеме закупок у субъектов малого предпринимательства, социально ориентированных некоммерческих организаций, и (</w:t>
            </w:r>
            <w:proofErr w:type="gramStart"/>
            <w:r w:rsidRPr="00D113FE">
              <w:rPr>
                <w:rFonts w:ascii="Times New Roman" w:eastAsia="Times New Roman" w:hAnsi="Times New Roman" w:cs="Times New Roman"/>
                <w:sz w:val="28"/>
                <w:szCs w:val="28"/>
              </w:rPr>
              <w:t xml:space="preserve">или) </w:t>
            </w:r>
            <w:proofErr w:type="gramEnd"/>
            <w:r w:rsidRPr="00D113FE">
              <w:rPr>
                <w:rFonts w:ascii="Times New Roman" w:eastAsia="Times New Roman" w:hAnsi="Times New Roman" w:cs="Times New Roman"/>
                <w:sz w:val="28"/>
                <w:szCs w:val="28"/>
              </w:rPr>
              <w:t>он не размещен в единой информационной системе.</w:t>
            </w: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Начальная (максимальная) цена контракта при осуществлении закупки у субъектов малого предпринимательства, социально ориентированных некоммерческих организаций превышает 20 млн. рублей.</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Учреждениям и предприятиям уголовно-исполнительной системы в установленных случаях не предоставлены преимущества в отношении предлагаемой ими цены контракта в размере до 15 % (или предоставлены преимущества в большем объеме).</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Организациям инвалидов в установленных случаях не предоставлены преимущества в отношении предлагаемой ими цены контракта в размере до 15 % (или предоставлены преимущества в большем объеме)</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p>
        </w:tc>
      </w:tr>
      <w:tr w:rsidR="00D113FE" w:rsidRPr="00D113FE" w:rsidTr="00D113FE">
        <w:tc>
          <w:tcPr>
            <w:tcW w:w="16098" w:type="dxa"/>
            <w:gridSpan w:val="8"/>
          </w:tcPr>
          <w:p w:rsidR="00D113FE" w:rsidRPr="00D113FE" w:rsidRDefault="00D113FE" w:rsidP="00D113FE">
            <w:pPr>
              <w:jc w:val="cente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4. Заключенный контракт</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4.1</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Соответствие контракта требованиям, предусмотренным документацией (извещением) о закупке, протоколам закупки, заявке участника закупки</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Статьи 34, 54, 70, 78, 83, 90 Закона № 44-ФЗ</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Контракт не соответствует проекту контракта, предусмотренному документацией (извещением) о закупке.</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Цена контракта превышает цену контракта, указанную в протоколе закупки.</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Характеристики объекта закупки, указанные в заявке участника закупки и в контракте, не соответствуют друг другу.</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Контракт подписан не уполномоченным лицом</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4.2</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Проверить соблюдение сроков заключения контрактов </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Статьи 54, 70, 78, 83, 90, 93 Закона № 44-ФЗ</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Не соблюдены сроки заключения контракта по результатам проведения конкурса, аукциона, запроса котировок, запроса предложений.</w:t>
            </w:r>
          </w:p>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p>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Заключение контракта ранее даты размещения в единой информационной системе извещения об осуществлении закупки у единственного поставщика или с нарушением установленного срока</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4.3</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Проверить наличие и соответствие законодательству </w:t>
            </w:r>
            <w:r w:rsidRPr="00D113FE">
              <w:rPr>
                <w:rFonts w:ascii="Times New Roman" w:eastAsia="Times New Roman" w:hAnsi="Times New Roman" w:cs="Times New Roman"/>
                <w:sz w:val="28"/>
                <w:szCs w:val="28"/>
              </w:rPr>
              <w:lastRenderedPageBreak/>
              <w:t>предоставленного обеспечения исполнения контракта</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Статьи 34, 45, 54, 70, 96</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Закона № 44-ФЗ, </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статья 1761 </w:t>
            </w:r>
            <w:r w:rsidRPr="00D113FE">
              <w:rPr>
                <w:rFonts w:ascii="Times New Roman" w:eastAsia="Times New Roman" w:hAnsi="Times New Roman" w:cs="Times New Roman"/>
                <w:sz w:val="28"/>
                <w:szCs w:val="28"/>
              </w:rPr>
              <w:lastRenderedPageBreak/>
              <w:t>Налогового кодекса Российской Федерации,</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постановление Правительства Российской Федерации от 8 ноября 2013 г. № 1005</w:t>
            </w:r>
          </w:p>
        </w:tc>
        <w:tc>
          <w:tcPr>
            <w:tcW w:w="7609" w:type="dxa"/>
          </w:tcPr>
          <w:p w:rsidR="00D113FE" w:rsidRPr="00D113FE" w:rsidRDefault="00D113FE" w:rsidP="00D113FE">
            <w:pPr>
              <w:autoSpaceDE w:val="0"/>
              <w:autoSpaceDN w:val="0"/>
              <w:adjustRightInd w:val="0"/>
              <w:ind w:firstLine="36"/>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Не предоставление или предоставление с нарушением условий (после заключения контракта) заказчику обеспечения исполнения контракта.</w:t>
            </w:r>
          </w:p>
          <w:p w:rsidR="00D113FE" w:rsidRPr="00D113FE" w:rsidRDefault="00D113FE" w:rsidP="00D113FE">
            <w:pPr>
              <w:autoSpaceDE w:val="0"/>
              <w:autoSpaceDN w:val="0"/>
              <w:adjustRightInd w:val="0"/>
              <w:ind w:firstLine="36"/>
              <w:jc w:val="both"/>
              <w:rPr>
                <w:rFonts w:ascii="Times New Roman" w:eastAsia="Times New Roman" w:hAnsi="Times New Roman" w:cs="Times New Roman"/>
                <w:sz w:val="28"/>
                <w:szCs w:val="28"/>
              </w:rPr>
            </w:pPr>
          </w:p>
          <w:p w:rsidR="00D113FE" w:rsidRPr="00D113FE" w:rsidRDefault="00D113FE" w:rsidP="00D113FE">
            <w:pPr>
              <w:autoSpaceDE w:val="0"/>
              <w:autoSpaceDN w:val="0"/>
              <w:adjustRightInd w:val="0"/>
              <w:ind w:firstLine="36"/>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Отсутствуют документы, подтверждающие предоставление </w:t>
            </w:r>
            <w:r w:rsidRPr="00D113FE">
              <w:rPr>
                <w:rFonts w:ascii="Times New Roman" w:eastAsia="Times New Roman" w:hAnsi="Times New Roman" w:cs="Times New Roman"/>
                <w:sz w:val="28"/>
                <w:szCs w:val="28"/>
              </w:rPr>
              <w:lastRenderedPageBreak/>
              <w:t>обеспечения исполнения контракта.</w:t>
            </w:r>
          </w:p>
          <w:p w:rsidR="00D113FE" w:rsidRPr="00D113FE" w:rsidRDefault="00D113FE" w:rsidP="00D113FE">
            <w:pPr>
              <w:autoSpaceDE w:val="0"/>
              <w:autoSpaceDN w:val="0"/>
              <w:adjustRightInd w:val="0"/>
              <w:ind w:firstLine="36"/>
              <w:jc w:val="both"/>
              <w:rPr>
                <w:rFonts w:ascii="Times New Roman" w:eastAsia="Times New Roman" w:hAnsi="Times New Roman" w:cs="Times New Roman"/>
                <w:sz w:val="28"/>
                <w:szCs w:val="28"/>
              </w:rPr>
            </w:pPr>
          </w:p>
          <w:p w:rsidR="00D113FE" w:rsidRPr="00D113FE" w:rsidRDefault="00D113FE" w:rsidP="00D113FE">
            <w:pPr>
              <w:autoSpaceDE w:val="0"/>
              <w:autoSpaceDN w:val="0"/>
              <w:adjustRightInd w:val="0"/>
              <w:ind w:firstLine="36"/>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Размер обеспечения исполнения контракта не соответствует размеру, предусмотренному документацией о закупке (меньше).</w:t>
            </w:r>
          </w:p>
          <w:p w:rsidR="00D113FE" w:rsidRPr="00D113FE" w:rsidRDefault="00D113FE" w:rsidP="00D113FE">
            <w:pPr>
              <w:autoSpaceDE w:val="0"/>
              <w:autoSpaceDN w:val="0"/>
              <w:adjustRightInd w:val="0"/>
              <w:ind w:firstLine="36"/>
              <w:jc w:val="both"/>
              <w:rPr>
                <w:rFonts w:ascii="Times New Roman" w:eastAsia="Times New Roman" w:hAnsi="Times New Roman" w:cs="Times New Roman"/>
                <w:sz w:val="28"/>
                <w:szCs w:val="28"/>
              </w:rPr>
            </w:pPr>
          </w:p>
          <w:p w:rsidR="00D113FE" w:rsidRPr="00D113FE" w:rsidRDefault="00D113FE" w:rsidP="00D113FE">
            <w:pPr>
              <w:autoSpaceDE w:val="0"/>
              <w:autoSpaceDN w:val="0"/>
              <w:adjustRightInd w:val="0"/>
              <w:ind w:firstLine="36"/>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Банковская гарантия не соответствует одному из требований:</w:t>
            </w:r>
          </w:p>
          <w:p w:rsidR="00D113FE" w:rsidRPr="00D113FE" w:rsidRDefault="00D113FE" w:rsidP="00D113FE">
            <w:pPr>
              <w:autoSpaceDE w:val="0"/>
              <w:autoSpaceDN w:val="0"/>
              <w:adjustRightInd w:val="0"/>
              <w:ind w:firstLine="60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1) </w:t>
            </w:r>
            <w:proofErr w:type="gramStart"/>
            <w:r w:rsidRPr="00D113FE">
              <w:rPr>
                <w:rFonts w:ascii="Times New Roman" w:eastAsia="Times New Roman" w:hAnsi="Times New Roman" w:cs="Times New Roman"/>
                <w:sz w:val="28"/>
                <w:szCs w:val="28"/>
              </w:rPr>
              <w:t>выдана</w:t>
            </w:r>
            <w:proofErr w:type="gramEnd"/>
            <w:r w:rsidRPr="00D113FE">
              <w:rPr>
                <w:rFonts w:ascii="Times New Roman" w:eastAsia="Times New Roman" w:hAnsi="Times New Roman" w:cs="Times New Roman"/>
                <w:sz w:val="28"/>
                <w:szCs w:val="28"/>
              </w:rPr>
              <w:t xml:space="preserve"> банком, не включенным в перечень банков, отвечающих установленным требованиям для принятия банковских гарантий в целях налогообложения;</w:t>
            </w:r>
          </w:p>
          <w:p w:rsidR="00D113FE" w:rsidRPr="00D113FE" w:rsidRDefault="00D113FE" w:rsidP="00D113FE">
            <w:pPr>
              <w:autoSpaceDE w:val="0"/>
              <w:autoSpaceDN w:val="0"/>
              <w:adjustRightInd w:val="0"/>
              <w:ind w:firstLine="60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2) не является безотзывной;</w:t>
            </w:r>
          </w:p>
          <w:p w:rsidR="00D113FE" w:rsidRPr="00D113FE" w:rsidRDefault="00D113FE" w:rsidP="00D113FE">
            <w:pPr>
              <w:autoSpaceDE w:val="0"/>
              <w:autoSpaceDN w:val="0"/>
              <w:adjustRightInd w:val="0"/>
              <w:ind w:firstLine="60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3) не указана сумма банковской гарантии, подлежащая уплате заказчику;</w:t>
            </w:r>
          </w:p>
          <w:p w:rsidR="00D113FE" w:rsidRPr="00D113FE" w:rsidRDefault="00D113FE" w:rsidP="00D113FE">
            <w:pPr>
              <w:autoSpaceDE w:val="0"/>
              <w:autoSpaceDN w:val="0"/>
              <w:adjustRightInd w:val="0"/>
              <w:ind w:firstLine="60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4) не указаны обязательства принципала, надлежащее исполнение которых обеспечивается банковской гарантией;</w:t>
            </w:r>
          </w:p>
          <w:p w:rsidR="00D113FE" w:rsidRPr="00D113FE" w:rsidRDefault="00D113FE" w:rsidP="00D113FE">
            <w:pPr>
              <w:autoSpaceDE w:val="0"/>
              <w:autoSpaceDN w:val="0"/>
              <w:adjustRightInd w:val="0"/>
              <w:ind w:firstLine="60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5) отсутствует обязанность гаранта уплатить заказчику неустойку в размере 0,1 % денежной суммы, подлежащей уплате, за каждый календарный день просрочки;</w:t>
            </w:r>
          </w:p>
          <w:p w:rsidR="00D113FE" w:rsidRPr="00D113FE" w:rsidRDefault="00D113FE" w:rsidP="00D113FE">
            <w:pPr>
              <w:autoSpaceDE w:val="0"/>
              <w:autoSpaceDN w:val="0"/>
              <w:adjustRightInd w:val="0"/>
              <w:ind w:firstLine="54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6) срок действия банковской гарантии не превышает срока действия контракта более чем на один месяц</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p>
        </w:tc>
      </w:tr>
      <w:tr w:rsidR="00D113FE" w:rsidRPr="00D113FE" w:rsidTr="00D113FE">
        <w:tc>
          <w:tcPr>
            <w:tcW w:w="16098" w:type="dxa"/>
            <w:gridSpan w:val="8"/>
          </w:tcPr>
          <w:p w:rsidR="00D113FE" w:rsidRPr="00D113FE" w:rsidRDefault="00D113FE" w:rsidP="00D113FE">
            <w:pPr>
              <w:jc w:val="cente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5. Закупка у единственного поставщика (подрядчика, исполнителя)</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5.1</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Проверить обоснование и законность выбора способа определения </w:t>
            </w:r>
            <w:r w:rsidRPr="00D113FE">
              <w:rPr>
                <w:rFonts w:ascii="Times New Roman" w:eastAsia="Times New Roman" w:hAnsi="Times New Roman" w:cs="Times New Roman"/>
                <w:sz w:val="28"/>
                <w:szCs w:val="28"/>
              </w:rPr>
              <w:lastRenderedPageBreak/>
              <w:t>поставщика (подрядчика, исполнителя) при закупке у единственного поставщика (подрядчика, исполнителя)</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Статья 93 Закона № 44-ФЗ,</w:t>
            </w:r>
          </w:p>
          <w:p w:rsidR="00D113FE" w:rsidRPr="00D113FE" w:rsidRDefault="00D113FE" w:rsidP="00D113FE">
            <w:pPr>
              <w:rPr>
                <w:rFonts w:ascii="Times New Roman" w:eastAsia="Times New Roman" w:hAnsi="Times New Roman" w:cs="Times New Roman"/>
                <w:sz w:val="28"/>
                <w:szCs w:val="28"/>
              </w:rPr>
            </w:pP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постановление </w:t>
            </w:r>
            <w:r w:rsidRPr="00D113FE">
              <w:rPr>
                <w:rFonts w:ascii="Times New Roman" w:eastAsia="Times New Roman" w:hAnsi="Times New Roman" w:cs="Times New Roman"/>
                <w:sz w:val="28"/>
                <w:szCs w:val="28"/>
              </w:rPr>
              <w:lastRenderedPageBreak/>
              <w:t>Правительства Российской Федерации от 26 декабря 2013 г. № 1292,</w:t>
            </w:r>
          </w:p>
          <w:p w:rsidR="00D113FE" w:rsidRPr="00D113FE" w:rsidRDefault="00D113FE" w:rsidP="00D113FE">
            <w:pPr>
              <w:rPr>
                <w:rFonts w:ascii="Times New Roman" w:eastAsia="Times New Roman" w:hAnsi="Times New Roman" w:cs="Times New Roman"/>
                <w:sz w:val="28"/>
                <w:szCs w:val="28"/>
              </w:rPr>
            </w:pP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Приказ Минэкономразвития России от 08.04.2020 г. № 212 </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Применение способа определения поставщика (подрядчика, исполнителя) в неустановленных случаях.</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Не соблюден в установленных случаях порядок уведомления контрольного органа о заключении контракта с </w:t>
            </w:r>
            <w:r w:rsidRPr="00D113FE">
              <w:rPr>
                <w:rFonts w:ascii="Times New Roman" w:eastAsia="Times New Roman" w:hAnsi="Times New Roman" w:cs="Times New Roman"/>
                <w:sz w:val="28"/>
                <w:szCs w:val="28"/>
              </w:rPr>
              <w:lastRenderedPageBreak/>
              <w:t>единственным поставщиком (подрядчиком, исполнителем).</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Не соблюден в установленных случаях порядок согласования возможности заключения контракта с единственным поставщиком (подрядчиком, исполнителем).</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Совокупный годовой объем закупок у единственного поставщика (подрядчика, исполнителя) на сумму не более 100 тыс. рублей превышает 5 % размера средств, предусмотренных на осуществление всех закупок заказчика в соответствии с планом-графиком, и (или) составляет более чем 50 млн. рублей в год.</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Совокупный годовой объем закупок (образовательного учреждения, учреждения культуры и иного заказчика, установленного законодательством) у единственного поставщика (подрядчика, исполнителя) на сумму не более 400 тыс. рублей превышает 50% размера средств, предусмотренных на осуществление всех закупок заказчика в соответствии с планом-графиком, и (или) составляет более чем 20 млн. рублей в год.</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Извещения о закупке у единственного поставщика (подрядчика, исполнителя) в установленных случаях не размещено в единой информационной системе.</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Отсутствует документально оформленный отчет о невозможности или нецелесообразности использования иных способов определения поставщика (подрядчика, исполнителя), а также цены контракта и иных существенных условий контракта</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В соответствии с пунктом 4 части 1 статьи 93 Закона № 44-ФЗ.</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В соответствии с пунктом 5 </w:t>
            </w:r>
            <w:r w:rsidRPr="00D113FE">
              <w:rPr>
                <w:rFonts w:ascii="Times New Roman" w:eastAsia="Times New Roman" w:hAnsi="Times New Roman" w:cs="Times New Roman"/>
                <w:sz w:val="28"/>
                <w:szCs w:val="28"/>
              </w:rPr>
              <w:lastRenderedPageBreak/>
              <w:t>части 1 статьи 93 Закона № 44-ФЗ.</w:t>
            </w:r>
          </w:p>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p>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p>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p>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В случаях, предусмотренных </w:t>
            </w:r>
            <w:hyperlink r:id="rId13" w:history="1">
              <w:r w:rsidRPr="00D113FE">
                <w:rPr>
                  <w:rFonts w:ascii="Times New Roman" w:eastAsia="Times New Roman" w:hAnsi="Times New Roman" w:cs="Times New Roman"/>
                  <w:sz w:val="28"/>
                  <w:szCs w:val="28"/>
                </w:rPr>
                <w:t>пунктами 1</w:t>
              </w:r>
            </w:hyperlink>
            <w:r w:rsidRPr="00D113FE">
              <w:rPr>
                <w:rFonts w:ascii="Times New Roman" w:eastAsia="Times New Roman" w:hAnsi="Times New Roman" w:cs="Times New Roman"/>
                <w:sz w:val="28"/>
                <w:szCs w:val="28"/>
              </w:rPr>
              <w:t xml:space="preserve"> - </w:t>
            </w:r>
            <w:hyperlink r:id="rId14" w:history="1">
              <w:r w:rsidRPr="00D113FE">
                <w:rPr>
                  <w:rFonts w:ascii="Times New Roman" w:eastAsia="Times New Roman" w:hAnsi="Times New Roman" w:cs="Times New Roman"/>
                  <w:sz w:val="28"/>
                  <w:szCs w:val="28"/>
                </w:rPr>
                <w:t>3</w:t>
              </w:r>
            </w:hyperlink>
            <w:r w:rsidRPr="00D113FE">
              <w:rPr>
                <w:rFonts w:ascii="Times New Roman" w:eastAsia="Times New Roman" w:hAnsi="Times New Roman" w:cs="Times New Roman"/>
                <w:sz w:val="28"/>
                <w:szCs w:val="28"/>
              </w:rPr>
              <w:t xml:space="preserve">, </w:t>
            </w:r>
            <w:hyperlink r:id="rId15" w:history="1">
              <w:r w:rsidRPr="00D113FE">
                <w:rPr>
                  <w:rFonts w:ascii="Times New Roman" w:eastAsia="Times New Roman" w:hAnsi="Times New Roman" w:cs="Times New Roman"/>
                  <w:sz w:val="28"/>
                  <w:szCs w:val="28"/>
                </w:rPr>
                <w:t>6</w:t>
              </w:r>
            </w:hyperlink>
            <w:r w:rsidRPr="00D113FE">
              <w:rPr>
                <w:rFonts w:ascii="Times New Roman" w:eastAsia="Times New Roman" w:hAnsi="Times New Roman" w:cs="Times New Roman"/>
                <w:sz w:val="28"/>
                <w:szCs w:val="28"/>
              </w:rPr>
              <w:t xml:space="preserve"> - </w:t>
            </w:r>
            <w:hyperlink r:id="rId16" w:history="1">
              <w:r w:rsidRPr="00D113FE">
                <w:rPr>
                  <w:rFonts w:ascii="Times New Roman" w:eastAsia="Times New Roman" w:hAnsi="Times New Roman" w:cs="Times New Roman"/>
                  <w:sz w:val="28"/>
                  <w:szCs w:val="28"/>
                </w:rPr>
                <w:t>8</w:t>
              </w:r>
            </w:hyperlink>
            <w:r w:rsidRPr="00D113FE">
              <w:rPr>
                <w:rFonts w:ascii="Times New Roman" w:eastAsia="Times New Roman" w:hAnsi="Times New Roman" w:cs="Times New Roman"/>
                <w:sz w:val="28"/>
                <w:szCs w:val="28"/>
              </w:rPr>
              <w:t xml:space="preserve">, </w:t>
            </w:r>
            <w:hyperlink r:id="rId17" w:history="1">
              <w:r w:rsidRPr="00D113FE">
                <w:rPr>
                  <w:rFonts w:ascii="Times New Roman" w:eastAsia="Times New Roman" w:hAnsi="Times New Roman" w:cs="Times New Roman"/>
                  <w:sz w:val="28"/>
                  <w:szCs w:val="28"/>
                </w:rPr>
                <w:t>11</w:t>
              </w:r>
            </w:hyperlink>
            <w:r w:rsidRPr="00D113FE">
              <w:rPr>
                <w:rFonts w:ascii="Times New Roman" w:eastAsia="Times New Roman" w:hAnsi="Times New Roman" w:cs="Times New Roman"/>
                <w:sz w:val="28"/>
                <w:szCs w:val="28"/>
              </w:rPr>
              <w:t xml:space="preserve"> - </w:t>
            </w:r>
            <w:hyperlink r:id="rId18" w:history="1">
              <w:r w:rsidRPr="00D113FE">
                <w:rPr>
                  <w:rFonts w:ascii="Times New Roman" w:eastAsia="Times New Roman" w:hAnsi="Times New Roman" w:cs="Times New Roman"/>
                  <w:sz w:val="28"/>
                  <w:szCs w:val="28"/>
                </w:rPr>
                <w:t>14</w:t>
              </w:r>
            </w:hyperlink>
            <w:r w:rsidRPr="00D113FE">
              <w:rPr>
                <w:rFonts w:ascii="Times New Roman" w:eastAsia="Times New Roman" w:hAnsi="Times New Roman" w:cs="Times New Roman"/>
                <w:sz w:val="28"/>
                <w:szCs w:val="28"/>
              </w:rPr>
              <w:t xml:space="preserve">, </w:t>
            </w:r>
            <w:hyperlink r:id="rId19" w:history="1">
              <w:r w:rsidRPr="00D113FE">
                <w:rPr>
                  <w:rFonts w:ascii="Times New Roman" w:eastAsia="Times New Roman" w:hAnsi="Times New Roman" w:cs="Times New Roman"/>
                  <w:sz w:val="28"/>
                  <w:szCs w:val="28"/>
                </w:rPr>
                <w:t>16</w:t>
              </w:r>
            </w:hyperlink>
            <w:r w:rsidRPr="00D113FE">
              <w:rPr>
                <w:rFonts w:ascii="Times New Roman" w:eastAsia="Times New Roman" w:hAnsi="Times New Roman" w:cs="Times New Roman"/>
                <w:sz w:val="28"/>
                <w:szCs w:val="28"/>
              </w:rPr>
              <w:t xml:space="preserve"> - </w:t>
            </w:r>
            <w:hyperlink r:id="rId20" w:history="1">
              <w:r w:rsidRPr="00D113FE">
                <w:rPr>
                  <w:rFonts w:ascii="Times New Roman" w:eastAsia="Times New Roman" w:hAnsi="Times New Roman" w:cs="Times New Roman"/>
                  <w:sz w:val="28"/>
                  <w:szCs w:val="28"/>
                </w:rPr>
                <w:t>19 части 1</w:t>
              </w:r>
            </w:hyperlink>
            <w:r w:rsidRPr="00D113FE">
              <w:rPr>
                <w:rFonts w:ascii="Times New Roman" w:eastAsia="Times New Roman" w:hAnsi="Times New Roman" w:cs="Times New Roman"/>
                <w:sz w:val="28"/>
                <w:szCs w:val="28"/>
              </w:rPr>
              <w:t xml:space="preserve"> статьи 93 Закона № 44-ФЗ.</w:t>
            </w:r>
          </w:p>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p>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В случае осуществления закупки у единственного поставщика (подрядчика, исполнителя)</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5.2</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Наличие в контракте обязательных условий, предусмотренных Законом № 44-ФЗ</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Статья 93 Закона № 44-ФЗ</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В контракте отсутствуют сведения о расчете и обосновании цены контракта</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Завышение цены контракта (по сравнению со среднерыночной) при осуществлении закупки у единственного поставщика (заключение контракта с нарушением Закона № 44-ФЗ) необходимо квалифицировать как неэффективное использование бюджетных средств</w:t>
            </w:r>
          </w:p>
        </w:tc>
      </w:tr>
      <w:tr w:rsidR="00D113FE" w:rsidRPr="00D113FE" w:rsidTr="00D113FE">
        <w:tc>
          <w:tcPr>
            <w:tcW w:w="16098" w:type="dxa"/>
            <w:gridSpan w:val="8"/>
          </w:tcPr>
          <w:p w:rsidR="00D113FE" w:rsidRPr="00D113FE" w:rsidRDefault="00D113FE" w:rsidP="00D113FE">
            <w:pPr>
              <w:jc w:val="cente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6. Процедура закупки</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6.1</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Проверить наличие обеспечения заявок при проведении конкурсов и закрытых аукционов</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Статьи 44, 45</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Закона № 44-ФЗ</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Допуск участников закупок к участию в конкурсе и закрытом аукционе, не представивших обеспечение заявок.</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Размер, форма и содержание обеспечения заявки не соответствует установленным требованиям Закона № 44-ФЗ и документации о закупке</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6.2</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Проверить применение антидемпинговых мер при проведении конкурса и аукциона</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Статьи 37, 96</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Закона № 44-ФЗ</w:t>
            </w:r>
          </w:p>
        </w:tc>
        <w:tc>
          <w:tcPr>
            <w:tcW w:w="7609" w:type="dxa"/>
          </w:tcPr>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Неприменение антидемпинговых мер к участникам конкурса и аукциона (в случаях, когда цена контракта, предложенная участником, на 25% и </w:t>
            </w:r>
            <w:proofErr w:type="gramStart"/>
            <w:r w:rsidRPr="00D113FE">
              <w:rPr>
                <w:rFonts w:ascii="Times New Roman" w:eastAsia="Times New Roman" w:hAnsi="Times New Roman" w:cs="Times New Roman"/>
                <w:sz w:val="28"/>
                <w:szCs w:val="28"/>
              </w:rPr>
              <w:t>более ниже</w:t>
            </w:r>
            <w:proofErr w:type="gramEnd"/>
            <w:r w:rsidRPr="00D113FE">
              <w:rPr>
                <w:rFonts w:ascii="Times New Roman" w:eastAsia="Times New Roman" w:hAnsi="Times New Roman" w:cs="Times New Roman"/>
                <w:sz w:val="28"/>
                <w:szCs w:val="28"/>
              </w:rPr>
              <w:t xml:space="preserve"> начальной (максимальной) цены контракта)</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Антидемпинговые меры: контракт заключается только после предоставления участником:</w:t>
            </w:r>
          </w:p>
          <w:p w:rsidR="00D113FE" w:rsidRPr="00D113FE" w:rsidRDefault="00D113FE" w:rsidP="00D113FE">
            <w:pPr>
              <w:autoSpaceDE w:val="0"/>
              <w:autoSpaceDN w:val="0"/>
              <w:adjustRightInd w:val="0"/>
              <w:ind w:firstLine="221"/>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1) обеспечения исполнения контракта в размере, превышающем в 1,5 раза размер обеспечения исполнения контракта, указанный в документации о закупке (конкурс или аукцион), или</w:t>
            </w:r>
          </w:p>
          <w:p w:rsidR="00D113FE" w:rsidRPr="00D113FE" w:rsidRDefault="00D113FE" w:rsidP="00D113FE">
            <w:pPr>
              <w:tabs>
                <w:tab w:val="left" w:pos="806"/>
              </w:tabs>
              <w:autoSpaceDE w:val="0"/>
              <w:autoSpaceDN w:val="0"/>
              <w:adjustRightInd w:val="0"/>
              <w:ind w:firstLine="221"/>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2) информации, подтверждающей добросовестность участника (в случае, когда начальная (максимальная) цена контракта составляет 15 млн. рублей и менее)</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6.3</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Проверить и оценить обоснованность допуска (отказа в допуске) участников закупки, </w:t>
            </w:r>
            <w:r w:rsidRPr="00D113FE">
              <w:rPr>
                <w:rFonts w:ascii="Times New Roman" w:eastAsia="Times New Roman" w:hAnsi="Times New Roman" w:cs="Times New Roman"/>
                <w:sz w:val="28"/>
                <w:szCs w:val="28"/>
              </w:rPr>
              <w:lastRenderedPageBreak/>
              <w:t>отстранение участника закупки от участия в определении поставщика (подрядчика, исполнителя) или отказ от заключения контракта, в том числе проанализировать поступление жалоб от участников закупки</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Статьи 31, 53, 67, 69 78, 83</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Закона № 44-ФЗ</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Допуск (отклонение, отстранение) участника закупки с нарушением требований и условий, установленных в извещении и документации о закупке.</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Отказ заказчика от заключения контракта с участником закупки с нарушением требований, установленных в Законе № 44-ФЗ</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Необходимо проанализировать статистику поданных и допущенных заявок на участие в закупке. В случае</w:t>
            </w:r>
            <w:proofErr w:type="gramStart"/>
            <w:r w:rsidRPr="00D113FE">
              <w:rPr>
                <w:rFonts w:ascii="Times New Roman" w:eastAsia="Times New Roman" w:hAnsi="Times New Roman" w:cs="Times New Roman"/>
                <w:sz w:val="28"/>
                <w:szCs w:val="28"/>
              </w:rPr>
              <w:t>,</w:t>
            </w:r>
            <w:proofErr w:type="gramEnd"/>
            <w:r w:rsidRPr="00D113FE">
              <w:rPr>
                <w:rFonts w:ascii="Times New Roman" w:eastAsia="Times New Roman" w:hAnsi="Times New Roman" w:cs="Times New Roman"/>
                <w:sz w:val="28"/>
                <w:szCs w:val="28"/>
              </w:rPr>
              <w:t xml:space="preserve"> если значительная часть заявок на участие в закупке </w:t>
            </w:r>
            <w:r w:rsidRPr="00D113FE">
              <w:rPr>
                <w:rFonts w:ascii="Times New Roman" w:eastAsia="Times New Roman" w:hAnsi="Times New Roman" w:cs="Times New Roman"/>
                <w:sz w:val="28"/>
                <w:szCs w:val="28"/>
              </w:rPr>
              <w:lastRenderedPageBreak/>
              <w:t>отклонена, целесообразно проанализировать наличие обжалований в контрольные органы, а также провести оценку требований, содержащихся в документации о закупке, в части наличия требований, сформированных под конкретный товар (работу, услугу) или под конкретного поставщика (подрядчика, исполнителя)</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6.4</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Проверить порядок оценки заявок, окончательных предложений участников закупки, критерии этой </w:t>
            </w:r>
            <w:r w:rsidRPr="00D113FE">
              <w:rPr>
                <w:rFonts w:ascii="Times New Roman" w:eastAsia="Times New Roman" w:hAnsi="Times New Roman" w:cs="Times New Roman"/>
                <w:sz w:val="28"/>
                <w:szCs w:val="28"/>
              </w:rPr>
              <w:lastRenderedPageBreak/>
              <w:t>оценки, в том числе проанализировать поступление жалоб от участников закупки</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Статьи 32, 53, 83</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Закона № 44-ФЗ,</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Постановление Правительства РФ от 31.12.2021 г. № </w:t>
            </w:r>
            <w:r w:rsidRPr="00D113FE">
              <w:rPr>
                <w:rFonts w:ascii="Times New Roman" w:eastAsia="Times New Roman" w:hAnsi="Times New Roman" w:cs="Times New Roman"/>
                <w:sz w:val="28"/>
                <w:szCs w:val="28"/>
              </w:rPr>
              <w:lastRenderedPageBreak/>
              <w:t xml:space="preserve">2604 </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Применяются не установленные документацией о закупке критерии оценки заявок участников закупки и величины их значимости.</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Не соблюден порядок оценки заявок участников закупки, предусмотренный документацией о закупке</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6.5</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Проверить протоколы, составленных в ходе осуществления закупок, включая их наличие, требования к содержанию и размещению</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Статьи 52, 53, 67, 68, 69, 78, 81, 82, 83, 85, 89, 90</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Закона № 44-ФЗ</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Отсутствуют протоколы закупок.</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Содержание протоколов не соответствуют установленным требованиям.</w:t>
            </w: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Протоколы не подписаны членами комиссии по осуществлению закупки (заказчиком – в случае проведения закрытого аукциона) либо подписаны при отсутствии кворума.</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Протоколы не размещены в единой информационной системе</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p>
        </w:tc>
      </w:tr>
      <w:tr w:rsidR="00D113FE" w:rsidRPr="00D113FE" w:rsidTr="00D113FE">
        <w:tc>
          <w:tcPr>
            <w:tcW w:w="16098" w:type="dxa"/>
            <w:gridSpan w:val="8"/>
          </w:tcPr>
          <w:p w:rsidR="00D113FE" w:rsidRPr="00D113FE" w:rsidRDefault="00D113FE" w:rsidP="00D113FE">
            <w:pPr>
              <w:jc w:val="cente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7. Исполнение государственного контракта</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7.1</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Проверить и оценить законность внесения изменений в контракт </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Статьи 34, 95</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Закона № 44-ФЗ,</w:t>
            </w:r>
          </w:p>
          <w:p w:rsidR="00D113FE" w:rsidRPr="00D113FE" w:rsidRDefault="00D113FE" w:rsidP="00D113FE">
            <w:pPr>
              <w:rPr>
                <w:rFonts w:ascii="Times New Roman" w:eastAsia="Times New Roman" w:hAnsi="Times New Roman" w:cs="Times New Roman"/>
                <w:sz w:val="28"/>
                <w:szCs w:val="28"/>
              </w:rPr>
            </w:pP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постановление Правительства </w:t>
            </w:r>
            <w:r w:rsidRPr="00D113FE">
              <w:rPr>
                <w:rFonts w:ascii="Times New Roman" w:eastAsia="Times New Roman" w:hAnsi="Times New Roman" w:cs="Times New Roman"/>
                <w:sz w:val="28"/>
                <w:szCs w:val="28"/>
              </w:rPr>
              <w:lastRenderedPageBreak/>
              <w:t>Российской Федерации от 28 ноября 2013 г. № 1090</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Дополнительное соглашение к контракту заключено незаконно:</w:t>
            </w:r>
          </w:p>
          <w:p w:rsidR="00D113FE" w:rsidRPr="00D113FE" w:rsidRDefault="00D113FE" w:rsidP="00D113FE">
            <w:pPr>
              <w:ind w:firstLine="634"/>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1) изменение существенных условий при исполнении контракта, не предусмотренных Законом № 44-ФЗ (предмет закупки, цена, срок поставки товара (выполнения работ, оказание услуг), срок и порядок приемки товаров (работ, </w:t>
            </w:r>
            <w:r w:rsidRPr="00D113FE">
              <w:rPr>
                <w:rFonts w:ascii="Times New Roman" w:eastAsia="Times New Roman" w:hAnsi="Times New Roman" w:cs="Times New Roman"/>
                <w:sz w:val="28"/>
                <w:szCs w:val="28"/>
              </w:rPr>
              <w:lastRenderedPageBreak/>
              <w:t>услуг), срок и порядок оплаты, место поставки товара (выполнения работ, оказание услуг), ответственность сторон);</w:t>
            </w:r>
          </w:p>
          <w:p w:rsidR="00D113FE" w:rsidRPr="00D113FE" w:rsidRDefault="00D113FE" w:rsidP="00D113FE">
            <w:pPr>
              <w:ind w:firstLine="60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2) изменение объема закупки в случае, если данное право не было предусмотрено документацией о закупке (конкурс, аукцион) и контрактом, контрактом у единственного поставщика (подрядчика, исполнителя);</w:t>
            </w:r>
          </w:p>
          <w:p w:rsidR="00D113FE" w:rsidRPr="00D113FE" w:rsidRDefault="00D113FE" w:rsidP="00D113FE">
            <w:pPr>
              <w:ind w:firstLine="603"/>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3) изменение объема закупки в случае, если данное право было предусмотрено документацией о закупке (конкурс, аукцион) и контрактом, контрактом у единственного поставщика (подрядчика, исполнителя) свыше 10 %</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 xml:space="preserve">Необходимо оценивать каждый случай заключения дополнительных соглашений к контрактам на соответствие Закону № 44-ЗФ, при этом важно </w:t>
            </w:r>
            <w:r w:rsidRPr="00D113FE">
              <w:rPr>
                <w:rFonts w:ascii="Times New Roman" w:eastAsia="Times New Roman" w:hAnsi="Times New Roman" w:cs="Times New Roman"/>
                <w:sz w:val="28"/>
                <w:szCs w:val="28"/>
              </w:rPr>
              <w:lastRenderedPageBreak/>
              <w:t>анализировать как обоснованность изменения цены контракта, так и изменений других существенных условий контракта (по предмету, количеству, объему, срокам, порядку оплаты).</w:t>
            </w: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В случае, когда дополнительным соглашением изменяются такие существенные условия контракта, как объем и сроки поставки (выполнения, оказания) по контракту, данные нарушения необходимо квалифицировать как неэффективность расходования бюджетных средств и направлять соответствующие документы в правоохранительные органы</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7.2</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Проверить и оценить </w:t>
            </w:r>
            <w:r w:rsidRPr="00D113FE">
              <w:rPr>
                <w:rFonts w:ascii="Times New Roman" w:eastAsia="Times New Roman" w:hAnsi="Times New Roman" w:cs="Times New Roman"/>
                <w:sz w:val="28"/>
                <w:szCs w:val="28"/>
              </w:rPr>
              <w:lastRenderedPageBreak/>
              <w:t>порядок расторжения контракта</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Статьи 34, 95</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Закона № </w:t>
            </w:r>
            <w:r w:rsidRPr="00D113FE">
              <w:rPr>
                <w:rFonts w:ascii="Times New Roman" w:eastAsia="Times New Roman" w:hAnsi="Times New Roman" w:cs="Times New Roman"/>
                <w:sz w:val="28"/>
                <w:szCs w:val="28"/>
              </w:rPr>
              <w:lastRenderedPageBreak/>
              <w:t>44-ФЗ,</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статьи 310, 523, 782 Гражданского кодекса Российской Федерации</w:t>
            </w:r>
          </w:p>
        </w:tc>
        <w:tc>
          <w:tcPr>
            <w:tcW w:w="7609" w:type="dxa"/>
          </w:tcPr>
          <w:p w:rsidR="00D113FE" w:rsidRPr="00D113FE" w:rsidRDefault="00D113FE" w:rsidP="00D113FE">
            <w:pPr>
              <w:jc w:val="both"/>
              <w:rPr>
                <w:rFonts w:ascii="Times New Roman" w:eastAsia="Times New Roman" w:hAnsi="Times New Roman" w:cs="Times New Roman"/>
                <w:sz w:val="28"/>
                <w:szCs w:val="28"/>
              </w:rPr>
            </w:pPr>
            <w:proofErr w:type="gramStart"/>
            <w:r w:rsidRPr="00D113FE">
              <w:rPr>
                <w:rFonts w:ascii="Times New Roman" w:eastAsia="Times New Roman" w:hAnsi="Times New Roman" w:cs="Times New Roman"/>
                <w:sz w:val="28"/>
                <w:szCs w:val="28"/>
              </w:rPr>
              <w:lastRenderedPageBreak/>
              <w:t>Контракт</w:t>
            </w:r>
            <w:proofErr w:type="gramEnd"/>
            <w:r w:rsidRPr="00D113FE">
              <w:rPr>
                <w:rFonts w:ascii="Times New Roman" w:eastAsia="Times New Roman" w:hAnsi="Times New Roman" w:cs="Times New Roman"/>
                <w:sz w:val="28"/>
                <w:szCs w:val="28"/>
              </w:rPr>
              <w:t xml:space="preserve"> расторгнут незаконно.</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Не соблюден порядок одностороннего расторжения контракта, предусмотренный статьей 95 Закона № 44-ФЗ</w:t>
            </w:r>
          </w:p>
        </w:tc>
        <w:tc>
          <w:tcPr>
            <w:tcW w:w="3669" w:type="dxa"/>
            <w:gridSpan w:val="2"/>
          </w:tcPr>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 xml:space="preserve">Заказчик вправе принять решение об одностороннем </w:t>
            </w:r>
            <w:r w:rsidRPr="00D113FE">
              <w:rPr>
                <w:rFonts w:ascii="Times New Roman" w:eastAsia="Times New Roman" w:hAnsi="Times New Roman" w:cs="Times New Roman"/>
                <w:sz w:val="28"/>
                <w:szCs w:val="28"/>
              </w:rPr>
              <w:lastRenderedPageBreak/>
              <w:t>отказе от исполнения контракта при условии, если это было предусмотрено контрактом</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7.3</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Проверить наличие экспертизы результатов, предусмотренных контрактом, и отчета о результатах отдельного этапа исполнения контракта, о поставленном товаре, выполненной работе или об оказанной услуге</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Статья 94 Закона № 44-ФЗ,</w:t>
            </w:r>
          </w:p>
          <w:p w:rsidR="00D113FE" w:rsidRPr="00D113FE" w:rsidRDefault="00D113FE" w:rsidP="00D113FE">
            <w:pPr>
              <w:rPr>
                <w:rFonts w:ascii="Times New Roman" w:eastAsia="Times New Roman" w:hAnsi="Times New Roman" w:cs="Times New Roman"/>
                <w:sz w:val="28"/>
                <w:szCs w:val="28"/>
              </w:rPr>
            </w:pP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постановление Правительства РФ от 27.07.2019 г. № 973 </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Отсутствует экспертиза результатов, предусмотренных контрактом.</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Не привлечение экспертов, экспертных организаций при закупке у единственного поставщика (подрядчика, исполнителя).</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При приемке поставленного товара, выполненной работы или оказанной услуги, результатов отдельного этапа исполнения контракта в состав приемочной комиссии заказчика входит менее 5 человек.</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Отсутствуют документы о приемке поставленного товара, выполненной работы или оказанной услуги.</w:t>
            </w: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Отсутствует отчет об исполнении контракта (отдельного этапа контракта).</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Отчет об исполнении контракта (отдельного этапа контракта) отсутствует в единой информационной системе</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Может проводиться как силами заказчика, так и с привлечением на основе контракта экспертов, экспертных организаций.</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За исключением случаев, уставленных пунктами 2, 3, 7, 9 -14, </w:t>
            </w:r>
            <w:hyperlink r:id="rId21" w:history="1">
              <w:r w:rsidRPr="00D113FE">
                <w:rPr>
                  <w:rFonts w:ascii="Times New Roman" w:eastAsia="Times New Roman" w:hAnsi="Times New Roman" w:cs="Times New Roman"/>
                  <w:sz w:val="28"/>
                  <w:szCs w:val="28"/>
                </w:rPr>
                <w:t>1</w:t>
              </w:r>
            </w:hyperlink>
            <w:r w:rsidRPr="00D113FE">
              <w:rPr>
                <w:rFonts w:ascii="Times New Roman" w:eastAsia="Times New Roman" w:hAnsi="Times New Roman" w:cs="Times New Roman"/>
                <w:sz w:val="28"/>
                <w:szCs w:val="28"/>
              </w:rPr>
              <w:t xml:space="preserve">6, </w:t>
            </w:r>
            <w:hyperlink r:id="rId22" w:history="1">
              <w:r w:rsidRPr="00D113FE">
                <w:rPr>
                  <w:rFonts w:ascii="Times New Roman" w:eastAsia="Times New Roman" w:hAnsi="Times New Roman" w:cs="Times New Roman"/>
                  <w:sz w:val="28"/>
                  <w:szCs w:val="28"/>
                </w:rPr>
                <w:t>1</w:t>
              </w:r>
            </w:hyperlink>
            <w:r w:rsidRPr="00D113FE">
              <w:rPr>
                <w:rFonts w:ascii="Times New Roman" w:eastAsia="Times New Roman" w:hAnsi="Times New Roman" w:cs="Times New Roman"/>
                <w:sz w:val="28"/>
                <w:szCs w:val="28"/>
              </w:rPr>
              <w:t xml:space="preserve">9 - 21, </w:t>
            </w:r>
            <w:hyperlink r:id="rId23" w:history="1">
              <w:r w:rsidRPr="00D113FE">
                <w:rPr>
                  <w:rFonts w:ascii="Times New Roman" w:eastAsia="Times New Roman" w:hAnsi="Times New Roman" w:cs="Times New Roman"/>
                  <w:sz w:val="28"/>
                  <w:szCs w:val="28"/>
                </w:rPr>
                <w:t>2</w:t>
              </w:r>
            </w:hyperlink>
            <w:r w:rsidRPr="00D113FE">
              <w:rPr>
                <w:rFonts w:ascii="Times New Roman" w:eastAsia="Times New Roman" w:hAnsi="Times New Roman" w:cs="Times New Roman"/>
                <w:sz w:val="28"/>
                <w:szCs w:val="28"/>
              </w:rPr>
              <w:t xml:space="preserve">4, </w:t>
            </w:r>
            <w:hyperlink r:id="rId24" w:history="1">
              <w:r w:rsidRPr="00D113FE">
                <w:rPr>
                  <w:rFonts w:ascii="Times New Roman" w:eastAsia="Times New Roman" w:hAnsi="Times New Roman" w:cs="Times New Roman"/>
                  <w:sz w:val="28"/>
                  <w:szCs w:val="28"/>
                </w:rPr>
                <w:t>2</w:t>
              </w:r>
            </w:hyperlink>
            <w:r w:rsidRPr="00D113FE">
              <w:rPr>
                <w:rFonts w:ascii="Times New Roman" w:eastAsia="Times New Roman" w:hAnsi="Times New Roman" w:cs="Times New Roman"/>
                <w:sz w:val="28"/>
                <w:szCs w:val="28"/>
              </w:rPr>
              <w:t xml:space="preserve">5, </w:t>
            </w:r>
            <w:hyperlink r:id="rId25" w:history="1">
              <w:r w:rsidRPr="00D113FE">
                <w:rPr>
                  <w:rFonts w:ascii="Times New Roman" w:eastAsia="Times New Roman" w:hAnsi="Times New Roman" w:cs="Times New Roman"/>
                  <w:sz w:val="28"/>
                  <w:szCs w:val="28"/>
                </w:rPr>
                <w:t>27 - 34 части 1 статьи 93</w:t>
              </w:r>
            </w:hyperlink>
            <w:r w:rsidRPr="00D113FE">
              <w:rPr>
                <w:rFonts w:ascii="Times New Roman" w:eastAsia="Times New Roman" w:hAnsi="Times New Roman" w:cs="Times New Roman"/>
                <w:sz w:val="28"/>
                <w:szCs w:val="28"/>
              </w:rPr>
              <w:t xml:space="preserve"> Закона № 44-ФЗ.</w:t>
            </w:r>
          </w:p>
          <w:p w:rsidR="00D113FE" w:rsidRPr="00D113FE" w:rsidRDefault="00D113FE" w:rsidP="00D113FE">
            <w:pPr>
              <w:autoSpaceDE w:val="0"/>
              <w:autoSpaceDN w:val="0"/>
              <w:adjustRightInd w:val="0"/>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Если заказчиком такая комиссия создана, поскольку создание комиссии — это право заказчика</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7.4</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Оценить своевременность действий заказчика по реализации условий контракта, включая своевременность расчетов по контракту</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Статьи 13, 34, 94</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Закона № 44-ФЗ</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Приемка товаров (работ, услуг) осуществлена с нарушением сроков и порядка, установленных контрактом.</w:t>
            </w:r>
          </w:p>
          <w:p w:rsidR="00D113FE" w:rsidRPr="00D113FE" w:rsidRDefault="00D113FE" w:rsidP="00D113FE">
            <w:pPr>
              <w:jc w:val="both"/>
              <w:rPr>
                <w:rFonts w:ascii="Times New Roman" w:eastAsia="Times New Roman" w:hAnsi="Times New Roman" w:cs="Times New Roman"/>
                <w:sz w:val="28"/>
                <w:szCs w:val="28"/>
              </w:rPr>
            </w:pPr>
          </w:p>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Расчеты по контракту проведены с нарушением сроков, установленных контрактом</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7.5</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Оценить соответствие поставленных товаров, выполненных работ, оказанных услуг требованиям, установленным в контрактах</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Статья 13 Закона № 44-ФЗ</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Поставленные товары, выполненные работы, оказанные услуги не соответствуют контрактным обязательствам поставщика (подрядчика, исполнителя), а также целям осуществления закупок </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7.6</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Оценить целевой характер использования </w:t>
            </w:r>
            <w:r w:rsidRPr="00D113FE">
              <w:rPr>
                <w:rFonts w:ascii="Times New Roman" w:eastAsia="Times New Roman" w:hAnsi="Times New Roman" w:cs="Times New Roman"/>
                <w:sz w:val="28"/>
                <w:szCs w:val="28"/>
              </w:rPr>
              <w:lastRenderedPageBreak/>
              <w:t>поставленных товаров, результатов выполненных работ и оказанных услуг</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Статья 13 Закона № 44-ФЗ</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Поставленные товары, результаты выполненных работ и оказанных услуг не используются, используются не по назначению или неэффективно (частично)</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p>
        </w:tc>
      </w:tr>
      <w:tr w:rsidR="00D113FE" w:rsidRPr="00D113FE" w:rsidTr="00D113FE">
        <w:tc>
          <w:tcPr>
            <w:tcW w:w="16098" w:type="dxa"/>
            <w:gridSpan w:val="8"/>
          </w:tcPr>
          <w:p w:rsidR="00D113FE" w:rsidRPr="00D113FE" w:rsidRDefault="00D113FE" w:rsidP="00D113FE">
            <w:pPr>
              <w:jc w:val="cente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lastRenderedPageBreak/>
              <w:t>8. Применение обеспечительных мер и мер ответственности</w:t>
            </w: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8.1</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Применение обеспечительных мер </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Статьи 34, 94, 96</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Закона № 44-ФЗ</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Заказчиком не использованы меры обеспечения исполнения обязательств (с недобросовестного поставщика (подрядчика, исполнителя) не удержаны обеспечение заявки, обеспечение исполнения контракта)</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p>
        </w:tc>
      </w:tr>
      <w:tr w:rsidR="00D113FE" w:rsidRPr="00D113FE" w:rsidTr="00027E24">
        <w:tc>
          <w:tcPr>
            <w:tcW w:w="567"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8.2.</w:t>
            </w:r>
          </w:p>
        </w:tc>
        <w:tc>
          <w:tcPr>
            <w:tcW w:w="2127" w:type="dxa"/>
            <w:gridSpan w:val="3"/>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Применение мер ответственности по контракту</w:t>
            </w:r>
          </w:p>
        </w:tc>
        <w:tc>
          <w:tcPr>
            <w:tcW w:w="2126" w:type="dxa"/>
          </w:tcPr>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Статьи 34, 94, 96</w:t>
            </w:r>
          </w:p>
          <w:p w:rsidR="00D113FE" w:rsidRPr="00D113FE" w:rsidRDefault="00D113FE" w:rsidP="00D113FE">
            <w:pPr>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Закона № 44-ФЗ</w:t>
            </w:r>
          </w:p>
        </w:tc>
        <w:tc>
          <w:tcPr>
            <w:tcW w:w="7609" w:type="dxa"/>
          </w:tcPr>
          <w:p w:rsidR="00D113FE" w:rsidRPr="00D113FE" w:rsidRDefault="00D113FE" w:rsidP="00D113FE">
            <w:pPr>
              <w:jc w:val="both"/>
              <w:rPr>
                <w:rFonts w:ascii="Times New Roman" w:eastAsia="Times New Roman" w:hAnsi="Times New Roman" w:cs="Times New Roman"/>
                <w:sz w:val="28"/>
                <w:szCs w:val="28"/>
              </w:rPr>
            </w:pPr>
            <w:r w:rsidRPr="00D113FE">
              <w:rPr>
                <w:rFonts w:ascii="Times New Roman" w:eastAsia="Times New Roman" w:hAnsi="Times New Roman" w:cs="Times New Roman"/>
                <w:sz w:val="28"/>
                <w:szCs w:val="28"/>
              </w:rPr>
              <w:t xml:space="preserve">Отсутствуют взыскания неустойки (пени, штрафа) с недобросовестного поставщика (подрядчика, исполнителя) </w:t>
            </w:r>
          </w:p>
        </w:tc>
        <w:tc>
          <w:tcPr>
            <w:tcW w:w="3669" w:type="dxa"/>
            <w:gridSpan w:val="2"/>
          </w:tcPr>
          <w:p w:rsidR="00D113FE" w:rsidRPr="00D113FE" w:rsidRDefault="00D113FE" w:rsidP="00D113FE">
            <w:pPr>
              <w:jc w:val="both"/>
              <w:rPr>
                <w:rFonts w:ascii="Times New Roman" w:eastAsia="Times New Roman" w:hAnsi="Times New Roman" w:cs="Times New Roman"/>
                <w:sz w:val="28"/>
                <w:szCs w:val="28"/>
              </w:rPr>
            </w:pPr>
          </w:p>
        </w:tc>
      </w:tr>
      <w:tr w:rsidR="00D113FE" w:rsidRPr="00D113FE" w:rsidTr="00D113FE">
        <w:tblPrEx>
          <w:tblBorders>
            <w:top w:val="none" w:sz="0" w:space="0" w:color="auto"/>
            <w:left w:val="none" w:sz="0" w:space="0" w:color="auto"/>
            <w:bottom w:val="none" w:sz="0" w:space="0" w:color="auto"/>
            <w:right w:val="none" w:sz="0" w:space="0" w:color="auto"/>
            <w:insideV w:val="none" w:sz="0" w:space="0" w:color="auto"/>
          </w:tblBorders>
        </w:tblPrEx>
        <w:trPr>
          <w:gridBefore w:val="2"/>
          <w:gridAfter w:val="1"/>
          <w:wBefore w:w="601" w:type="dxa"/>
          <w:wAfter w:w="711" w:type="dxa"/>
        </w:trPr>
        <w:tc>
          <w:tcPr>
            <w:tcW w:w="1668" w:type="dxa"/>
          </w:tcPr>
          <w:p w:rsidR="00D113FE" w:rsidRPr="00D113FE" w:rsidRDefault="00D113FE" w:rsidP="00D113FE">
            <w:pPr>
              <w:rPr>
                <w:rFonts w:ascii="Times New Roman" w:eastAsia="Times New Roman" w:hAnsi="Times New Roman" w:cs="Times New Roman"/>
                <w:sz w:val="28"/>
                <w:szCs w:val="28"/>
              </w:rPr>
            </w:pPr>
          </w:p>
        </w:tc>
        <w:tc>
          <w:tcPr>
            <w:tcW w:w="13118" w:type="dxa"/>
            <w:gridSpan w:val="4"/>
          </w:tcPr>
          <w:p w:rsidR="00D113FE" w:rsidRPr="00D113FE" w:rsidRDefault="00D113FE" w:rsidP="00D113FE">
            <w:pPr>
              <w:widowControl/>
              <w:numPr>
                <w:ilvl w:val="0"/>
                <w:numId w:val="5"/>
              </w:numPr>
              <w:tabs>
                <w:tab w:val="left" w:pos="175"/>
              </w:tabs>
              <w:ind w:left="-108"/>
              <w:contextualSpacing/>
              <w:rPr>
                <w:rFonts w:ascii="Times New Roman" w:eastAsia="Times New Roman" w:hAnsi="Times New Roman" w:cs="Times New Roman"/>
                <w:sz w:val="28"/>
                <w:szCs w:val="28"/>
              </w:rPr>
            </w:pPr>
          </w:p>
        </w:tc>
      </w:tr>
    </w:tbl>
    <w:p w:rsidR="00A67D72" w:rsidRPr="00A67D72" w:rsidRDefault="00A67D72" w:rsidP="00A67D72">
      <w:pPr>
        <w:jc w:val="both"/>
        <w:rPr>
          <w:rFonts w:ascii="Times New Roman" w:eastAsia="Times New Roman" w:hAnsi="Times New Roman" w:cs="Times New Roman"/>
          <w:sz w:val="28"/>
          <w:szCs w:val="28"/>
        </w:rPr>
      </w:pPr>
      <w:r w:rsidRPr="00A67D72">
        <w:rPr>
          <w:rFonts w:ascii="Times New Roman" w:eastAsia="Times New Roman" w:hAnsi="Times New Roman" w:cs="Times New Roman"/>
          <w:sz w:val="28"/>
          <w:szCs w:val="28"/>
        </w:rPr>
        <w:t xml:space="preserve">                         </w:t>
      </w:r>
    </w:p>
    <w:p w:rsidR="00A67D72" w:rsidRDefault="00A67D72" w:rsidP="00A67D72">
      <w:pPr>
        <w:pStyle w:val="11"/>
        <w:keepNext/>
        <w:keepLines/>
        <w:tabs>
          <w:tab w:val="left" w:pos="993"/>
        </w:tabs>
        <w:jc w:val="both"/>
      </w:pPr>
    </w:p>
    <w:sectPr w:rsidR="00A67D72" w:rsidSect="00D113FE">
      <w:pgSz w:w="16840" w:h="11900" w:orient="landscape"/>
      <w:pgMar w:top="1383" w:right="624" w:bottom="981" w:left="126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494" w:rsidRDefault="00837494" w:rsidP="00FD7A31">
      <w:r>
        <w:separator/>
      </w:r>
    </w:p>
  </w:endnote>
  <w:endnote w:type="continuationSeparator" w:id="0">
    <w:p w:rsidR="00837494" w:rsidRDefault="00837494" w:rsidP="00FD7A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3FE" w:rsidRDefault="00D113FE">
    <w:pPr>
      <w:spacing w:line="1" w:lineRule="exact"/>
    </w:pPr>
    <w:r>
      <w:pict>
        <v:shapetype id="_x0000_t202" coordsize="21600,21600" o:spt="202" path="m,l,21600r21600,l21600,xe">
          <v:stroke joinstyle="miter"/>
          <v:path gradientshapeok="t" o:connecttype="rect"/>
        </v:shapetype>
        <v:shape id="_x0000_s1027" type="#_x0000_t202" style="position:absolute;margin-left:302.6pt;margin-top:793.05pt;width:10.1pt;height:6.95pt;z-index:-251658752;mso-wrap-style:none;mso-wrap-distance-left:0;mso-wrap-distance-right:0;mso-position-horizontal-relative:page;mso-position-vertical-relative:page" wrapcoords="0 0" filled="f" stroked="f">
          <v:textbox style="mso-fit-shape-to-text:t" inset="0,0,0,0">
            <w:txbxContent>
              <w:p w:rsidR="00D113FE" w:rsidRDefault="00D113FE">
                <w:pPr>
                  <w:pStyle w:val="22"/>
                  <w:rPr>
                    <w:sz w:val="22"/>
                    <w:szCs w:val="22"/>
                  </w:rPr>
                </w:pPr>
                <w:fldSimple w:instr=" PAGE \* MERGEFORMAT ">
                  <w:r w:rsidR="00C1297A" w:rsidRPr="00C1297A">
                    <w:rPr>
                      <w:rFonts w:ascii="Calibri" w:eastAsia="Calibri" w:hAnsi="Calibri" w:cs="Calibri"/>
                      <w:noProof/>
                      <w:sz w:val="22"/>
                      <w:szCs w:val="22"/>
                    </w:rPr>
                    <w:t>1</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3FE" w:rsidRDefault="00D113FE">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494" w:rsidRDefault="00837494"/>
  </w:footnote>
  <w:footnote w:type="continuationSeparator" w:id="0">
    <w:p w:rsidR="00837494" w:rsidRDefault="0083749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B7968"/>
    <w:multiLevelType w:val="hybridMultilevel"/>
    <w:tmpl w:val="2526AE3E"/>
    <w:lvl w:ilvl="0" w:tplc="29F4DB22">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
    <w:nsid w:val="181500A1"/>
    <w:multiLevelType w:val="multilevel"/>
    <w:tmpl w:val="C9CE6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244FD9"/>
    <w:multiLevelType w:val="multilevel"/>
    <w:tmpl w:val="03A657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9771564"/>
    <w:multiLevelType w:val="multilevel"/>
    <w:tmpl w:val="8DC8B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F9A1218"/>
    <w:multiLevelType w:val="multilevel"/>
    <w:tmpl w:val="86D28C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doNotExpandShiftReturn/>
    <w:useFELayout/>
  </w:compat>
  <w:rsids>
    <w:rsidRoot w:val="00FD7A31"/>
    <w:rsid w:val="00027E24"/>
    <w:rsid w:val="001340E2"/>
    <w:rsid w:val="00284BD2"/>
    <w:rsid w:val="00293549"/>
    <w:rsid w:val="0038662D"/>
    <w:rsid w:val="003E7689"/>
    <w:rsid w:val="0044345A"/>
    <w:rsid w:val="00515C88"/>
    <w:rsid w:val="005676C3"/>
    <w:rsid w:val="00661035"/>
    <w:rsid w:val="007066D1"/>
    <w:rsid w:val="007434C7"/>
    <w:rsid w:val="007D1F7B"/>
    <w:rsid w:val="007E049A"/>
    <w:rsid w:val="007E0816"/>
    <w:rsid w:val="007E4D69"/>
    <w:rsid w:val="00837494"/>
    <w:rsid w:val="008A32A4"/>
    <w:rsid w:val="00A32A5B"/>
    <w:rsid w:val="00A67D72"/>
    <w:rsid w:val="00BC6D92"/>
    <w:rsid w:val="00C1297A"/>
    <w:rsid w:val="00D113FE"/>
    <w:rsid w:val="00D13508"/>
    <w:rsid w:val="00D23866"/>
    <w:rsid w:val="00D6721D"/>
    <w:rsid w:val="00D71DE0"/>
    <w:rsid w:val="00DC14F4"/>
    <w:rsid w:val="00DC282A"/>
    <w:rsid w:val="00EC2A33"/>
    <w:rsid w:val="00F47AD0"/>
    <w:rsid w:val="00F709F9"/>
    <w:rsid w:val="00FD6E60"/>
    <w:rsid w:val="00FD7A31"/>
    <w:rsid w:val="00FF2040"/>
    <w:rsid w:val="00FF63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D7A31"/>
    <w:rPr>
      <w:color w:val="00000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D7A31"/>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FD7A31"/>
    <w:rPr>
      <w:rFonts w:ascii="Times New Roman" w:eastAsia="Times New Roman" w:hAnsi="Times New Roman" w:cs="Times New Roman"/>
      <w:b/>
      <w:bCs/>
      <w:i w:val="0"/>
      <w:iCs w:val="0"/>
      <w:smallCaps w:val="0"/>
      <w:strike w:val="0"/>
      <w:sz w:val="32"/>
      <w:szCs w:val="32"/>
      <w:u w:val="none"/>
    </w:rPr>
  </w:style>
  <w:style w:type="character" w:customStyle="1" w:styleId="2">
    <w:name w:val="Основной текст (2)_"/>
    <w:basedOn w:val="a0"/>
    <w:link w:val="20"/>
    <w:rsid w:val="00FD7A31"/>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sid w:val="00FD7A31"/>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sid w:val="00FD7A3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FD7A31"/>
    <w:rPr>
      <w:rFonts w:ascii="Times New Roman" w:eastAsia="Times New Roman" w:hAnsi="Times New Roman" w:cs="Times New Roman"/>
      <w:b w:val="0"/>
      <w:bCs w:val="0"/>
      <w:i w:val="0"/>
      <w:iCs w:val="0"/>
      <w:smallCaps w:val="0"/>
      <w:strike w:val="0"/>
      <w:sz w:val="28"/>
      <w:szCs w:val="28"/>
      <w:u w:val="none"/>
    </w:rPr>
  </w:style>
  <w:style w:type="character" w:customStyle="1" w:styleId="23">
    <w:name w:val="Заголовок №2_"/>
    <w:basedOn w:val="a0"/>
    <w:link w:val="24"/>
    <w:rsid w:val="00FD7A31"/>
    <w:rPr>
      <w:rFonts w:ascii="Times New Roman" w:eastAsia="Times New Roman" w:hAnsi="Times New Roman" w:cs="Times New Roman"/>
      <w:b/>
      <w:bCs/>
      <w:i w:val="0"/>
      <w:iCs w:val="0"/>
      <w:smallCaps w:val="0"/>
      <w:strike w:val="0"/>
      <w:sz w:val="28"/>
      <w:szCs w:val="28"/>
      <w:u w:val="none"/>
    </w:rPr>
  </w:style>
  <w:style w:type="paragraph" w:customStyle="1" w:styleId="1">
    <w:name w:val="Основной текст1"/>
    <w:basedOn w:val="a"/>
    <w:link w:val="a3"/>
    <w:rsid w:val="00FD7A31"/>
    <w:pPr>
      <w:ind w:firstLine="400"/>
    </w:pPr>
    <w:rPr>
      <w:rFonts w:ascii="Times New Roman" w:eastAsia="Times New Roman" w:hAnsi="Times New Roman" w:cs="Times New Roman"/>
      <w:sz w:val="28"/>
      <w:szCs w:val="28"/>
    </w:rPr>
  </w:style>
  <w:style w:type="paragraph" w:customStyle="1" w:styleId="30">
    <w:name w:val="Основной текст (3)"/>
    <w:basedOn w:val="a"/>
    <w:link w:val="3"/>
    <w:rsid w:val="00FD7A31"/>
    <w:pPr>
      <w:spacing w:after="280"/>
      <w:jc w:val="center"/>
    </w:pPr>
    <w:rPr>
      <w:rFonts w:ascii="Times New Roman" w:eastAsia="Times New Roman" w:hAnsi="Times New Roman" w:cs="Times New Roman"/>
      <w:b/>
      <w:bCs/>
      <w:sz w:val="32"/>
      <w:szCs w:val="32"/>
    </w:rPr>
  </w:style>
  <w:style w:type="paragraph" w:customStyle="1" w:styleId="20">
    <w:name w:val="Основной текст (2)"/>
    <w:basedOn w:val="a"/>
    <w:link w:val="2"/>
    <w:rsid w:val="00FD7A31"/>
    <w:pPr>
      <w:spacing w:after="4480"/>
      <w:ind w:left="5960" w:right="140"/>
      <w:jc w:val="right"/>
    </w:pPr>
    <w:rPr>
      <w:rFonts w:ascii="Times New Roman" w:eastAsia="Times New Roman" w:hAnsi="Times New Roman" w:cs="Times New Roman"/>
    </w:rPr>
  </w:style>
  <w:style w:type="paragraph" w:customStyle="1" w:styleId="22">
    <w:name w:val="Колонтитул (2)"/>
    <w:basedOn w:val="a"/>
    <w:link w:val="21"/>
    <w:rsid w:val="00FD7A31"/>
    <w:rPr>
      <w:rFonts w:ascii="Times New Roman" w:eastAsia="Times New Roman" w:hAnsi="Times New Roman" w:cs="Times New Roman"/>
      <w:sz w:val="20"/>
      <w:szCs w:val="20"/>
    </w:rPr>
  </w:style>
  <w:style w:type="paragraph" w:customStyle="1" w:styleId="a5">
    <w:name w:val="Оглавление"/>
    <w:basedOn w:val="a"/>
    <w:link w:val="a4"/>
    <w:rsid w:val="00FD7A31"/>
    <w:pPr>
      <w:spacing w:line="276" w:lineRule="auto"/>
      <w:ind w:left="700"/>
    </w:pPr>
    <w:rPr>
      <w:rFonts w:ascii="Times New Roman" w:eastAsia="Times New Roman" w:hAnsi="Times New Roman" w:cs="Times New Roman"/>
      <w:sz w:val="28"/>
      <w:szCs w:val="28"/>
    </w:rPr>
  </w:style>
  <w:style w:type="paragraph" w:customStyle="1" w:styleId="11">
    <w:name w:val="Заголовок №1"/>
    <w:basedOn w:val="a"/>
    <w:link w:val="10"/>
    <w:rsid w:val="00FD7A31"/>
    <w:pPr>
      <w:ind w:firstLine="580"/>
      <w:outlineLvl w:val="0"/>
    </w:pPr>
    <w:rPr>
      <w:rFonts w:ascii="Times New Roman" w:eastAsia="Times New Roman" w:hAnsi="Times New Roman" w:cs="Times New Roman"/>
      <w:sz w:val="28"/>
      <w:szCs w:val="28"/>
    </w:rPr>
  </w:style>
  <w:style w:type="paragraph" w:customStyle="1" w:styleId="24">
    <w:name w:val="Заголовок №2"/>
    <w:basedOn w:val="a"/>
    <w:link w:val="23"/>
    <w:rsid w:val="00FD7A31"/>
    <w:pPr>
      <w:spacing w:after="140"/>
      <w:ind w:firstLine="680"/>
      <w:outlineLvl w:val="1"/>
    </w:pPr>
    <w:rPr>
      <w:rFonts w:ascii="Times New Roman" w:eastAsia="Times New Roman" w:hAnsi="Times New Roman" w:cs="Times New Roman"/>
      <w:b/>
      <w:bCs/>
      <w:sz w:val="28"/>
      <w:szCs w:val="28"/>
    </w:rPr>
  </w:style>
  <w:style w:type="paragraph" w:styleId="a6">
    <w:name w:val="List Paragraph"/>
    <w:basedOn w:val="a"/>
    <w:uiPriority w:val="34"/>
    <w:qFormat/>
    <w:rsid w:val="001340E2"/>
    <w:pPr>
      <w:ind w:left="720"/>
      <w:contextualSpacing/>
    </w:pPr>
  </w:style>
  <w:style w:type="table" w:styleId="a7">
    <w:name w:val="Table Grid"/>
    <w:basedOn w:val="a1"/>
    <w:uiPriority w:val="59"/>
    <w:rsid w:val="00A67D72"/>
    <w:pPr>
      <w:widowControl/>
    </w:pPr>
    <w:rPr>
      <w:rFonts w:asciiTheme="minorHAnsi" w:eastAsiaTheme="minorEastAsia"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7165728">
      <w:bodyDiv w:val="1"/>
      <w:marLeft w:val="0"/>
      <w:marRight w:val="0"/>
      <w:marTop w:val="0"/>
      <w:marBottom w:val="0"/>
      <w:divBdr>
        <w:top w:val="none" w:sz="0" w:space="0" w:color="auto"/>
        <w:left w:val="none" w:sz="0" w:space="0" w:color="auto"/>
        <w:bottom w:val="none" w:sz="0" w:space="0" w:color="auto"/>
        <w:right w:val="none" w:sz="0" w:space="0" w:color="auto"/>
      </w:divBdr>
    </w:div>
    <w:div w:id="1294747864">
      <w:bodyDiv w:val="1"/>
      <w:marLeft w:val="0"/>
      <w:marRight w:val="0"/>
      <w:marTop w:val="0"/>
      <w:marBottom w:val="0"/>
      <w:divBdr>
        <w:top w:val="none" w:sz="0" w:space="0" w:color="auto"/>
        <w:left w:val="none" w:sz="0" w:space="0" w:color="auto"/>
        <w:bottom w:val="none" w:sz="0" w:space="0" w:color="auto"/>
        <w:right w:val="none" w:sz="0" w:space="0" w:color="auto"/>
      </w:divBdr>
    </w:div>
    <w:div w:id="1963875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consultantplus://offline/ref=8F040FCEDD45EE45B8847F5B6C977B28C91F917DADE5DC1000E7825A89540951A5A8ED7C14370156B9YBI" TargetMode="External"/><Relationship Id="rId18" Type="http://schemas.openxmlformats.org/officeDocument/2006/relationships/hyperlink" Target="consultantplus://offline/ref=8F040FCEDD45EE45B8847F5B6C977B28C91F917DADE5DC1000E7825A89540951A5A8ED7C14370154B9Y2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E0DD796041A3F4FC371F2B1968537F5AA508135BE44B19A53A8D5C243047CD1C2DDAE7240E1EFE21b7a7L" TargetMode="External"/><Relationship Id="rId7" Type="http://schemas.openxmlformats.org/officeDocument/2006/relationships/footer" Target="footer1.xml"/><Relationship Id="rId12" Type="http://schemas.openxmlformats.org/officeDocument/2006/relationships/hyperlink" Target="consultantplus://offline/ref=D1F5BEBE1E2AE36E197C10AFC8C3D0008E40E1EFAF6F3B143829FC1C9E7115FFBC8AD8E9795A578BvFVCI" TargetMode="External"/><Relationship Id="rId17" Type="http://schemas.openxmlformats.org/officeDocument/2006/relationships/hyperlink" Target="consultantplus://offline/ref=8F040FCEDD45EE45B8847F5B6C977B28C91F917DADE5DC1000E7825A89540951A5A8ED7C14370155B9YBI" TargetMode="External"/><Relationship Id="rId25" Type="http://schemas.openxmlformats.org/officeDocument/2006/relationships/hyperlink" Target="consultantplus://offline/ref=E0DD796041A3F4FC371F2B1968537F5AA508135BE44B19A53A8D5C243047CD1C2DDAE7240E1EFE2Eb7a6L" TargetMode="External"/><Relationship Id="rId2" Type="http://schemas.openxmlformats.org/officeDocument/2006/relationships/styles" Target="styles.xml"/><Relationship Id="rId16" Type="http://schemas.openxmlformats.org/officeDocument/2006/relationships/hyperlink" Target="consultantplus://offline/ref=8F040FCEDD45EE45B8847F5B6C977B28C91F917DADE5DC1000E7825A89540951A5A8ED7C14370155B9Y6I" TargetMode="External"/><Relationship Id="rId20" Type="http://schemas.openxmlformats.org/officeDocument/2006/relationships/hyperlink" Target="consultantplus://offline/ref=8F040FCEDD45EE45B8847F5B6C977B28C91F917DADE5DC1000E7825A89540951A5A8ED7C14370154B9Y5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1F5BEBE1E2AE36E197C10AFC8C3D0008E40E1EFAF6F3B143829FC1C9E7115FFBC8AD8E9795A5784vFVBI" TargetMode="External"/><Relationship Id="rId24" Type="http://schemas.openxmlformats.org/officeDocument/2006/relationships/hyperlink" Target="consultantplus://offline/ref=E0DD796041A3F4FC371F2B1968537F5AA508135BE44B19A53A8D5C243047CD1C2DDAE7240E1EFE2Eb7a5L" TargetMode="External"/><Relationship Id="rId5" Type="http://schemas.openxmlformats.org/officeDocument/2006/relationships/footnotes" Target="footnotes.xml"/><Relationship Id="rId15" Type="http://schemas.openxmlformats.org/officeDocument/2006/relationships/hyperlink" Target="consultantplus://offline/ref=8F040FCEDD45EE45B8847F5B6C977B28C91F917DADE5DC1000E7825A89540951A5A8ED7C14370155B9Y0I" TargetMode="External"/><Relationship Id="rId23" Type="http://schemas.openxmlformats.org/officeDocument/2006/relationships/hyperlink" Target="consultantplus://offline/ref=E0DD796041A3F4FC371F2B1968537F5AA508135BE44B19A53A8D5C243047CD1C2DDAE7240E1EFE21b7aCL" TargetMode="External"/><Relationship Id="rId10" Type="http://schemas.openxmlformats.org/officeDocument/2006/relationships/hyperlink" Target="consultantplus://offline/ref=D1F5BEBE1E2AE36E197C10AFC8C3D0008E40E1EFAF6F3B143829FC1C9E7115FFBC8AD8E9795A5785vFV8I" TargetMode="External"/><Relationship Id="rId19" Type="http://schemas.openxmlformats.org/officeDocument/2006/relationships/hyperlink" Target="consultantplus://offline/ref=8F040FCEDD45EE45B8847F5B6C977B28C91F917DADE5DC1000E7825A89540951A5A8ED7C14370154B9Y0I" TargetMode="External"/><Relationship Id="rId4" Type="http://schemas.openxmlformats.org/officeDocument/2006/relationships/webSettings" Target="webSettings.xml"/><Relationship Id="rId9" Type="http://schemas.openxmlformats.org/officeDocument/2006/relationships/hyperlink" Target="consultantplus://offline/ref=740A4324C5BB96FB9D5AE40DDDAE0594D6586A67018982B1E28C0B96B0018DD9C0BAF9CAFBAF996CgC55O" TargetMode="External"/><Relationship Id="rId14" Type="http://schemas.openxmlformats.org/officeDocument/2006/relationships/hyperlink" Target="consultantplus://offline/ref=8F040FCEDD45EE45B8847F5B6C977B28C91F917DADE5DC1000E7825A89540951A5A8ED7C14370155B9Y3I" TargetMode="External"/><Relationship Id="rId22" Type="http://schemas.openxmlformats.org/officeDocument/2006/relationships/hyperlink" Target="consultantplus://offline/ref=E0DD796041A3F4FC371F2B1968537F5AA508135BE44B19A53A8D5C243047CD1C2DDAE7240E1EFE21b7a1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50</Pages>
  <Words>11738</Words>
  <Characters>66911</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Борисовна Никифорова</dc:creator>
  <cp:keywords/>
  <cp:lastModifiedBy>Asus</cp:lastModifiedBy>
  <cp:revision>19</cp:revision>
  <cp:lastPrinted>2025-12-18T06:22:00Z</cp:lastPrinted>
  <dcterms:created xsi:type="dcterms:W3CDTF">2025-12-17T01:20:00Z</dcterms:created>
  <dcterms:modified xsi:type="dcterms:W3CDTF">2025-12-18T06:25:00Z</dcterms:modified>
</cp:coreProperties>
</file>