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F6" w:rsidRDefault="00936CF6" w:rsidP="003A20A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10314" w:rsidRPr="003A20A4" w:rsidRDefault="00210314" w:rsidP="00155475">
      <w:pPr>
        <w:pStyle w:val="Title"/>
        <w:spacing w:before="0" w:after="0"/>
        <w:rPr>
          <w:rFonts w:ascii="Times New Roman" w:hAnsi="Times New Roman" w:cs="Times New Roman"/>
        </w:rPr>
      </w:pPr>
      <w:r w:rsidRPr="00DB191C">
        <w:rPr>
          <w:rFonts w:ascii="Times New Roman" w:hAnsi="Times New Roman" w:cs="Times New Roman"/>
        </w:rPr>
        <w:t xml:space="preserve">СОВЕТ </w:t>
      </w:r>
      <w:r>
        <w:rPr>
          <w:rFonts w:ascii="Times New Roman" w:hAnsi="Times New Roman" w:cs="Times New Roman"/>
        </w:rPr>
        <w:t xml:space="preserve">ПРИАРГУНСКОГО </w:t>
      </w:r>
      <w:r w:rsidR="00155475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="003A20A4">
        <w:rPr>
          <w:rFonts w:ascii="Times New Roman" w:hAnsi="Times New Roman" w:cs="Times New Roman"/>
        </w:rPr>
        <w:t xml:space="preserve"> </w:t>
      </w:r>
      <w:r w:rsidRPr="004F6AEB">
        <w:rPr>
          <w:rFonts w:ascii="Times New Roman" w:hAnsi="Times New Roman" w:cs="Times New Roman"/>
        </w:rPr>
        <w:t>ЗАБАЙКАЛЬСКОГО КРАЯ</w:t>
      </w:r>
    </w:p>
    <w:p w:rsidR="00210314" w:rsidRPr="00B91A81" w:rsidRDefault="00210314" w:rsidP="00155475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10314" w:rsidRDefault="00210314" w:rsidP="003A20A4">
      <w:pPr>
        <w:pStyle w:val="Title"/>
        <w:spacing w:before="0" w:after="0"/>
        <w:rPr>
          <w:rFonts w:ascii="Times New Roman" w:hAnsi="Times New Roman" w:cs="Times New Roman"/>
        </w:rPr>
      </w:pPr>
      <w:r w:rsidRPr="00B91A81">
        <w:rPr>
          <w:rFonts w:ascii="Times New Roman" w:hAnsi="Times New Roman" w:cs="Times New Roman"/>
        </w:rPr>
        <w:t>РЕШЕНИЕ</w:t>
      </w:r>
    </w:p>
    <w:p w:rsidR="00210314" w:rsidRDefault="00210314" w:rsidP="003A20A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55475" w:rsidRPr="00B91A81" w:rsidRDefault="00155475" w:rsidP="003A20A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10314" w:rsidRPr="001C1FE5" w:rsidRDefault="00815BC5" w:rsidP="003A20A4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30 марта</w:t>
      </w:r>
      <w:r w:rsidR="00A273AF">
        <w:rPr>
          <w:rFonts w:ascii="Times New Roman" w:hAnsi="Times New Roman"/>
          <w:sz w:val="28"/>
          <w:szCs w:val="28"/>
        </w:rPr>
        <w:t xml:space="preserve"> </w:t>
      </w:r>
      <w:r w:rsidR="0021031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210314" w:rsidRPr="001C1FE5">
        <w:rPr>
          <w:rFonts w:ascii="Times New Roman" w:hAnsi="Times New Roman"/>
          <w:sz w:val="28"/>
          <w:szCs w:val="28"/>
        </w:rPr>
        <w:t xml:space="preserve"> г. </w:t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 w:rsidRPr="001C1FE5">
        <w:rPr>
          <w:rFonts w:ascii="Times New Roman" w:hAnsi="Times New Roman"/>
          <w:sz w:val="28"/>
          <w:szCs w:val="28"/>
        </w:rPr>
        <w:tab/>
      </w:r>
      <w:r w:rsidR="00210314">
        <w:rPr>
          <w:rFonts w:ascii="Times New Roman" w:hAnsi="Times New Roman"/>
          <w:sz w:val="28"/>
          <w:szCs w:val="28"/>
        </w:rPr>
        <w:t xml:space="preserve">               </w:t>
      </w:r>
      <w:r w:rsidR="00A273AF">
        <w:rPr>
          <w:rFonts w:ascii="Times New Roman" w:hAnsi="Times New Roman"/>
          <w:sz w:val="28"/>
          <w:szCs w:val="28"/>
        </w:rPr>
        <w:t xml:space="preserve">            </w:t>
      </w:r>
      <w:r w:rsidR="00210314">
        <w:rPr>
          <w:rFonts w:ascii="Times New Roman" w:hAnsi="Times New Roman"/>
          <w:sz w:val="28"/>
          <w:szCs w:val="28"/>
        </w:rPr>
        <w:t xml:space="preserve">      </w:t>
      </w:r>
      <w:r w:rsidR="00210314" w:rsidRPr="001C1FE5">
        <w:rPr>
          <w:rFonts w:ascii="Times New Roman" w:hAnsi="Times New Roman"/>
          <w:sz w:val="28"/>
          <w:szCs w:val="28"/>
        </w:rPr>
        <w:t>№</w:t>
      </w:r>
      <w:r w:rsidR="00210314">
        <w:rPr>
          <w:rFonts w:ascii="Times New Roman" w:hAnsi="Times New Roman"/>
          <w:sz w:val="28"/>
          <w:szCs w:val="28"/>
        </w:rPr>
        <w:t>__</w:t>
      </w:r>
    </w:p>
    <w:p w:rsidR="00210314" w:rsidRDefault="00210314" w:rsidP="003A20A4">
      <w:pPr>
        <w:ind w:firstLine="567"/>
        <w:rPr>
          <w:rFonts w:ascii="Times New Roman" w:hAnsi="Times New Roman"/>
          <w:sz w:val="28"/>
          <w:szCs w:val="28"/>
        </w:rPr>
      </w:pPr>
    </w:p>
    <w:p w:rsidR="00210314" w:rsidRPr="009C210C" w:rsidRDefault="00210314" w:rsidP="003A20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C1FE5">
        <w:rPr>
          <w:rFonts w:ascii="Times New Roman" w:hAnsi="Times New Roman"/>
          <w:sz w:val="28"/>
          <w:szCs w:val="28"/>
        </w:rPr>
        <w:t>пгт</w:t>
      </w:r>
      <w:proofErr w:type="spellEnd"/>
      <w:r w:rsidRPr="001C1FE5">
        <w:rPr>
          <w:rFonts w:ascii="Times New Roman" w:hAnsi="Times New Roman"/>
          <w:sz w:val="28"/>
          <w:szCs w:val="28"/>
        </w:rPr>
        <w:t>. Приаргунск</w:t>
      </w:r>
    </w:p>
    <w:p w:rsidR="00210314" w:rsidRPr="001C1FE5" w:rsidRDefault="00210314" w:rsidP="003A20A4">
      <w:pPr>
        <w:pStyle w:val="ConsPlusTitle"/>
        <w:suppressAutoHyphens/>
        <w:ind w:firstLine="567"/>
        <w:jc w:val="center"/>
      </w:pPr>
    </w:p>
    <w:p w:rsidR="00210314" w:rsidRPr="00210314" w:rsidRDefault="00815BC5" w:rsidP="003A20A4">
      <w:pPr>
        <w:pStyle w:val="1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</w:t>
      </w:r>
      <w:r w:rsid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тчет председателя Совета</w:t>
      </w:r>
      <w:r w:rsidR="00210314" w:rsidRP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Приаргунского муниципального округа Забайкальского края </w:t>
      </w:r>
      <w:r w:rsidR="00A273A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</w:t>
      </w:r>
      <w:r w:rsidR="00210314" w:rsidRP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5</w:t>
      </w:r>
      <w:r w:rsidR="00210314" w:rsidRPr="002103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год</w:t>
      </w:r>
    </w:p>
    <w:p w:rsidR="00210314" w:rsidRDefault="00210314" w:rsidP="003A20A4">
      <w:pPr>
        <w:tabs>
          <w:tab w:val="left" w:pos="7230"/>
        </w:tabs>
        <w:suppressAutoHyphens/>
        <w:spacing w:after="0" w:line="240" w:lineRule="auto"/>
        <w:ind w:firstLine="567"/>
        <w:rPr>
          <w:sz w:val="28"/>
          <w:szCs w:val="28"/>
        </w:rPr>
      </w:pPr>
      <w:r w:rsidRPr="00B10E67">
        <w:rPr>
          <w:rFonts w:ascii="Exo 2" w:hAnsi="Exo 2"/>
          <w:sz w:val="28"/>
          <w:szCs w:val="28"/>
        </w:rPr>
        <w:tab/>
      </w:r>
    </w:p>
    <w:p w:rsidR="00210314" w:rsidRPr="00497305" w:rsidRDefault="00210314" w:rsidP="003A20A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1FE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815BC5">
        <w:rPr>
          <w:rFonts w:ascii="Times New Roman" w:hAnsi="Times New Roman"/>
          <w:sz w:val="28"/>
          <w:szCs w:val="28"/>
        </w:rPr>
        <w:t xml:space="preserve">законом </w:t>
      </w:r>
      <w:r w:rsidR="00815BC5" w:rsidRPr="00815BC5">
        <w:rPr>
          <w:rFonts w:ascii="Times New Roman" w:hAnsi="Times New Roman"/>
          <w:sz w:val="28"/>
          <w:szCs w:val="28"/>
        </w:rPr>
        <w:t>от 19 июня 2025 года № 33-ФЗ «Об общих принципах организации местного самоуправления в единой системе публичной власти»</w:t>
      </w:r>
      <w:r w:rsidRPr="00E01FEE">
        <w:rPr>
          <w:rFonts w:ascii="Times New Roman" w:hAnsi="Times New Roman"/>
          <w:sz w:val="28"/>
          <w:szCs w:val="28"/>
        </w:rPr>
        <w:t xml:space="preserve">, руководствуясь Уставом Приаргунского </w:t>
      </w:r>
      <w:r w:rsidR="00A273AF">
        <w:rPr>
          <w:rFonts w:ascii="Times New Roman" w:hAnsi="Times New Roman"/>
          <w:sz w:val="28"/>
          <w:szCs w:val="28"/>
        </w:rPr>
        <w:t>муниципального округа, заслушав,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заслушав</w:t>
      </w:r>
      <w:r w:rsidRPr="00E01FEE">
        <w:rPr>
          <w:rFonts w:ascii="Times New Roman" w:hAnsi="Times New Roman"/>
          <w:sz w:val="28"/>
          <w:szCs w:val="28"/>
        </w:rPr>
        <w:t xml:space="preserve"> отчет</w:t>
      </w:r>
      <w:r w:rsidRPr="00497305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председателя Совета</w:t>
      </w:r>
      <w:r>
        <w:rPr>
          <w:rFonts w:ascii="Times New Roman" w:hAnsi="Times New Roman"/>
          <w:sz w:val="28"/>
          <w:szCs w:val="28"/>
        </w:rPr>
        <w:t xml:space="preserve"> Приаргунского муниципального округа Забайкальского края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Pr="00497305">
        <w:rPr>
          <w:rFonts w:ascii="Times New Roman" w:hAnsi="Times New Roman"/>
          <w:sz w:val="28"/>
          <w:szCs w:val="28"/>
        </w:rPr>
        <w:t>за 202</w:t>
      </w:r>
      <w:r w:rsidR="00815BC5">
        <w:rPr>
          <w:rFonts w:ascii="Times New Roman" w:hAnsi="Times New Roman"/>
          <w:sz w:val="28"/>
          <w:szCs w:val="28"/>
        </w:rPr>
        <w:t>5</w:t>
      </w:r>
      <w:r w:rsidRPr="00497305">
        <w:rPr>
          <w:rFonts w:ascii="Times New Roman" w:hAnsi="Times New Roman"/>
          <w:sz w:val="28"/>
          <w:szCs w:val="28"/>
        </w:rPr>
        <w:t xml:space="preserve"> год,</w:t>
      </w:r>
      <w:r w:rsidRPr="00E01FEE">
        <w:rPr>
          <w:rFonts w:ascii="Times New Roman" w:hAnsi="Times New Roman"/>
          <w:sz w:val="28"/>
          <w:szCs w:val="28"/>
        </w:rPr>
        <w:t xml:space="preserve"> Совет Приаргунского муниципального округа решил:</w:t>
      </w:r>
    </w:p>
    <w:p w:rsidR="00210314" w:rsidRPr="00FA3E4F" w:rsidRDefault="00210314" w:rsidP="003A20A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273AF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273AF">
        <w:rPr>
          <w:rFonts w:ascii="Times New Roman" w:hAnsi="Times New Roman"/>
          <w:sz w:val="28"/>
          <w:szCs w:val="28"/>
        </w:rPr>
        <w:t>О</w:t>
      </w:r>
      <w:r w:rsidRPr="00E01FEE">
        <w:rPr>
          <w:rFonts w:ascii="Times New Roman" w:hAnsi="Times New Roman"/>
          <w:sz w:val="28"/>
          <w:szCs w:val="28"/>
        </w:rPr>
        <w:t>тчет</w:t>
      </w:r>
      <w:r w:rsidRPr="00E01F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73AF">
        <w:rPr>
          <w:rFonts w:ascii="Times New Roman" w:hAnsi="Times New Roman"/>
          <w:color w:val="000000"/>
          <w:sz w:val="28"/>
          <w:szCs w:val="28"/>
        </w:rPr>
        <w:t xml:space="preserve">председателя Совета </w:t>
      </w:r>
      <w:r>
        <w:rPr>
          <w:rFonts w:ascii="Times New Roman" w:hAnsi="Times New Roman"/>
          <w:sz w:val="28"/>
          <w:szCs w:val="28"/>
        </w:rPr>
        <w:t xml:space="preserve">Приаргунского муниципального округа </w:t>
      </w:r>
      <w:r w:rsidR="00A273A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абайкальского края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Pr="00E01FEE">
        <w:rPr>
          <w:rFonts w:ascii="Times New Roman" w:hAnsi="Times New Roman"/>
          <w:color w:val="000000"/>
          <w:sz w:val="28"/>
          <w:szCs w:val="28"/>
        </w:rPr>
        <w:t>за 202</w:t>
      </w:r>
      <w:r w:rsidR="00815BC5">
        <w:rPr>
          <w:rFonts w:ascii="Times New Roman" w:hAnsi="Times New Roman"/>
          <w:color w:val="000000"/>
          <w:sz w:val="28"/>
          <w:szCs w:val="28"/>
        </w:rPr>
        <w:t>5</w:t>
      </w:r>
      <w:r w:rsidRPr="00E01FE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FA3E4F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о своей деятельности, о деятельности депутатов Совета Приаргунского муниципального округа Забайкальского края принять к сведению</w:t>
      </w:r>
      <w:r w:rsidRPr="00FA3E4F">
        <w:rPr>
          <w:rFonts w:ascii="Times New Roman" w:hAnsi="Times New Roman"/>
          <w:sz w:val="28"/>
          <w:szCs w:val="28"/>
        </w:rPr>
        <w:t>.</w:t>
      </w:r>
    </w:p>
    <w:p w:rsidR="00210314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A3E4F">
        <w:rPr>
          <w:rFonts w:ascii="Times New Roman" w:hAnsi="Times New Roman"/>
          <w:sz w:val="28"/>
          <w:szCs w:val="28"/>
        </w:rPr>
        <w:t xml:space="preserve">Признать </w:t>
      </w:r>
      <w:r w:rsidRPr="00E01FEE">
        <w:rPr>
          <w:rFonts w:ascii="Times New Roman" w:hAnsi="Times New Roman"/>
          <w:sz w:val="28"/>
          <w:szCs w:val="28"/>
        </w:rPr>
        <w:t>деятельност</w:t>
      </w:r>
      <w:r w:rsidR="007438E6">
        <w:rPr>
          <w:rFonts w:ascii="Times New Roman" w:hAnsi="Times New Roman"/>
          <w:sz w:val="28"/>
          <w:szCs w:val="28"/>
        </w:rPr>
        <w:t>ь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="00A273AF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Приаргунского муниципального округа Забайкальского края</w:t>
      </w:r>
      <w:r w:rsidRPr="00E01FEE">
        <w:rPr>
          <w:rFonts w:ascii="Times New Roman" w:hAnsi="Times New Roman"/>
          <w:sz w:val="28"/>
          <w:szCs w:val="28"/>
        </w:rPr>
        <w:t xml:space="preserve"> </w:t>
      </w:r>
      <w:r w:rsidRPr="00E01FEE">
        <w:rPr>
          <w:rFonts w:ascii="Times New Roman" w:hAnsi="Times New Roman"/>
          <w:color w:val="000000"/>
          <w:sz w:val="28"/>
          <w:szCs w:val="28"/>
        </w:rPr>
        <w:t>за 202</w:t>
      </w:r>
      <w:r w:rsidR="00815BC5">
        <w:rPr>
          <w:rFonts w:ascii="Times New Roman" w:hAnsi="Times New Roman"/>
          <w:color w:val="000000"/>
          <w:sz w:val="28"/>
          <w:szCs w:val="28"/>
        </w:rPr>
        <w:t>5</w:t>
      </w:r>
      <w:r w:rsidRPr="00E01FE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FA3E4F">
        <w:rPr>
          <w:rFonts w:ascii="Times New Roman" w:hAnsi="Times New Roman"/>
          <w:sz w:val="28"/>
          <w:szCs w:val="28"/>
        </w:rPr>
        <w:t xml:space="preserve"> 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10314" w:rsidRPr="00775302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75302"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:rsidR="00210314" w:rsidRDefault="00210314" w:rsidP="003A2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0314" w:rsidRPr="00775302" w:rsidRDefault="00210314" w:rsidP="003A20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10314" w:rsidRPr="00775302" w:rsidRDefault="00210314" w:rsidP="003A20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10314" w:rsidRPr="00775302" w:rsidRDefault="00210314" w:rsidP="003A20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Председатель Совета</w:t>
      </w:r>
    </w:p>
    <w:p w:rsidR="00210314" w:rsidRPr="00775302" w:rsidRDefault="00210314" w:rsidP="003A20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Приаргунского муниципального округа</w:t>
      </w:r>
    </w:p>
    <w:p w:rsidR="003A20A4" w:rsidRDefault="00210314" w:rsidP="003A20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</w:t>
      </w:r>
      <w:r w:rsidR="00815BC5">
        <w:rPr>
          <w:rFonts w:ascii="Times New Roman" w:hAnsi="Times New Roman"/>
          <w:sz w:val="28"/>
          <w:szCs w:val="28"/>
        </w:rPr>
        <w:t xml:space="preserve">                              </w:t>
      </w:r>
      <w:r w:rsidRPr="00775302">
        <w:rPr>
          <w:rFonts w:ascii="Times New Roman" w:hAnsi="Times New Roman"/>
          <w:sz w:val="28"/>
          <w:szCs w:val="28"/>
        </w:rPr>
        <w:t>В.</w:t>
      </w:r>
      <w:r w:rsidR="00815BC5">
        <w:rPr>
          <w:rFonts w:ascii="Times New Roman" w:hAnsi="Times New Roman"/>
          <w:sz w:val="28"/>
          <w:szCs w:val="28"/>
        </w:rPr>
        <w:t>А. Перминов</w:t>
      </w:r>
    </w:p>
    <w:p w:rsidR="00936CF6" w:rsidRPr="00155475" w:rsidRDefault="003A20A4" w:rsidP="001554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36CF6" w:rsidRPr="005B5871" w:rsidRDefault="00E968F9" w:rsidP="003A20A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Отчет </w:t>
      </w:r>
      <w:r w:rsidR="00936CF6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Председателя Совета </w:t>
      </w:r>
      <w:r w:rsidR="004E1668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Приаргунского муниципального округа Забайкальского края </w:t>
      </w:r>
      <w:r w:rsidR="00936CF6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 202</w:t>
      </w:r>
      <w:r w:rsidR="0081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5</w:t>
      </w:r>
      <w:r w:rsidR="00936CF6" w:rsidRPr="005B5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</w:t>
      </w:r>
    </w:p>
    <w:p w:rsidR="00936CF6" w:rsidRPr="005B5871" w:rsidRDefault="00936CF6" w:rsidP="003A20A4">
      <w:pPr>
        <w:widowControl w:val="0"/>
        <w:spacing w:after="0" w:line="269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936CF6" w:rsidRPr="005B5871" w:rsidRDefault="00936CF6" w:rsidP="003A20A4">
      <w:pPr>
        <w:tabs>
          <w:tab w:val="left" w:pos="5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871">
        <w:rPr>
          <w:rFonts w:ascii="Times New Roman" w:eastAsia="Times New Roman" w:hAnsi="Times New Roman" w:cs="Times New Roman"/>
          <w:sz w:val="28"/>
          <w:szCs w:val="28"/>
        </w:rPr>
        <w:t>В структуре органов местного самоуправления ведущая роль принадлежит представительному органу, так как именно он представляет интересы населения муниципального образования и принимает от его имени решения.</w:t>
      </w:r>
    </w:p>
    <w:p w:rsidR="00DF5DC8" w:rsidRPr="00DB3134" w:rsidRDefault="00DF5DC8" w:rsidP="003A20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Представительный орган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муниципального округа 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- Совет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Приаргунского муниципального округа Забайкальского края 1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созыва (далее – Совет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) приступил к работе в 2020 году в количестве 1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К окончанию срока полномочий Совета </w:t>
      </w:r>
      <w:r w:rsidR="006D44E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нтересы жителей округа представля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3 депутатов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В октябре 2025 года начал свою работу новый состав Совета Приаргунского муниципального округа второго созыва.</w:t>
      </w:r>
    </w:p>
    <w:p w:rsidR="00DF5DC8" w:rsidRPr="00DB3134" w:rsidRDefault="003A20A4" w:rsidP="003A20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5DC8" w:rsidRPr="00DB3134">
        <w:rPr>
          <w:rFonts w:ascii="Times New Roman" w:eastAsia="Times New Roman" w:hAnsi="Times New Roman" w:cs="Times New Roman"/>
          <w:sz w:val="28"/>
          <w:szCs w:val="28"/>
        </w:rPr>
        <w:t xml:space="preserve">се депутаты </w:t>
      </w:r>
      <w:r w:rsidR="007438E6" w:rsidRPr="007438E6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свои полномочия без отрыва от основной производственной или служебной деятельности, работают на общественных началах. Главными критериями, которыми руководствуются депутаты, - законность, ответственность, открытость перед избирателями. </w:t>
      </w:r>
    </w:p>
    <w:p w:rsidR="00DF5DC8" w:rsidRPr="005B5871" w:rsidRDefault="00DF5DC8" w:rsidP="003A20A4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871">
        <w:rPr>
          <w:rFonts w:ascii="Times New Roman" w:eastAsia="Times New Roman" w:hAnsi="Times New Roman" w:cs="Times New Roman"/>
          <w:sz w:val="28"/>
          <w:szCs w:val="28"/>
        </w:rPr>
        <w:t>Одной из обязанностей председ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ателя Совета депутатов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B5871">
        <w:rPr>
          <w:rFonts w:ascii="Times New Roman" w:eastAsia="Times New Roman" w:hAnsi="Times New Roman" w:cs="Times New Roman"/>
          <w:sz w:val="28"/>
          <w:szCs w:val="28"/>
        </w:rPr>
        <w:t>редставление отчета представительного органа.</w:t>
      </w:r>
    </w:p>
    <w:p w:rsidR="00DF5DC8" w:rsidRPr="00DB3134" w:rsidRDefault="00DF5DC8" w:rsidP="003A20A4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871">
        <w:rPr>
          <w:rFonts w:ascii="Times New Roman" w:eastAsia="Times New Roman" w:hAnsi="Times New Roman" w:cs="Times New Roman"/>
          <w:sz w:val="28"/>
          <w:szCs w:val="28"/>
        </w:rPr>
        <w:t>Во исполнение данного правового положения представляю вам информацию об итогах работы за 202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587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Работа 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муниципального округа Забайкальского края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строилась на принципах коллективного, свободного обсуждения и решения вопросов, гласности, ответственности и подотчетности перед населением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Основная задача нашего представительного органа – осуществление нормотворческой деятельности в соответствии с полномочиями, прописанными в федеральном и краевом законодательстве, а также в муниципальной нормативно-правовой базе.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В отчетном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продолжил деятельность по правовому регулированию вопросов, отнесенных к его компетенции (обеспечению социально-экономического развития района, регулированию бюджетной и налоговой политики, управлению и распоряжению муниципальной собственностью), по осуществлению контрольных и представительских функций. 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Совета депутатов являются сессии, которые проводились согласно утвержденному плану работы. Сессии Совета открыты для всех заинтересованных лиц. На сессиях всегда присутствуют глава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 заместители главы, начальн</w:t>
      </w:r>
      <w:r>
        <w:rPr>
          <w:rFonts w:ascii="Times New Roman" w:eastAsia="Times New Roman" w:hAnsi="Times New Roman" w:cs="Times New Roman"/>
          <w:sz w:val="28"/>
          <w:szCs w:val="28"/>
        </w:rPr>
        <w:t>ики отделов администрации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СМИ,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работники прокуратуры, пра</w:t>
      </w:r>
      <w:r>
        <w:rPr>
          <w:rFonts w:ascii="Times New Roman" w:eastAsia="Times New Roman" w:hAnsi="Times New Roman" w:cs="Times New Roman"/>
          <w:sz w:val="28"/>
          <w:szCs w:val="28"/>
        </w:rPr>
        <w:t>воохранительных органов. За 2025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было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сессий Совета. Все проводимые заседания были правомочны. </w:t>
      </w:r>
      <w:r>
        <w:rPr>
          <w:rFonts w:ascii="Times New Roman" w:eastAsia="Times New Roman" w:hAnsi="Times New Roman" w:cs="Times New Roman"/>
          <w:sz w:val="28"/>
          <w:szCs w:val="28"/>
        </w:rPr>
        <w:t>На заседаниях было рассмотрено 68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Повестка дня заседаний формировалась в рамках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Совета и действующего законодательства о местном самоуправлении. Круг рассматриваемых вопросов достаточно широк: это вопросы, касающиеся бюджета, порядка управления и распоряжения муниципальной собственностью, социально-экономического развития района, в </w:t>
      </w:r>
      <w:proofErr w:type="spellStart"/>
      <w:r w:rsidRPr="00815BC5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положения дел в образовании, здравоохранении, культуре, сельском хозяйстве, коммунальной сфере, поднимались также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вопросы благоустройства, транспортного обслуживания, организации безопасности населения, подготовки к зимнему отопительному периоду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По каждому вопро</w:t>
      </w:r>
      <w:r>
        <w:rPr>
          <w:rFonts w:ascii="Times New Roman" w:eastAsia="Times New Roman" w:hAnsi="Times New Roman" w:cs="Times New Roman"/>
          <w:sz w:val="28"/>
          <w:szCs w:val="28"/>
        </w:rPr>
        <w:t>су были приняты решения, всего 68 решений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Все решения на сессиях принимались при активном участии депутатов как в ходе их подготовки, так и при их обсуждении. </w:t>
      </w:r>
    </w:p>
    <w:p w:rsidR="003A20A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К исключительной компетентности представительного органа относится формирование, совершенствование и дальнейшее развитие 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правовой базы нашего </w:t>
      </w:r>
      <w:r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</w:p>
    <w:p w:rsidR="00552DCE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В целях приведен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ия в соответствие с федеральным законодательством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 в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 г. были внесены изменения в Устав округа.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Вопросы формирования и исполнения бюджета были и остаются в числе наиболее важных на каждой сессии, а принятые по ним решения составляют суть финансово-экономической политики органов власти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. В соответствии со всеми законодательными процедурами, в установленные сроки был принят местный бюджет на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и плановый период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ассматривались итоги исполнения бюджета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г., вносились изменения и корректировки. Все материалы сессий заблаговременно направляются в прокуратуру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района, это позволяет не допускать установления незаконных норм в решениях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Совета Приаргунского муниципального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. Прокуратура проводит анализ правовых актов Совета по выявлению в них коррупционных факторов, за отчетный период коррупционной составляющей не выявлено. Нормативно-правовые акты, затрагивающие интересы населения, публикуются в районной газете «П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риаргунская заря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» и размещаются на официальном сайте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Приаргунского муниципального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Совет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принимал участие в публичных слушаниях «Об утверждении отчета «Об исполнении бюджета» за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г.»; «О проекте решения «О бюджете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муниципального округа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и плановый период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гг.»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, «О принятии проекта решения «О внесении изменений в Устав Приаргунского муниципального округа»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2DCE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Прозрачность и доступность информации о принимаемых правовых актах гарантирована Уставом района. Информация о деятельности Совета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регулярно размещается на сайте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Приаргунского муниципального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, а также публикуется на страницах районной газеты «П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риаргунская заря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». Депутаты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>принимали участие во всех значимых для района мероприятиях.</w:t>
      </w:r>
    </w:p>
    <w:p w:rsidR="004255C5" w:rsidRPr="007438E6" w:rsidRDefault="004255C5" w:rsidP="00425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134">
        <w:rPr>
          <w:rFonts w:ascii="Times New Roman" w:eastAsia="Times New Roman" w:hAnsi="Times New Roman" w:cs="Times New Roman"/>
          <w:sz w:val="28"/>
          <w:szCs w:val="28"/>
        </w:rPr>
        <w:t>Проводятся приёмы граждан, в основном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с помощью телефонных звонков. Хотя графики приёма граждан имеются, но, обычно посетителей, не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 бывает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Многие вопросы удаётся решать путём разъяснений, консультаций. По самым разным каналам люди сообщают о своих проблемах, критикуют, подсказывают. И эти предложения являются основой для нашей дальнейшей деятельности. Наиболее острые вопросы, с которыми обращаются жители, – это благоустройство территорий; 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дороги, сбор и вывоз ТКО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. Практически все из обозначенных проблем требуют значительных финансовых вложений. Поэтому основной принцип работы с обращениями граждан – совместная работа депутатского корпуса с администраци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313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7438E6">
        <w:rPr>
          <w:rFonts w:ascii="Times New Roman" w:eastAsia="Times New Roman" w:hAnsi="Times New Roman" w:cs="Times New Roman"/>
          <w:sz w:val="28"/>
          <w:szCs w:val="28"/>
        </w:rPr>
        <w:t xml:space="preserve"> по поиску путей решения проблемных вопросов. </w:t>
      </w:r>
    </w:p>
    <w:p w:rsidR="004255C5" w:rsidRDefault="004255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DCE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Конструктивная и слаженная работа депутатского корпуса и исполнительной власти всех уровней является важнейшим условием продвижения вперёд. Обеспечение стабильности и безопасности в обществе – основная задача всех органов власти. Поэтому взаимоотношения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окружного Совета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администрации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строились и будут строиться на основе делового сотрудничества и взаимопонимания. Вопросов возникает много, все они коллегиально обсуждаются и находятся пути их решения. </w:t>
      </w:r>
    </w:p>
    <w:p w:rsidR="00A33A8C" w:rsidRPr="00DB3134" w:rsidRDefault="00815BC5" w:rsidP="003A2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BC5">
        <w:rPr>
          <w:rFonts w:ascii="Times New Roman" w:eastAsia="Times New Roman" w:hAnsi="Times New Roman" w:cs="Times New Roman"/>
          <w:sz w:val="28"/>
          <w:szCs w:val="28"/>
        </w:rPr>
        <w:t>В заключение хочу выразить благодарность всем депутатам за активность, за искреннее желание решать наказы своих избирателей. Спасибо вам за конструктивную работу в 202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г. и надеюсь на ус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иление нашей работы в 2026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году. Впереди нас ждет много задач, которые мы обязаны решать. От имени депутатов выражаю благодарность в первую очередь главе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округа Логунову Е.В.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заместителям главы 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председателям Комитетов, </w:t>
      </w:r>
      <w:r w:rsidR="00552DCE">
        <w:rPr>
          <w:rFonts w:ascii="Times New Roman" w:eastAsia="Times New Roman" w:hAnsi="Times New Roman" w:cs="Times New Roman"/>
          <w:sz w:val="28"/>
          <w:szCs w:val="28"/>
        </w:rPr>
        <w:t>начальникам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специалистам отделов администрации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прокуратуре Приаргунского 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района, и другим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за оказанную помощь в работе Совета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округа в 2025</w:t>
      </w:r>
      <w:r w:rsidRPr="00815BC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33A8C" w:rsidRPr="00DB3134" w:rsidSect="003A20A4">
      <w:pgSz w:w="11906" w:h="16838"/>
      <w:pgMar w:top="568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656A2"/>
    <w:multiLevelType w:val="multilevel"/>
    <w:tmpl w:val="7F8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7070E"/>
    <w:multiLevelType w:val="multilevel"/>
    <w:tmpl w:val="AB60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C3943"/>
    <w:multiLevelType w:val="hybridMultilevel"/>
    <w:tmpl w:val="5146791A"/>
    <w:lvl w:ilvl="0" w:tplc="37AC3A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CE"/>
    <w:rsid w:val="00044EFC"/>
    <w:rsid w:val="00045554"/>
    <w:rsid w:val="000966DB"/>
    <w:rsid w:val="000B47B8"/>
    <w:rsid w:val="000E4E72"/>
    <w:rsid w:val="000F648D"/>
    <w:rsid w:val="001048C6"/>
    <w:rsid w:val="001168B5"/>
    <w:rsid w:val="001547AE"/>
    <w:rsid w:val="00155475"/>
    <w:rsid w:val="00172718"/>
    <w:rsid w:val="00196162"/>
    <w:rsid w:val="001F615E"/>
    <w:rsid w:val="001F789C"/>
    <w:rsid w:val="00207C95"/>
    <w:rsid w:val="00210314"/>
    <w:rsid w:val="00212884"/>
    <w:rsid w:val="00223BD5"/>
    <w:rsid w:val="00231E68"/>
    <w:rsid w:val="00293B58"/>
    <w:rsid w:val="002A099D"/>
    <w:rsid w:val="002A49C1"/>
    <w:rsid w:val="002B354B"/>
    <w:rsid w:val="002B42F2"/>
    <w:rsid w:val="002E38EF"/>
    <w:rsid w:val="003015FD"/>
    <w:rsid w:val="00342B32"/>
    <w:rsid w:val="00365E09"/>
    <w:rsid w:val="003770F1"/>
    <w:rsid w:val="003861DC"/>
    <w:rsid w:val="003A038D"/>
    <w:rsid w:val="003A20A4"/>
    <w:rsid w:val="003F0711"/>
    <w:rsid w:val="0042497D"/>
    <w:rsid w:val="004255C5"/>
    <w:rsid w:val="004318B9"/>
    <w:rsid w:val="004922E4"/>
    <w:rsid w:val="0049514E"/>
    <w:rsid w:val="004D1FC9"/>
    <w:rsid w:val="004E0E01"/>
    <w:rsid w:val="004E1668"/>
    <w:rsid w:val="00511BB4"/>
    <w:rsid w:val="005219CE"/>
    <w:rsid w:val="00546E63"/>
    <w:rsid w:val="00552DCE"/>
    <w:rsid w:val="0058320F"/>
    <w:rsid w:val="005B1205"/>
    <w:rsid w:val="005B5871"/>
    <w:rsid w:val="00603D0A"/>
    <w:rsid w:val="00610DF4"/>
    <w:rsid w:val="00665A03"/>
    <w:rsid w:val="0067586B"/>
    <w:rsid w:val="00681E05"/>
    <w:rsid w:val="0069370A"/>
    <w:rsid w:val="006A4E64"/>
    <w:rsid w:val="006D44E7"/>
    <w:rsid w:val="00706D88"/>
    <w:rsid w:val="0071516C"/>
    <w:rsid w:val="00716282"/>
    <w:rsid w:val="00735D5D"/>
    <w:rsid w:val="007438E6"/>
    <w:rsid w:val="00751D12"/>
    <w:rsid w:val="00762DFC"/>
    <w:rsid w:val="00776D46"/>
    <w:rsid w:val="00781B81"/>
    <w:rsid w:val="007D13E6"/>
    <w:rsid w:val="007E0244"/>
    <w:rsid w:val="00815BC5"/>
    <w:rsid w:val="008770E4"/>
    <w:rsid w:val="009159E9"/>
    <w:rsid w:val="00936CF6"/>
    <w:rsid w:val="00940D8A"/>
    <w:rsid w:val="00964948"/>
    <w:rsid w:val="00976E1E"/>
    <w:rsid w:val="00976FC5"/>
    <w:rsid w:val="009A4349"/>
    <w:rsid w:val="009C0300"/>
    <w:rsid w:val="00A02E88"/>
    <w:rsid w:val="00A273AF"/>
    <w:rsid w:val="00A27964"/>
    <w:rsid w:val="00A33A8C"/>
    <w:rsid w:val="00A77B0C"/>
    <w:rsid w:val="00A91527"/>
    <w:rsid w:val="00AC55C1"/>
    <w:rsid w:val="00AD2CF0"/>
    <w:rsid w:val="00AD529B"/>
    <w:rsid w:val="00AE33AF"/>
    <w:rsid w:val="00B0401D"/>
    <w:rsid w:val="00B23277"/>
    <w:rsid w:val="00BF2FA9"/>
    <w:rsid w:val="00C469D7"/>
    <w:rsid w:val="00C51B79"/>
    <w:rsid w:val="00C52259"/>
    <w:rsid w:val="00C81A4B"/>
    <w:rsid w:val="00C83B59"/>
    <w:rsid w:val="00CB5672"/>
    <w:rsid w:val="00CD1EC9"/>
    <w:rsid w:val="00CF2613"/>
    <w:rsid w:val="00D062A7"/>
    <w:rsid w:val="00D169CE"/>
    <w:rsid w:val="00D23476"/>
    <w:rsid w:val="00D2765D"/>
    <w:rsid w:val="00D47C65"/>
    <w:rsid w:val="00D77207"/>
    <w:rsid w:val="00DA37E6"/>
    <w:rsid w:val="00DB3134"/>
    <w:rsid w:val="00DC6246"/>
    <w:rsid w:val="00DE0DBE"/>
    <w:rsid w:val="00DF5DC8"/>
    <w:rsid w:val="00E06881"/>
    <w:rsid w:val="00E31447"/>
    <w:rsid w:val="00E4727E"/>
    <w:rsid w:val="00E67AF1"/>
    <w:rsid w:val="00E67CF3"/>
    <w:rsid w:val="00E7668D"/>
    <w:rsid w:val="00E8220E"/>
    <w:rsid w:val="00E968F9"/>
    <w:rsid w:val="00EE526C"/>
    <w:rsid w:val="00EE53ED"/>
    <w:rsid w:val="00EE6FBE"/>
    <w:rsid w:val="00F06104"/>
    <w:rsid w:val="00F2679D"/>
    <w:rsid w:val="00F35000"/>
    <w:rsid w:val="00F44E46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D3C6B-80BB-415F-A017-3C219F6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F"/>
  </w:style>
  <w:style w:type="paragraph" w:styleId="1">
    <w:name w:val="heading 1"/>
    <w:basedOn w:val="a"/>
    <w:next w:val="a"/>
    <w:link w:val="10"/>
    <w:qFormat/>
    <w:rsid w:val="001048C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86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3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048C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17271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7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10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">
    <w:name w:val="Title!Название НПА"/>
    <w:basedOn w:val="a"/>
    <w:uiPriority w:val="99"/>
    <w:rsid w:val="0021031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Основной текст_"/>
    <w:link w:val="11"/>
    <w:locked/>
    <w:rsid w:val="00210314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10314"/>
    <w:pPr>
      <w:widowControl w:val="0"/>
      <w:shd w:val="clear" w:color="auto" w:fill="FFFFFF"/>
      <w:spacing w:after="280" w:line="240" w:lineRule="auto"/>
      <w:ind w:firstLine="400"/>
    </w:pPr>
    <w:rPr>
      <w:sz w:val="26"/>
    </w:rPr>
  </w:style>
  <w:style w:type="character" w:customStyle="1" w:styleId="a8">
    <w:name w:val="Абзац списка Знак"/>
    <w:link w:val="a7"/>
    <w:uiPriority w:val="34"/>
    <w:locked/>
    <w:rsid w:val="00210314"/>
  </w:style>
  <w:style w:type="paragraph" w:customStyle="1" w:styleId="text1cl">
    <w:name w:val="text1cl"/>
    <w:basedOn w:val="a"/>
    <w:uiPriority w:val="99"/>
    <w:rsid w:val="00CD1EC9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50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697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15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3485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9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682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13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6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933C-4531-46D8-A243-FC8236CC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4</cp:revision>
  <cp:lastPrinted>2023-03-29T01:53:00Z</cp:lastPrinted>
  <dcterms:created xsi:type="dcterms:W3CDTF">2026-03-12T07:46:00Z</dcterms:created>
  <dcterms:modified xsi:type="dcterms:W3CDTF">2026-03-24T01:02:00Z</dcterms:modified>
</cp:coreProperties>
</file>