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8E4527">
        <w:rPr>
          <w:rFonts w:ascii="Times New Roman" w:hAnsi="Times New Roman"/>
          <w:sz w:val="20"/>
        </w:rPr>
        <w:t>35 доб. 1943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89144576119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205488" w:rsidRPr="005148BB" w:rsidRDefault="006975AF" w:rsidP="005148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C61643">
        <w:rPr>
          <w:rFonts w:ascii="Times New Roman" w:hAnsi="Times New Roman"/>
          <w:b/>
          <w:sz w:val="20"/>
        </w:rPr>
        <w:t xml:space="preserve">25 </w:t>
      </w:r>
      <w:r w:rsidR="0018298D">
        <w:rPr>
          <w:rFonts w:ascii="Times New Roman" w:hAnsi="Times New Roman"/>
          <w:b/>
          <w:sz w:val="20"/>
        </w:rPr>
        <w:t>марта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21170F" w:rsidRPr="005148BB" w:rsidRDefault="0021170F" w:rsidP="005148B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C61643" w:rsidRDefault="00C61643" w:rsidP="00C616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Опубликован г</w:t>
      </w:r>
      <w:r w:rsidRPr="009B606B">
        <w:rPr>
          <w:rFonts w:ascii="Times New Roman" w:hAnsi="Times New Roman"/>
          <w:b/>
          <w:sz w:val="26"/>
          <w:szCs w:val="26"/>
        </w:rPr>
        <w:t>рафик бесплатных семинаров для налогоплательщиков</w:t>
      </w:r>
    </w:p>
    <w:p w:rsidR="00C61643" w:rsidRPr="009B606B" w:rsidRDefault="00C61643" w:rsidP="00C616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</w:t>
      </w:r>
      <w:r>
        <w:rPr>
          <w:rFonts w:ascii="Times New Roman" w:hAnsi="Times New Roman"/>
          <w:b/>
          <w:sz w:val="26"/>
          <w:szCs w:val="26"/>
          <w:lang w:val="en-US"/>
        </w:rPr>
        <w:t>II</w:t>
      </w:r>
      <w:r w:rsidRPr="009B606B">
        <w:rPr>
          <w:rFonts w:ascii="Times New Roman" w:hAnsi="Times New Roman"/>
          <w:b/>
          <w:sz w:val="26"/>
          <w:szCs w:val="26"/>
        </w:rPr>
        <w:t xml:space="preserve"> квартал </w:t>
      </w:r>
      <w:r>
        <w:rPr>
          <w:rFonts w:ascii="Times New Roman" w:hAnsi="Times New Roman"/>
          <w:b/>
          <w:sz w:val="26"/>
          <w:szCs w:val="26"/>
        </w:rPr>
        <w:t>202</w:t>
      </w:r>
      <w:r w:rsidRPr="005B4965">
        <w:rPr>
          <w:rFonts w:ascii="Times New Roman" w:hAnsi="Times New Roman"/>
          <w:b/>
          <w:sz w:val="26"/>
          <w:szCs w:val="26"/>
        </w:rPr>
        <w:t>6</w:t>
      </w:r>
      <w:r w:rsidRPr="00FF255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B606B">
        <w:rPr>
          <w:rFonts w:ascii="Times New Roman" w:hAnsi="Times New Roman"/>
          <w:b/>
          <w:sz w:val="26"/>
          <w:szCs w:val="26"/>
        </w:rPr>
        <w:t>года</w:t>
      </w:r>
    </w:p>
    <w:p w:rsidR="00C61643" w:rsidRPr="0037514E" w:rsidRDefault="00C61643" w:rsidP="00C616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1643" w:rsidRDefault="00C61643" w:rsidP="00C616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61643" w:rsidRDefault="00C61643" w:rsidP="00C6164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6D47">
        <w:rPr>
          <w:rFonts w:ascii="Times New Roman" w:hAnsi="Times New Roman"/>
          <w:sz w:val="26"/>
          <w:szCs w:val="26"/>
        </w:rPr>
        <w:t>УФНС России по Забайкальскому краю публикует график проведения бесплатных семинаров для налогоплательщиков</w:t>
      </w:r>
      <w:r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D323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 2026 года. План</w:t>
      </w:r>
      <w:r w:rsidRPr="00D66D47">
        <w:rPr>
          <w:rFonts w:ascii="Times New Roman" w:hAnsi="Times New Roman"/>
          <w:sz w:val="26"/>
          <w:szCs w:val="26"/>
        </w:rPr>
        <w:t xml:space="preserve"> размещен на сайте ФНС России в разделе </w:t>
      </w:r>
      <w:r w:rsidRPr="006A333D">
        <w:rPr>
          <w:rFonts w:ascii="Times New Roman" w:hAnsi="Times New Roman"/>
          <w:color w:val="1F497D"/>
          <w:sz w:val="26"/>
          <w:szCs w:val="26"/>
          <w:u w:val="single"/>
        </w:rPr>
        <w:t>«Графики публичного информирования налогоплательщиков</w:t>
      </w:r>
      <w:r w:rsidRPr="00D66D47">
        <w:rPr>
          <w:rFonts w:ascii="Times New Roman" w:hAnsi="Times New Roman"/>
          <w:sz w:val="26"/>
          <w:szCs w:val="26"/>
        </w:rPr>
        <w:t>».</w:t>
      </w:r>
    </w:p>
    <w:p w:rsidR="00C61643" w:rsidRDefault="00C61643" w:rsidP="00C6164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61643" w:rsidRDefault="00C61643" w:rsidP="00C6164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6D47">
        <w:rPr>
          <w:rFonts w:ascii="Times New Roman" w:hAnsi="Times New Roman"/>
          <w:sz w:val="26"/>
          <w:szCs w:val="26"/>
        </w:rPr>
        <w:t>Бесплатные семинары</w:t>
      </w:r>
      <w:r w:rsidRPr="00D323EF">
        <w:rPr>
          <w:rFonts w:ascii="Times New Roman" w:hAnsi="Times New Roman"/>
          <w:sz w:val="26"/>
          <w:szCs w:val="26"/>
        </w:rPr>
        <w:t xml:space="preserve"> </w:t>
      </w:r>
      <w:r w:rsidRPr="00D66D47">
        <w:rPr>
          <w:rFonts w:ascii="Times New Roman" w:hAnsi="Times New Roman"/>
          <w:sz w:val="26"/>
          <w:szCs w:val="26"/>
        </w:rPr>
        <w:t xml:space="preserve">для </w:t>
      </w:r>
      <w:bookmarkStart w:id="0" w:name="_GoBack"/>
      <w:bookmarkEnd w:id="0"/>
      <w:r w:rsidRPr="00D66D47">
        <w:rPr>
          <w:rFonts w:ascii="Times New Roman" w:hAnsi="Times New Roman"/>
          <w:sz w:val="26"/>
          <w:szCs w:val="26"/>
        </w:rPr>
        <w:t>налогоплательщиков</w:t>
      </w:r>
      <w:r>
        <w:rPr>
          <w:rFonts w:ascii="Times New Roman" w:hAnsi="Times New Roman"/>
          <w:sz w:val="26"/>
          <w:szCs w:val="26"/>
        </w:rPr>
        <w:t xml:space="preserve"> пройдут </w:t>
      </w:r>
      <w:r w:rsidRPr="00D66D47">
        <w:rPr>
          <w:rFonts w:ascii="Times New Roman" w:hAnsi="Times New Roman"/>
          <w:sz w:val="26"/>
          <w:szCs w:val="26"/>
        </w:rPr>
        <w:t xml:space="preserve">в </w:t>
      </w:r>
      <w:r w:rsidRPr="007715BA">
        <w:rPr>
          <w:rFonts w:ascii="Times New Roman" w:hAnsi="Times New Roman"/>
          <w:sz w:val="26"/>
          <w:szCs w:val="26"/>
          <w:u w:val="single"/>
        </w:rPr>
        <w:t xml:space="preserve">обособленных подразделениях </w:t>
      </w:r>
      <w:r>
        <w:rPr>
          <w:rFonts w:ascii="Times New Roman" w:hAnsi="Times New Roman"/>
          <w:sz w:val="26"/>
          <w:szCs w:val="26"/>
        </w:rPr>
        <w:t xml:space="preserve">в г. </w:t>
      </w:r>
      <w:proofErr w:type="spellStart"/>
      <w:r>
        <w:rPr>
          <w:rFonts w:ascii="Times New Roman" w:hAnsi="Times New Roman"/>
          <w:sz w:val="26"/>
          <w:szCs w:val="26"/>
        </w:rPr>
        <w:t>Краснокаменске</w:t>
      </w:r>
      <w:proofErr w:type="spellEnd"/>
      <w:r>
        <w:rPr>
          <w:rFonts w:ascii="Times New Roman" w:hAnsi="Times New Roman"/>
          <w:sz w:val="26"/>
          <w:szCs w:val="26"/>
        </w:rPr>
        <w:t xml:space="preserve">, г. Шилке и п. </w:t>
      </w:r>
      <w:proofErr w:type="gramStart"/>
      <w:r>
        <w:rPr>
          <w:rFonts w:ascii="Times New Roman" w:hAnsi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/>
          <w:sz w:val="26"/>
          <w:szCs w:val="26"/>
        </w:rPr>
        <w:t>,  а также в рамках выездных офисов налоговой службы в очном формате</w:t>
      </w:r>
      <w:r w:rsidRPr="00B30143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К семинару в г. Чите, который запланирован на 4 июня, можно подключиться и онлайн. </w:t>
      </w:r>
    </w:p>
    <w:p w:rsidR="00C61643" w:rsidRDefault="00C61643" w:rsidP="00C6164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61643" w:rsidRPr="00FF2558" w:rsidRDefault="00C61643" w:rsidP="00C61643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программе семинаров во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7D41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квартале: изменения налогового законодательства, автоматизированная упрощенная система налогообложения,  представление</w:t>
      </w:r>
      <w:r w:rsidRPr="00F25F17">
        <w:rPr>
          <w:rFonts w:ascii="Times New Roman" w:hAnsi="Times New Roman"/>
          <w:sz w:val="26"/>
          <w:szCs w:val="26"/>
        </w:rPr>
        <w:t xml:space="preserve"> уведомлений об исчисленных суммах </w:t>
      </w:r>
      <w:r>
        <w:rPr>
          <w:rFonts w:ascii="Times New Roman" w:hAnsi="Times New Roman"/>
          <w:sz w:val="26"/>
          <w:szCs w:val="26"/>
        </w:rPr>
        <w:t>налогов, п</w:t>
      </w:r>
      <w:r w:rsidRPr="00F25F17">
        <w:rPr>
          <w:rFonts w:ascii="Times New Roman" w:hAnsi="Times New Roman"/>
          <w:sz w:val="26"/>
          <w:szCs w:val="26"/>
        </w:rPr>
        <w:t xml:space="preserve">роведение контрольных </w:t>
      </w:r>
      <w:r>
        <w:rPr>
          <w:rFonts w:ascii="Times New Roman" w:hAnsi="Times New Roman"/>
          <w:sz w:val="26"/>
          <w:szCs w:val="26"/>
        </w:rPr>
        <w:t>мероприятий по применению ККТ, о</w:t>
      </w:r>
      <w:r w:rsidRPr="006F3FA4">
        <w:rPr>
          <w:rFonts w:ascii="Times New Roman" w:hAnsi="Times New Roman"/>
          <w:sz w:val="26"/>
          <w:szCs w:val="26"/>
        </w:rPr>
        <w:t>бязанность налогоплательщиков, применяющих упрощенную систему налогообложения</w:t>
      </w:r>
      <w:r>
        <w:rPr>
          <w:rFonts w:ascii="Times New Roman" w:hAnsi="Times New Roman"/>
          <w:sz w:val="26"/>
          <w:szCs w:val="26"/>
        </w:rPr>
        <w:t>,</w:t>
      </w:r>
      <w:r w:rsidRPr="006F3FA4">
        <w:rPr>
          <w:rFonts w:ascii="Times New Roman" w:hAnsi="Times New Roman"/>
          <w:sz w:val="26"/>
          <w:szCs w:val="26"/>
        </w:rPr>
        <w:t xml:space="preserve"> предоставля</w:t>
      </w:r>
      <w:r>
        <w:rPr>
          <w:rFonts w:ascii="Times New Roman" w:hAnsi="Times New Roman"/>
          <w:sz w:val="26"/>
          <w:szCs w:val="26"/>
        </w:rPr>
        <w:t xml:space="preserve">ть декларации по НДС, налоговые льготы при налогообложении имущества и многое другое. </w:t>
      </w:r>
    </w:p>
    <w:p w:rsidR="00C61643" w:rsidRPr="00FF2558" w:rsidRDefault="00C61643" w:rsidP="00C61643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</w:p>
    <w:p w:rsidR="00C61643" w:rsidRPr="00FF2558" w:rsidRDefault="00C61643" w:rsidP="00C61643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в </w:t>
      </w:r>
      <w:r w:rsidRPr="004029C8">
        <w:rPr>
          <w:rFonts w:ascii="Times New Roman" w:hAnsi="Times New Roman"/>
          <w:sz w:val="26"/>
          <w:szCs w:val="26"/>
          <w:u w:val="single"/>
        </w:rPr>
        <w:t>указанном разделе сайта</w:t>
      </w:r>
      <w:r>
        <w:rPr>
          <w:rFonts w:ascii="Times New Roman" w:hAnsi="Times New Roman"/>
          <w:sz w:val="26"/>
          <w:szCs w:val="26"/>
        </w:rPr>
        <w:t xml:space="preserve"> размещены графики выездных офисов налоговой службы и график приема в рамках работы дистанционных консультационных пунктов.</w:t>
      </w:r>
    </w:p>
    <w:p w:rsidR="00C61643" w:rsidRDefault="00C61643" w:rsidP="00C61643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61643" w:rsidRDefault="00C61643" w:rsidP="00C61643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61643" w:rsidRPr="00D66D47" w:rsidRDefault="00C61643" w:rsidP="00C61643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B490B" w:rsidRDefault="002B490B" w:rsidP="002B49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B2DD9" w:rsidRDefault="004B2DD9" w:rsidP="005148BB">
      <w:pPr>
        <w:spacing w:after="0"/>
        <w:rPr>
          <w:rFonts w:ascii="Times New Roman" w:hAnsi="Times New Roman"/>
          <w:sz w:val="26"/>
          <w:szCs w:val="26"/>
        </w:rPr>
      </w:pPr>
    </w:p>
    <w:sectPr w:rsidR="004B2DD9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D675C"/>
    <w:multiLevelType w:val="hybridMultilevel"/>
    <w:tmpl w:val="1CBE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63CFE"/>
    <w:multiLevelType w:val="hybridMultilevel"/>
    <w:tmpl w:val="51D83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B198E"/>
    <w:multiLevelType w:val="hybridMultilevel"/>
    <w:tmpl w:val="0C88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07257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410"/>
    <w:rsid w:val="000D1B21"/>
    <w:rsid w:val="00133CFA"/>
    <w:rsid w:val="00146632"/>
    <w:rsid w:val="00150AC4"/>
    <w:rsid w:val="0018298D"/>
    <w:rsid w:val="001852E1"/>
    <w:rsid w:val="001B7CF8"/>
    <w:rsid w:val="001D2182"/>
    <w:rsid w:val="00205488"/>
    <w:rsid w:val="00206059"/>
    <w:rsid w:val="0021170F"/>
    <w:rsid w:val="0026369C"/>
    <w:rsid w:val="0026637E"/>
    <w:rsid w:val="00272DA4"/>
    <w:rsid w:val="00292507"/>
    <w:rsid w:val="00292A6E"/>
    <w:rsid w:val="002B490B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A408C"/>
    <w:rsid w:val="004B2DD9"/>
    <w:rsid w:val="00501A96"/>
    <w:rsid w:val="00503EC8"/>
    <w:rsid w:val="005148BB"/>
    <w:rsid w:val="005262C0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B3B13"/>
    <w:rsid w:val="008C04D1"/>
    <w:rsid w:val="008D5CF5"/>
    <w:rsid w:val="008E4527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96B0C"/>
    <w:rsid w:val="00AC0BBA"/>
    <w:rsid w:val="00AE4AD0"/>
    <w:rsid w:val="00B02777"/>
    <w:rsid w:val="00B15DB7"/>
    <w:rsid w:val="00B4032E"/>
    <w:rsid w:val="00BB1E1A"/>
    <w:rsid w:val="00BD1B43"/>
    <w:rsid w:val="00BD4056"/>
    <w:rsid w:val="00BE3920"/>
    <w:rsid w:val="00BF44E2"/>
    <w:rsid w:val="00C61643"/>
    <w:rsid w:val="00C76619"/>
    <w:rsid w:val="00C91E6A"/>
    <w:rsid w:val="00CC500D"/>
    <w:rsid w:val="00CC51A4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06B33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297B-0405-4F7E-A7FF-3BF97FD9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Шипунов</cp:lastModifiedBy>
  <cp:revision>31</cp:revision>
  <dcterms:created xsi:type="dcterms:W3CDTF">2025-02-24T06:10:00Z</dcterms:created>
  <dcterms:modified xsi:type="dcterms:W3CDTF">2026-03-25T07:41:00Z</dcterms:modified>
</cp:coreProperties>
</file>