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  <w14:ligatures w14:val="none"/>
        </w:rPr>
      </w:r>
      <w:r>
        <w:rPr>
          <w:rFonts w:ascii="Tinos" w:hAnsi="Tinos" w:cs="Tinos"/>
          <w:sz w:val="28"/>
          <w:szCs w:val="28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14:ligatures w14:val="none"/>
        </w:rPr>
      </w:r>
      <w:r>
        <w:rPr>
          <w:rFonts w:ascii="Tinos" w:hAnsi="Tinos" w:cs="Tinos"/>
          <w:sz w:val="28"/>
          <w:szCs w:val="28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14:ligatures w14:val="none"/>
        </w:rPr>
      </w:r>
      <w:r>
        <w:rPr>
          <w:rFonts w:ascii="Tinos" w:hAnsi="Tinos" w:cs="Tinos"/>
          <w:sz w:val="28"/>
          <w:szCs w:val="28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none"/>
          <w14:ligatures w14:val="none"/>
        </w:rPr>
      </w:pPr>
      <w:r>
        <w:rPr>
          <w:rFonts w:ascii="Tinos" w:hAnsi="Tinos" w:cs="Tinos"/>
          <w:sz w:val="28"/>
          <w:szCs w:val="28"/>
          <w:highlight w:val="none"/>
          <w14:ligatures w14:val="none"/>
        </w:rPr>
        <w:t xml:space="preserve">Об электронном взаимодействии юридических лиц с Росреестром</w:t>
      </w:r>
      <w:r>
        <w:rPr>
          <w:rFonts w:ascii="Tinos" w:hAnsi="Tinos" w:cs="Tinos"/>
          <w:sz w:val="28"/>
          <w:szCs w:val="28"/>
          <w:highlight w:val="none"/>
          <w14:ligatures w14:val="none"/>
        </w:rPr>
      </w:r>
      <w:r>
        <w:rPr>
          <w:rFonts w:ascii="Tinos" w:hAnsi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cs="Tinos"/>
          <w:sz w:val="28"/>
          <w:szCs w:val="28"/>
          <w:highlight w:val="non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color w:val="000000"/>
          <w:sz w:val="28"/>
          <w:szCs w:val="28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  <w14:ligatures w14:val="none"/>
        </w:rPr>
        <w:t xml:space="preserve">Специалисты забайкальского Росреестра напоминают, что </w:t>
      </w:r>
      <w:r>
        <w:rPr>
          <w:rFonts w:ascii="Tinos" w:hAnsi="Tinos" w:eastAsia="Tinos" w:cs="Tinos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" cy="95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9198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9524" cy="9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0.75pt;height:0.7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nos" w:hAnsi="Tinos" w:eastAsia="Tinos" w:cs="Tinos"/>
          <w:color w:val="000000"/>
          <w:sz w:val="28"/>
          <w:szCs w:val="28"/>
        </w:rPr>
        <w:t xml:space="preserve">законом установлено обязательное электронное взаимодействие юридических лиц с Росреестром. </w:t>
        <mc:AlternateContent>
          <mc:Choice Requires="wpg">
            <w:drawing>
              <wp:inline xmlns:wp="http://schemas.openxmlformats.org/drawingml/2006/wordprocessingDrawing" distT="0" distB="0" distL="0" distR="0">
                <wp:extent cx="9525" cy="952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16134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9524" cy="9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0.75pt;height:0.7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</w:t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color w:val="000000"/>
          <w:sz w:val="28"/>
          <w:szCs w:val="28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Юридические лица обязаны подавать документы для проведения учетно-регистрационных действий исключительно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электронном виде: </w:t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color w:val="000000"/>
          <w:sz w:val="28"/>
          <w:szCs w:val="28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pStyle w:val="964"/>
        <w:numPr>
          <w:ilvl w:val="0"/>
          <w:numId w:val="7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через портал Госуслуг;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</w:p>
    <w:p>
      <w:pPr>
        <w:pStyle w:val="964"/>
        <w:numPr>
          <w:ilvl w:val="0"/>
          <w:numId w:val="7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color w:val="000000"/>
          <w:sz w:val="28"/>
          <w:szCs w:val="28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личный кабинет на сайте Росреестра; </w:t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pStyle w:val="964"/>
        <w:numPr>
          <w:ilvl w:val="0"/>
          <w:numId w:val="7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color w:val="000000"/>
          <w:sz w:val="28"/>
          <w:szCs w:val="28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 помощью иных электронных сервисов. </w:t>
        <mc:AlternateContent>
          <mc:Choice Requires="wpg">
            <w:drawing>
              <wp:inline xmlns:wp="http://schemas.openxmlformats.org/drawingml/2006/wordprocessingDrawing" distT="0" distB="0" distL="0" distR="0">
                <wp:extent cx="9525" cy="952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71065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9524" cy="9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0.75pt;height:0.7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</w:t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color w:val="000000"/>
          <w:sz w:val="28"/>
          <w:szCs w:val="28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Подробнее - в наших инфокарточках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. </w:t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14:ligatures w14:val="none"/>
        </w:rPr>
      </w:r>
      <w:r>
        <w:rPr>
          <w:rFonts w:ascii="Tinos" w:hAnsi="Tinos" w:cs="Tinos"/>
          <w:sz w:val="28"/>
          <w:szCs w:val="28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hyperlink r:id="rId17" w:tooltip="https://m.ok.ru/dk?st.cmd=altGroupContentSearch&amp;st.groupId=53767592214599&amp;st.stp=1&amp;st.search=%23%D0%A0%D0%BE%D1%81%D1%80%D0%B5%D0%B5%D1%81%D1%82%D1%80&amp;_prevCmd=altGroupMediaThemeComments&amp;tkn=8552&amp;__dp=y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#Росреестр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hyperlink r:id="rId18" w:tooltip="https://m.ok.ru/dk?st.cmd=altGroupContentSearch&amp;st.groupId=53767592214599&amp;st.stp=1&amp;st.search=%23%D0%A0%D0%BE%D1%81%D1%80%D0%B5%D0%B5%D1%81%D1%82%D1%80%D0%A7%D0%B8%D1%82%D0%B0&amp;_prevCmd=altGroupMediaThemeComments&amp;tkn=2077&amp;__dp=y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#РосреестрЧита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hyperlink r:id="rId19" w:tooltip="https://m.ok.ru/dk?st.cmd=altGroupContentSearch&amp;st.groupId=53767592214599&amp;st.stp=1&amp;st.search=%23%D0%A0%D0%BE%D1%81%D1%80%D0%B5%D0%B5%D1%81%D1%82%D1%80%D0%97%D0%B0%D0%B1%D0%B0%D0%B9%D0%BA%D0%B0%D0%BB%D1%8C%D1%81%D0%BA%D0%B8%D0%B9%D0%9A%D1%80%D0%B0%D0%B9&amp;_prevCmd=altGroupMediaThemeComments&amp;tkn=3520&amp;__dp=y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#РосреестрЗабайкальскийКрай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hyperlink r:id="rId20" w:tooltip="https://m.ok.ru/dk?st.cmd=altGroupContentSearch&amp;st.groupId=53767592214599&amp;st.stp=1&amp;st.search=%23%D0%A0%D0%BE%D1%81%D1%80%D0%B5%D0%B5%D1%81%D1%82%D1%8075&amp;_prevCmd=altGroupMediaThemeComments&amp;tkn=4682&amp;__dp=y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#Росреестр75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#ЭлектронныеУслугиРосреестра </w:t>
      </w:r>
      <w:r>
        <w:rPr>
          <w:rFonts w:ascii="Tinos" w:hAnsi="Tinos" w:eastAsia="Tinos" w:cs="Tinos"/>
          <w:sz w:val="28"/>
          <w:szCs w:val="28"/>
        </w:rPr>
        <w:t xml:space="preserve">#ТамГдеЛюди</w:t>
      </w:r>
      <w:r>
        <w:rPr>
          <w:rFonts w:ascii="Tinos" w:hAnsi="Tinos" w:cs="Tinos"/>
          <w:sz w:val="28"/>
          <w:szCs w:val="28"/>
          <w:highlight w:val="none"/>
          <w14:ligatures w14:val="none"/>
        </w:rPr>
      </w:r>
      <w:r>
        <w:rPr>
          <w:rFonts w:ascii="Tinos" w:hAnsi="Tinos" w:cs="Tinos"/>
          <w:sz w:val="28"/>
          <w:szCs w:val="28"/>
          <w:highlight w:val="non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14:ligatures w14:val="none"/>
        </w:rPr>
      </w:r>
      <w:r>
        <w:rPr>
          <w:rFonts w:ascii="Tinos" w:hAnsi="Tinos" w:cs="Tinos"/>
          <w:sz w:val="28"/>
          <w:szCs w:val="28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4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5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5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4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4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3">
    <w:name w:val="Heading 1 Char"/>
    <w:basedOn w:val="957"/>
    <w:link w:val="956"/>
    <w:uiPriority w:val="9"/>
    <w:rPr>
      <w:rFonts w:ascii="Arial" w:hAnsi="Arial" w:eastAsia="Arial" w:cs="Arial"/>
      <w:sz w:val="40"/>
      <w:szCs w:val="40"/>
    </w:rPr>
  </w:style>
  <w:style w:type="paragraph" w:styleId="784">
    <w:name w:val="Heading 2"/>
    <w:basedOn w:val="955"/>
    <w:next w:val="955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>
    <w:name w:val="Heading 2 Char"/>
    <w:basedOn w:val="957"/>
    <w:link w:val="784"/>
    <w:uiPriority w:val="9"/>
    <w:rPr>
      <w:rFonts w:ascii="Arial" w:hAnsi="Arial" w:eastAsia="Arial" w:cs="Arial"/>
      <w:sz w:val="34"/>
    </w:rPr>
  </w:style>
  <w:style w:type="paragraph" w:styleId="786">
    <w:name w:val="Heading 3"/>
    <w:basedOn w:val="955"/>
    <w:next w:val="955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7">
    <w:name w:val="Heading 3 Char"/>
    <w:basedOn w:val="957"/>
    <w:link w:val="786"/>
    <w:uiPriority w:val="9"/>
    <w:rPr>
      <w:rFonts w:ascii="Arial" w:hAnsi="Arial" w:eastAsia="Arial" w:cs="Arial"/>
      <w:sz w:val="30"/>
      <w:szCs w:val="30"/>
    </w:rPr>
  </w:style>
  <w:style w:type="paragraph" w:styleId="788">
    <w:name w:val="Heading 4"/>
    <w:basedOn w:val="955"/>
    <w:next w:val="955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>
    <w:name w:val="Heading 4 Char"/>
    <w:basedOn w:val="957"/>
    <w:link w:val="788"/>
    <w:uiPriority w:val="9"/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955"/>
    <w:next w:val="955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>
    <w:name w:val="Heading 5 Char"/>
    <w:basedOn w:val="957"/>
    <w:link w:val="790"/>
    <w:uiPriority w:val="9"/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955"/>
    <w:next w:val="955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>
    <w:name w:val="Heading 6 Char"/>
    <w:basedOn w:val="957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955"/>
    <w:next w:val="955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7 Char"/>
    <w:basedOn w:val="957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955"/>
    <w:next w:val="95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7">
    <w:name w:val="Heading 8 Char"/>
    <w:basedOn w:val="957"/>
    <w:link w:val="796"/>
    <w:uiPriority w:val="9"/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955"/>
    <w:next w:val="955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Heading 9 Char"/>
    <w:basedOn w:val="957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Title"/>
    <w:basedOn w:val="955"/>
    <w:next w:val="955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basedOn w:val="957"/>
    <w:link w:val="800"/>
    <w:uiPriority w:val="10"/>
    <w:rPr>
      <w:sz w:val="48"/>
      <w:szCs w:val="48"/>
    </w:rPr>
  </w:style>
  <w:style w:type="paragraph" w:styleId="802">
    <w:name w:val="Subtitle"/>
    <w:basedOn w:val="955"/>
    <w:next w:val="955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57"/>
    <w:link w:val="802"/>
    <w:uiPriority w:val="11"/>
    <w:rPr>
      <w:sz w:val="24"/>
      <w:szCs w:val="24"/>
    </w:rPr>
  </w:style>
  <w:style w:type="paragraph" w:styleId="804">
    <w:name w:val="Quote"/>
    <w:basedOn w:val="955"/>
    <w:next w:val="955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5"/>
    <w:next w:val="955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character" w:styleId="808">
    <w:name w:val="Header Char"/>
    <w:basedOn w:val="957"/>
    <w:link w:val="972"/>
    <w:uiPriority w:val="99"/>
  </w:style>
  <w:style w:type="character" w:styleId="809">
    <w:name w:val="Footer Char"/>
    <w:basedOn w:val="957"/>
    <w:link w:val="974"/>
    <w:uiPriority w:val="99"/>
  </w:style>
  <w:style w:type="paragraph" w:styleId="810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>
    <w:name w:val="Caption Char"/>
    <w:basedOn w:val="810"/>
    <w:link w:val="974"/>
    <w:uiPriority w:val="99"/>
  </w:style>
  <w:style w:type="table" w:styleId="812">
    <w:name w:val="Table Grid"/>
    <w:basedOn w:val="9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2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3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4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5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6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7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9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0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1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2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3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4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6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7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8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9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0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1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basedOn w:val="957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basedOn w:val="957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qFormat/>
    <w:pPr>
      <w:spacing w:after="200" w:line="276" w:lineRule="auto"/>
    </w:pPr>
  </w:style>
  <w:style w:type="paragraph" w:styleId="956">
    <w:name w:val="Heading 1"/>
    <w:basedOn w:val="955"/>
    <w:next w:val="955"/>
    <w:link w:val="963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paragraph" w:styleId="960">
    <w:name w:val="Balloon Text"/>
    <w:basedOn w:val="955"/>
    <w:link w:val="9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1" w:customStyle="1">
    <w:name w:val="Текст выноски Знак"/>
    <w:basedOn w:val="957"/>
    <w:link w:val="960"/>
    <w:uiPriority w:val="99"/>
    <w:semiHidden/>
    <w:rPr>
      <w:rFonts w:ascii="Segoe UI" w:hAnsi="Segoe UI" w:cs="Segoe UI"/>
      <w:sz w:val="18"/>
      <w:szCs w:val="18"/>
    </w:rPr>
  </w:style>
  <w:style w:type="paragraph" w:styleId="962">
    <w:name w:val="No Spacing"/>
    <w:uiPriority w:val="1"/>
    <w:qFormat/>
    <w:pPr>
      <w:spacing w:after="0" w:line="240" w:lineRule="auto"/>
    </w:pPr>
  </w:style>
  <w:style w:type="character" w:styleId="963" w:customStyle="1">
    <w:name w:val="Заголовок 1 Знак"/>
    <w:basedOn w:val="957"/>
    <w:link w:val="95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4">
    <w:name w:val="List Paragraph"/>
    <w:basedOn w:val="955"/>
    <w:uiPriority w:val="34"/>
    <w:qFormat/>
    <w:pPr>
      <w:contextualSpacing/>
      <w:ind w:left="720"/>
      <w:spacing w:after="160" w:line="256" w:lineRule="auto"/>
    </w:pPr>
  </w:style>
  <w:style w:type="character" w:styleId="965">
    <w:name w:val="Hyperlink"/>
    <w:basedOn w:val="957"/>
    <w:uiPriority w:val="99"/>
    <w:unhideWhenUsed/>
    <w:rPr>
      <w:color w:val="0563c1" w:themeColor="hyperlink"/>
      <w:u w:val="single"/>
    </w:rPr>
  </w:style>
  <w:style w:type="character" w:styleId="966">
    <w:name w:val="annotation reference"/>
    <w:basedOn w:val="957"/>
    <w:uiPriority w:val="99"/>
    <w:semiHidden/>
    <w:unhideWhenUsed/>
    <w:rPr>
      <w:sz w:val="16"/>
      <w:szCs w:val="16"/>
    </w:rPr>
  </w:style>
  <w:style w:type="paragraph" w:styleId="967">
    <w:name w:val="annotation text"/>
    <w:basedOn w:val="955"/>
    <w:link w:val="968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8" w:customStyle="1">
    <w:name w:val="Текст примечания Знак"/>
    <w:basedOn w:val="957"/>
    <w:link w:val="967"/>
    <w:uiPriority w:val="99"/>
    <w:semiHidden/>
    <w:rPr>
      <w:sz w:val="20"/>
      <w:szCs w:val="20"/>
    </w:rPr>
  </w:style>
  <w:style w:type="paragraph" w:styleId="969">
    <w:name w:val="annotation subject"/>
    <w:basedOn w:val="967"/>
    <w:next w:val="967"/>
    <w:link w:val="970"/>
    <w:uiPriority w:val="99"/>
    <w:semiHidden/>
    <w:unhideWhenUsed/>
    <w:rPr>
      <w:b/>
      <w:bCs/>
    </w:rPr>
  </w:style>
  <w:style w:type="character" w:styleId="970" w:customStyle="1">
    <w:name w:val="Тема примечания Знак"/>
    <w:basedOn w:val="968"/>
    <w:link w:val="969"/>
    <w:uiPriority w:val="99"/>
    <w:semiHidden/>
    <w:rPr>
      <w:b/>
      <w:bCs/>
      <w:sz w:val="20"/>
      <w:szCs w:val="20"/>
    </w:rPr>
  </w:style>
  <w:style w:type="character" w:styleId="971">
    <w:name w:val="Strong"/>
    <w:basedOn w:val="957"/>
    <w:uiPriority w:val="22"/>
    <w:qFormat/>
    <w:rPr>
      <w:b/>
      <w:bCs/>
    </w:rPr>
  </w:style>
  <w:style w:type="paragraph" w:styleId="972">
    <w:name w:val="Header"/>
    <w:basedOn w:val="955"/>
    <w:link w:val="9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3" w:customStyle="1">
    <w:name w:val="Верхний колонтитул Знак"/>
    <w:basedOn w:val="957"/>
    <w:link w:val="972"/>
    <w:uiPriority w:val="99"/>
  </w:style>
  <w:style w:type="paragraph" w:styleId="974">
    <w:name w:val="Footer"/>
    <w:basedOn w:val="955"/>
    <w:link w:val="9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5" w:customStyle="1">
    <w:name w:val="Нижний колонтитул Знак"/>
    <w:basedOn w:val="957"/>
    <w:link w:val="97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hyperlink" Target="https://m.ok.ru/dk?st.cmd=altGroupContentSearch&amp;st.groupId=53767592214599&amp;st.stp=1&amp;st.search=%23%D0%A0%D0%BE%D1%81%D1%80%D0%B5%D0%B5%D1%81%D1%82%D1%80&amp;_prevCmd=altGroupMediaThemeComments&amp;tkn=8552&amp;__dp=y" TargetMode="External"/><Relationship Id="rId18" Type="http://schemas.openxmlformats.org/officeDocument/2006/relationships/hyperlink" Target="https://m.ok.ru/dk?st.cmd=altGroupContentSearch&amp;st.groupId=53767592214599&amp;st.stp=1&amp;st.search=%23%D0%A0%D0%BE%D1%81%D1%80%D0%B5%D0%B5%D1%81%D1%82%D1%80%D0%A7%D0%B8%D1%82%D0%B0&amp;_prevCmd=altGroupMediaThemeComments&amp;tkn=2077&amp;__dp=y" TargetMode="External"/><Relationship Id="rId19" Type="http://schemas.openxmlformats.org/officeDocument/2006/relationships/hyperlink" Target="https://m.ok.ru/dk?st.cmd=altGroupContentSearch&amp;st.groupId=53767592214599&amp;st.stp=1&amp;st.search=%23%D0%A0%D0%BE%D1%81%D1%80%D0%B5%D0%B5%D1%81%D1%82%D1%80%D0%97%D0%B0%D0%B1%D0%B0%D0%B9%D0%BA%D0%B0%D0%BB%D1%8C%D1%81%D0%BA%D0%B8%D0%B9%D0%9A%D1%80%D0%B0%D0%B9&amp;_prevCmd=altGroupMediaThemeComments&amp;tkn=3520&amp;__dp=y" TargetMode="External"/><Relationship Id="rId20" Type="http://schemas.openxmlformats.org/officeDocument/2006/relationships/hyperlink" Target="https://m.ok.ru/dk?st.cmd=altGroupContentSearch&amp;st.groupId=53767592214599&amp;st.stp=1&amp;st.search=%23%D0%A0%D0%BE%D1%81%D1%80%D0%B5%D0%B5%D1%81%D1%82%D1%8075&amp;_prevCmd=altGroupMediaThemeComments&amp;tkn=4682&amp;__dp=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17</cp:revision>
  <dcterms:created xsi:type="dcterms:W3CDTF">2022-05-27T10:42:00Z</dcterms:created>
  <dcterms:modified xsi:type="dcterms:W3CDTF">2026-04-03T01:36:30Z</dcterms:modified>
</cp:coreProperties>
</file>