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after="62" w:line="276" w:lineRule="atLeast"/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Рада приветствовать слушателей очного модуля «Академии муниципального управления», организованной сотрудниками РАНХиГС, и посвященной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 очень важному блоку - Управлению земельными и имущественными отношениями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!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В настоящее время это особенно актуально, т.к. государство уделяет большое внимание развитию и совершенствованию сферы земли и недвижимости. Уверена, вы все знаете, что Росреестр активно занимается цифровизацией, все сведения вносятся на цифровые платформы и сервисы.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Росреестру очень важно упростить и усовершенствовать взаимодействие с органами власти, гражданами и бизнесом.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В течение 3-х дней сотрудники Управления Росреестра по Забайкальскому краю расскажут вам об актуальных особенностях государственного кадастрового учета, регистрации прав собственности, электронных услугах, о единой цифровой платформе «Национальная система пространственных данных», комплексных кадастровых работах, а также о государственном и муниципальном земельном надзоре и контроле.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И также они подробно ответят на ваши проблемные вопросы, поделятся контактами.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Liberation Serif" w:hAnsi="Liberation Serif" w:cs="Liberation Serif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after="62" w:line="276" w:lineRule="atLeast"/>
        <w:rPr>
          <w:rFonts w:ascii="Liberation Serif" w:hAnsi="Liberation Serif" w:cs="Liberation Serif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Желаю вам всем успешного обучения!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2026-03-10T23:30:02Z</dcterms:modified>
</cp:coreProperties>
</file>