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5D" w:rsidRDefault="00E30653" w:rsidP="00450E5D">
      <w:pPr>
        <w:jc w:val="center"/>
        <w:rPr>
          <w:b/>
        </w:rPr>
      </w:pPr>
      <w:r w:rsidRPr="00E30653">
        <w:rPr>
          <w:b/>
        </w:rPr>
        <w:t>Информация о применяемых контрольным (надзорным) органом мерах стимулирования добросовестности контролируемых лиц, порядок и условия применения соответствующих мер, в том числе методики и критерии оценки добросовестности контролируемых лиц</w:t>
      </w:r>
      <w:r>
        <w:rPr>
          <w:b/>
        </w:rPr>
        <w:t xml:space="preserve"> при осуществлении муниципального контроля на территории Приаргунского муниципального округа Забайкальского края</w:t>
      </w:r>
    </w:p>
    <w:p w:rsidR="00E30653" w:rsidRPr="00483D2D" w:rsidRDefault="00E30653" w:rsidP="00E30653">
      <w:pPr>
        <w:pStyle w:val="ConsPlusNormal"/>
        <w:ind w:firstLine="709"/>
        <w:jc w:val="both"/>
        <w:rPr>
          <w:sz w:val="28"/>
          <w:szCs w:val="28"/>
        </w:rPr>
      </w:pPr>
      <w:r w:rsidRPr="00483D2D">
        <w:rPr>
          <w:sz w:val="28"/>
          <w:szCs w:val="28"/>
        </w:rPr>
        <w:t>При определении критериев риска оценка добросовестности контролируемых лиц проводится с учетом следующих сведений (при их наличии):</w:t>
      </w:r>
    </w:p>
    <w:p w:rsidR="00E30653" w:rsidRPr="00483D2D" w:rsidRDefault="00E30653" w:rsidP="00E30653">
      <w:pPr>
        <w:pStyle w:val="ConsPlusNormal"/>
        <w:ind w:firstLine="540"/>
        <w:jc w:val="both"/>
        <w:rPr>
          <w:sz w:val="28"/>
          <w:szCs w:val="28"/>
        </w:rPr>
      </w:pPr>
      <w:r w:rsidRPr="00483D2D">
        <w:rPr>
          <w:sz w:val="28"/>
          <w:szCs w:val="28"/>
        </w:rPr>
        <w:t>1) реализация контролируемым лицом мероприятий по снижению риска причинения вреда (ущерба) и предотвращению вреда (ущерба) охраняемым законом ценностям;</w:t>
      </w:r>
    </w:p>
    <w:p w:rsidR="00E30653" w:rsidRPr="00483D2D" w:rsidRDefault="00E30653" w:rsidP="00E30653">
      <w:pPr>
        <w:pStyle w:val="ConsPlusNormal"/>
        <w:ind w:firstLine="540"/>
        <w:jc w:val="both"/>
        <w:rPr>
          <w:sz w:val="28"/>
          <w:szCs w:val="28"/>
        </w:rPr>
      </w:pPr>
      <w:r w:rsidRPr="00483D2D">
        <w:rPr>
          <w:sz w:val="28"/>
          <w:szCs w:val="28"/>
        </w:rPr>
        <w:t>2) наличие внедренных сертифицированных систем внутреннего контроля в соответствующей сфере деятельности;</w:t>
      </w:r>
    </w:p>
    <w:p w:rsidR="00E30653" w:rsidRPr="00483D2D" w:rsidRDefault="00E30653" w:rsidP="00E30653">
      <w:pPr>
        <w:pStyle w:val="ConsPlusNormal"/>
        <w:ind w:firstLine="540"/>
        <w:jc w:val="both"/>
        <w:rPr>
          <w:sz w:val="28"/>
          <w:szCs w:val="28"/>
        </w:rPr>
      </w:pPr>
      <w:r w:rsidRPr="00483D2D">
        <w:rPr>
          <w:sz w:val="28"/>
          <w:szCs w:val="28"/>
        </w:rPr>
        <w:t>3) предоставление контролируемым лицом доступа контрольному (надзорному) органу к своим информационным ресурсам;</w:t>
      </w:r>
    </w:p>
    <w:p w:rsidR="00E30653" w:rsidRPr="00483D2D" w:rsidRDefault="00E30653" w:rsidP="00E30653">
      <w:pPr>
        <w:pStyle w:val="ConsPlusNormal"/>
        <w:ind w:firstLine="540"/>
        <w:jc w:val="both"/>
        <w:rPr>
          <w:sz w:val="28"/>
          <w:szCs w:val="28"/>
        </w:rPr>
      </w:pPr>
      <w:r w:rsidRPr="00483D2D">
        <w:rPr>
          <w:sz w:val="28"/>
          <w:szCs w:val="28"/>
        </w:rPr>
        <w:t>4) независимая оценка соблюдения обязательных требований;</w:t>
      </w:r>
    </w:p>
    <w:p w:rsidR="00E30653" w:rsidRPr="00483D2D" w:rsidRDefault="00E30653" w:rsidP="00E30653">
      <w:pPr>
        <w:pStyle w:val="ConsPlusNormal"/>
        <w:ind w:firstLine="540"/>
        <w:jc w:val="both"/>
        <w:rPr>
          <w:sz w:val="28"/>
          <w:szCs w:val="28"/>
        </w:rPr>
      </w:pPr>
      <w:r w:rsidRPr="00483D2D">
        <w:rPr>
          <w:sz w:val="28"/>
          <w:szCs w:val="28"/>
        </w:rPr>
        <w:t>5) добровольная сертификация, подтверждающая повышенный необходимый уровень безопасности охраняемых законом ценностей;</w:t>
      </w:r>
    </w:p>
    <w:p w:rsidR="00E30653" w:rsidRPr="00483D2D" w:rsidRDefault="00E30653" w:rsidP="00E30653">
      <w:pPr>
        <w:pStyle w:val="ConsPlusNormal"/>
        <w:ind w:firstLine="540"/>
        <w:jc w:val="both"/>
        <w:rPr>
          <w:sz w:val="28"/>
          <w:szCs w:val="28"/>
        </w:rPr>
      </w:pPr>
      <w:r w:rsidRPr="00483D2D">
        <w:rPr>
          <w:sz w:val="28"/>
          <w:szCs w:val="28"/>
        </w:rPr>
        <w:t>6) заключение контролируемым лицом со страховой организацией договора добровольного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требований;</w:t>
      </w:r>
    </w:p>
    <w:p w:rsidR="00E30653" w:rsidRPr="00483D2D" w:rsidRDefault="00E30653" w:rsidP="00E30653">
      <w:pPr>
        <w:pStyle w:val="ConsPlusNormal"/>
        <w:ind w:firstLine="540"/>
        <w:jc w:val="both"/>
        <w:rPr>
          <w:sz w:val="28"/>
          <w:szCs w:val="28"/>
        </w:rPr>
      </w:pPr>
      <w:r w:rsidRPr="00483D2D">
        <w:rPr>
          <w:sz w:val="28"/>
          <w:szCs w:val="28"/>
        </w:rPr>
        <w:t>7) отсутствие нарушений обязательных требований, выявленных по результатам проведения обязательных профилактических визитов или контрольных (надзорных) мероприятий, в течение определенного периода времени;</w:t>
      </w:r>
    </w:p>
    <w:p w:rsidR="00E30653" w:rsidRPr="00483D2D" w:rsidRDefault="00E30653" w:rsidP="00E30653">
      <w:pPr>
        <w:pStyle w:val="ConsPlusNormal"/>
        <w:ind w:firstLine="540"/>
        <w:jc w:val="both"/>
        <w:rPr>
          <w:sz w:val="28"/>
          <w:szCs w:val="28"/>
        </w:rPr>
      </w:pPr>
      <w:r w:rsidRPr="00483D2D">
        <w:rPr>
          <w:sz w:val="28"/>
          <w:szCs w:val="28"/>
        </w:rPr>
        <w:t>8) наличие определенного публичной оценкой уровня соблюдения обязательных требований уровня соблюдения обязательных требований, если такая оценка предусмотрена в рамках вида контроля.</w:t>
      </w:r>
    </w:p>
    <w:p w:rsidR="00E30653" w:rsidRDefault="00E30653" w:rsidP="00E30653">
      <w:pPr>
        <w:pStyle w:val="ConsPlusNormal"/>
        <w:ind w:firstLine="540"/>
        <w:jc w:val="both"/>
        <w:rPr>
          <w:sz w:val="28"/>
          <w:szCs w:val="28"/>
        </w:rPr>
      </w:pPr>
      <w:r w:rsidRPr="00483D2D">
        <w:rPr>
          <w:sz w:val="28"/>
          <w:szCs w:val="28"/>
        </w:rPr>
        <w:t>8. Критерии риска должны основываться на достоверных сведениях, характеризующих уровень риска причинения вреда (ущерба) в соответствующей сфере, а также практику соблюдения обязательных требований в рамках вида контроля, и обеспечивать возможность контролируемому лицу самостоятельно оценивать правомерность отнесения его деятельности и (или) принадлежащих ему (используемых им) иных объектов контроля к соответствующей категории риска.</w:t>
      </w:r>
    </w:p>
    <w:p w:rsidR="00E30653" w:rsidRPr="00452896" w:rsidRDefault="00E30653" w:rsidP="00E30653">
      <w:pPr>
        <w:pStyle w:val="ConsPlusNormal"/>
        <w:ind w:firstLine="540"/>
        <w:jc w:val="both"/>
        <w:rPr>
          <w:sz w:val="28"/>
          <w:szCs w:val="28"/>
        </w:rPr>
      </w:pPr>
      <w:r w:rsidRPr="00452896">
        <w:rPr>
          <w:sz w:val="28"/>
          <w:szCs w:val="28"/>
        </w:rPr>
        <w:t xml:space="preserve">Соответствие контролируемого лица критериям добросовестности оценивается за период от одного года до трех лет в зависимости от категории риска, к которой отнесены деятельность контролируемого лица или производственный объект, если иное не установлено федеральным законом о </w:t>
      </w:r>
      <w:r w:rsidRPr="00452896">
        <w:rPr>
          <w:sz w:val="28"/>
          <w:szCs w:val="28"/>
        </w:rPr>
        <w:lastRenderedPageBreak/>
        <w:t>виде контроля.</w:t>
      </w:r>
    </w:p>
    <w:p w:rsidR="00E30653" w:rsidRPr="00452896" w:rsidRDefault="00E30653" w:rsidP="00E30653">
      <w:pPr>
        <w:pStyle w:val="ConsPlusNormal"/>
        <w:ind w:firstLine="540"/>
        <w:jc w:val="both"/>
        <w:rPr>
          <w:sz w:val="28"/>
          <w:szCs w:val="28"/>
        </w:rPr>
      </w:pPr>
      <w:bookmarkStart w:id="0" w:name="P811"/>
      <w:bookmarkEnd w:id="0"/>
      <w:proofErr w:type="gramStart"/>
      <w:r w:rsidRPr="00452896">
        <w:rPr>
          <w:sz w:val="28"/>
          <w:szCs w:val="28"/>
        </w:rPr>
        <w:t>В целях применения мер стимулирования добросовестности контролируемых лиц,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(надзорным) органом по результатам проведения профилактического и (или) контрольного (надзорного) мероприятий может присваиваться публичная оценка уровня соблюдения обязательных требований, если это предусмотрено положением о виде контроля.</w:t>
      </w:r>
      <w:proofErr w:type="gramEnd"/>
    </w:p>
    <w:p w:rsidR="00E30653" w:rsidRPr="00452896" w:rsidRDefault="00E30653" w:rsidP="00E30653">
      <w:pPr>
        <w:pStyle w:val="ConsPlusNormal"/>
        <w:ind w:firstLine="540"/>
        <w:jc w:val="both"/>
        <w:rPr>
          <w:sz w:val="28"/>
          <w:szCs w:val="28"/>
        </w:rPr>
      </w:pPr>
      <w:bookmarkStart w:id="1" w:name="P813"/>
      <w:bookmarkEnd w:id="1"/>
      <w:r w:rsidRPr="00452896">
        <w:rPr>
          <w:sz w:val="28"/>
          <w:szCs w:val="28"/>
        </w:rPr>
        <w:t>Правила и критерии присвоения публичной оценки уровня соблюдения обязательных требований, а также порядок и способы информирования контролируемым лицом о присвоении ему такой оценки устанавливаются положением о виде контроля. Правительство Российской Федерации вправе определить сферы деятельности и виды контроля, при осуществлении которых присвоение такой оценки обязательно.</w:t>
      </w:r>
    </w:p>
    <w:p w:rsidR="00E30653" w:rsidRPr="00E30653" w:rsidRDefault="00E30653" w:rsidP="00E30653">
      <w:pPr>
        <w:rPr>
          <w:b/>
        </w:rPr>
      </w:pPr>
    </w:p>
    <w:sectPr w:rsidR="00E30653" w:rsidRPr="00E30653" w:rsidSect="0061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0653"/>
    <w:rsid w:val="000A212B"/>
    <w:rsid w:val="000C752A"/>
    <w:rsid w:val="002746BE"/>
    <w:rsid w:val="00382860"/>
    <w:rsid w:val="00450E5D"/>
    <w:rsid w:val="00617766"/>
    <w:rsid w:val="00BD676E"/>
    <w:rsid w:val="00E3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E30653"/>
    <w:pPr>
      <w:widowControl w:val="0"/>
      <w:spacing w:after="0" w:line="240" w:lineRule="auto"/>
      <w:ind w:firstLine="720"/>
    </w:pPr>
    <w:rPr>
      <w:rFonts w:eastAsia="Times New Roman"/>
      <w:sz w:val="24"/>
      <w:szCs w:val="22"/>
      <w:lang w:eastAsia="ru-RU"/>
    </w:rPr>
  </w:style>
  <w:style w:type="character" w:customStyle="1" w:styleId="ConsPlusNormal1">
    <w:name w:val="ConsPlusNormal1"/>
    <w:link w:val="ConsPlusNormal"/>
    <w:locked/>
    <w:rsid w:val="00E30653"/>
    <w:rPr>
      <w:rFonts w:eastAsia="Times New Roman"/>
      <w:sz w:val="24"/>
      <w:szCs w:val="22"/>
      <w:lang w:eastAsia="ru-RU"/>
    </w:rPr>
  </w:style>
  <w:style w:type="paragraph" w:customStyle="1" w:styleId="ConsPlusTitle">
    <w:name w:val="ConsPlusTitle"/>
    <w:rsid w:val="00E3065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2025-06-20T02:19:00Z</dcterms:created>
  <dcterms:modified xsi:type="dcterms:W3CDTF">2026-05-19T04:41:00Z</dcterms:modified>
</cp:coreProperties>
</file>