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4D" w:rsidRPr="004B7262" w:rsidRDefault="001C214D" w:rsidP="001C214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B726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C214D" w:rsidRPr="00FB7697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FB7697">
        <w:rPr>
          <w:rFonts w:ascii="Times New Roman" w:hAnsi="Times New Roman" w:cs="Times New Roman"/>
          <w:sz w:val="32"/>
          <w:szCs w:val="32"/>
        </w:rPr>
        <w:t xml:space="preserve">СОВЕТ ПРИАРГУНСКОГО </w:t>
      </w:r>
    </w:p>
    <w:p w:rsidR="001C214D" w:rsidRPr="00FB7697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FB7697">
        <w:rPr>
          <w:rFonts w:ascii="Times New Roman" w:hAnsi="Times New Roman" w:cs="Times New Roman"/>
          <w:sz w:val="32"/>
          <w:szCs w:val="32"/>
        </w:rPr>
        <w:t>МУНИЦИПАЛЬНОГО ОКРУГА ЗАБАЙКАЛЬСКОГО КРАЯ</w:t>
      </w:r>
    </w:p>
    <w:p w:rsidR="001C214D" w:rsidRPr="00FB7697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1C214D" w:rsidRPr="00FB7697" w:rsidRDefault="001C214D" w:rsidP="001C214D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FB7697">
        <w:rPr>
          <w:b/>
          <w:sz w:val="32"/>
          <w:szCs w:val="32"/>
        </w:rPr>
        <w:t>РЕШЕНИЕ</w:t>
      </w:r>
    </w:p>
    <w:p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2A33A6" w:rsidP="002A33A6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   </w:t>
      </w:r>
      <w:r w:rsidR="00654BEB">
        <w:rPr>
          <w:szCs w:val="28"/>
        </w:rPr>
        <w:t xml:space="preserve">     </w:t>
      </w:r>
      <w:r w:rsidR="000D3849">
        <w:rPr>
          <w:szCs w:val="28"/>
        </w:rPr>
        <w:t xml:space="preserve">мая </w:t>
      </w:r>
      <w:r w:rsidR="001C214D">
        <w:rPr>
          <w:szCs w:val="28"/>
        </w:rPr>
        <w:t xml:space="preserve"> 202</w:t>
      </w:r>
      <w:r>
        <w:rPr>
          <w:szCs w:val="28"/>
        </w:rPr>
        <w:t>6</w:t>
      </w:r>
      <w:r w:rsidR="001C214D">
        <w:rPr>
          <w:szCs w:val="28"/>
        </w:rPr>
        <w:t xml:space="preserve"> года</w:t>
      </w:r>
      <w:r w:rsidR="001C214D" w:rsidRPr="0017442E">
        <w:rPr>
          <w:szCs w:val="28"/>
        </w:rPr>
        <w:t xml:space="preserve">                                                  </w:t>
      </w:r>
      <w:r w:rsidR="00FB7697">
        <w:rPr>
          <w:szCs w:val="28"/>
        </w:rPr>
        <w:t xml:space="preserve">             </w:t>
      </w:r>
      <w:r w:rsidR="001C214D" w:rsidRPr="0017442E">
        <w:rPr>
          <w:szCs w:val="28"/>
        </w:rPr>
        <w:t xml:space="preserve">            №</w:t>
      </w:r>
      <w:r>
        <w:rPr>
          <w:szCs w:val="28"/>
        </w:rPr>
        <w:t xml:space="preserve"> </w:t>
      </w: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Pr="00535283" w:rsidRDefault="001C214D" w:rsidP="001C214D">
      <w:pPr>
        <w:pStyle w:val="a3"/>
        <w:ind w:firstLine="0"/>
        <w:jc w:val="center"/>
        <w:rPr>
          <w:szCs w:val="28"/>
        </w:rPr>
      </w:pPr>
      <w:r w:rsidRPr="00535283">
        <w:rPr>
          <w:szCs w:val="28"/>
        </w:rPr>
        <w:t>п.</w:t>
      </w:r>
      <w:r w:rsidR="00FB7697">
        <w:rPr>
          <w:szCs w:val="28"/>
        </w:rPr>
        <w:t>г.т.</w:t>
      </w:r>
      <w:r w:rsidRPr="00535283">
        <w:rPr>
          <w:szCs w:val="28"/>
        </w:rPr>
        <w:t xml:space="preserve"> Приаргунск</w:t>
      </w: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0D3849" w:rsidRPr="000D3849" w:rsidRDefault="001C214D" w:rsidP="006A6029">
      <w:pPr>
        <w:pStyle w:val="1"/>
        <w:spacing w:before="0" w:after="0"/>
        <w:rPr>
          <w:rFonts w:ascii="Times New Roman" w:hAnsi="Times New Roman"/>
          <w:color w:val="auto"/>
          <w:sz w:val="32"/>
          <w:szCs w:val="32"/>
        </w:rPr>
      </w:pPr>
      <w:bookmarkStart w:id="0" w:name="_GoBack"/>
      <w:r w:rsidRPr="000D3849">
        <w:rPr>
          <w:rFonts w:ascii="Times New Roman" w:hAnsi="Times New Roman"/>
          <w:color w:val="auto"/>
          <w:sz w:val="32"/>
          <w:szCs w:val="32"/>
        </w:rPr>
        <w:t>О внесении изменений в</w:t>
      </w:r>
      <w:r w:rsidR="000D3849" w:rsidRPr="000D3849">
        <w:rPr>
          <w:rFonts w:ascii="Times New Roman" w:hAnsi="Times New Roman"/>
          <w:color w:val="auto"/>
          <w:sz w:val="32"/>
          <w:szCs w:val="32"/>
        </w:rPr>
        <w:t xml:space="preserve"> Порядок бесплатного предоставления в собственность гражданам земельных участков, находящихся в собственности Приаргунского муниципального округа Забайкальского края, и земельных участков на территории Приаргунского муниципально</w:t>
      </w:r>
      <w:r w:rsidR="000D3849">
        <w:rPr>
          <w:rFonts w:ascii="Times New Roman" w:hAnsi="Times New Roman"/>
          <w:color w:val="auto"/>
          <w:sz w:val="32"/>
          <w:szCs w:val="32"/>
        </w:rPr>
        <w:t xml:space="preserve">го округа  Забайкальского края, </w:t>
      </w:r>
      <w:r w:rsidR="000D3849" w:rsidRPr="000D3849">
        <w:rPr>
          <w:rFonts w:ascii="Times New Roman" w:hAnsi="Times New Roman"/>
          <w:color w:val="auto"/>
          <w:sz w:val="32"/>
          <w:szCs w:val="32"/>
        </w:rPr>
        <w:t>государственная собственность на которые не разграничена, для индивидуального жилищного строительства</w:t>
      </w:r>
      <w:r w:rsidR="000D3849">
        <w:rPr>
          <w:rFonts w:ascii="Times New Roman" w:hAnsi="Times New Roman"/>
          <w:color w:val="auto"/>
          <w:sz w:val="32"/>
          <w:szCs w:val="32"/>
        </w:rPr>
        <w:t>, утвержде</w:t>
      </w:r>
      <w:r w:rsidR="000D3849" w:rsidRPr="006A6029">
        <w:rPr>
          <w:rFonts w:ascii="Times New Roman" w:hAnsi="Times New Roman"/>
          <w:color w:val="auto"/>
          <w:sz w:val="32"/>
          <w:szCs w:val="32"/>
        </w:rPr>
        <w:t>нн</w:t>
      </w:r>
      <w:r w:rsidR="00FB7697" w:rsidRPr="006A6029">
        <w:rPr>
          <w:rFonts w:ascii="Times New Roman" w:hAnsi="Times New Roman"/>
          <w:color w:val="auto"/>
          <w:sz w:val="32"/>
          <w:szCs w:val="32"/>
        </w:rPr>
        <w:t>ый</w:t>
      </w:r>
      <w:r w:rsidR="000D3849">
        <w:rPr>
          <w:rFonts w:ascii="Times New Roman" w:hAnsi="Times New Roman"/>
          <w:color w:val="auto"/>
          <w:sz w:val="32"/>
          <w:szCs w:val="32"/>
        </w:rPr>
        <w:t xml:space="preserve"> решением Совета Приаргунского муниципального округа Забайкальского края от 27 февраля 2024 года № 430</w:t>
      </w:r>
    </w:p>
    <w:bookmarkEnd w:id="0"/>
    <w:p w:rsidR="00846969" w:rsidRPr="00CB2722" w:rsidRDefault="00846969" w:rsidP="00873894">
      <w:pPr>
        <w:spacing w:after="0" w:line="240" w:lineRule="auto"/>
        <w:ind w:firstLine="0"/>
        <w:rPr>
          <w:sz w:val="32"/>
          <w:szCs w:val="32"/>
        </w:rPr>
      </w:pPr>
    </w:p>
    <w:p w:rsidR="001C214D" w:rsidRPr="00CB1739" w:rsidRDefault="001C214D" w:rsidP="00873894">
      <w:pPr>
        <w:pStyle w:val="3"/>
        <w:spacing w:after="0"/>
        <w:ind w:left="0"/>
        <w:jc w:val="both"/>
        <w:rPr>
          <w:b/>
          <w:sz w:val="28"/>
          <w:szCs w:val="28"/>
        </w:rPr>
      </w:pPr>
    </w:p>
    <w:p w:rsidR="001C214D" w:rsidRDefault="0019516B" w:rsidP="00A74D52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="001C214D" w:rsidRPr="00507813">
        <w:rPr>
          <w:szCs w:val="28"/>
        </w:rPr>
        <w:t xml:space="preserve">На основании протеста прокурора Приаргунского района от </w:t>
      </w:r>
      <w:r w:rsidR="00507813" w:rsidRPr="00507813">
        <w:rPr>
          <w:szCs w:val="28"/>
        </w:rPr>
        <w:t>13</w:t>
      </w:r>
      <w:r w:rsidR="001C214D" w:rsidRPr="00507813">
        <w:rPr>
          <w:szCs w:val="28"/>
        </w:rPr>
        <w:t xml:space="preserve"> </w:t>
      </w:r>
      <w:r w:rsidR="00507813" w:rsidRPr="00507813">
        <w:rPr>
          <w:szCs w:val="28"/>
        </w:rPr>
        <w:t>м</w:t>
      </w:r>
      <w:r w:rsidR="002A33A6" w:rsidRPr="00507813">
        <w:rPr>
          <w:szCs w:val="28"/>
        </w:rPr>
        <w:t>а</w:t>
      </w:r>
      <w:r w:rsidR="00507813" w:rsidRPr="00507813">
        <w:rPr>
          <w:szCs w:val="28"/>
        </w:rPr>
        <w:t>я</w:t>
      </w:r>
      <w:r w:rsidR="002A33A6" w:rsidRPr="00507813">
        <w:rPr>
          <w:szCs w:val="28"/>
        </w:rPr>
        <w:t xml:space="preserve">  2026</w:t>
      </w:r>
      <w:r w:rsidR="001C214D" w:rsidRPr="00507813">
        <w:rPr>
          <w:szCs w:val="28"/>
        </w:rPr>
        <w:t xml:space="preserve"> года  № </w:t>
      </w:r>
      <w:r w:rsidR="009932BB" w:rsidRPr="00507813">
        <w:rPr>
          <w:szCs w:val="28"/>
        </w:rPr>
        <w:t>07-27б-202</w:t>
      </w:r>
      <w:r w:rsidR="002A33A6" w:rsidRPr="00507813">
        <w:rPr>
          <w:szCs w:val="28"/>
        </w:rPr>
        <w:t xml:space="preserve">6 </w:t>
      </w:r>
      <w:proofErr w:type="spellStart"/>
      <w:r w:rsidR="002A33A6" w:rsidRPr="00507813">
        <w:rPr>
          <w:szCs w:val="28"/>
        </w:rPr>
        <w:t>Бундаева</w:t>
      </w:r>
      <w:proofErr w:type="spellEnd"/>
      <w:r w:rsidR="002A33A6" w:rsidRPr="00507813">
        <w:rPr>
          <w:szCs w:val="28"/>
        </w:rPr>
        <w:t xml:space="preserve"> Б.А. </w:t>
      </w:r>
      <w:r w:rsidR="009932BB" w:rsidRPr="00507813">
        <w:rPr>
          <w:szCs w:val="28"/>
        </w:rPr>
        <w:t xml:space="preserve">на решение  Совета Приаргунского муниципального округа </w:t>
      </w:r>
      <w:r w:rsidR="00507813" w:rsidRPr="00507813">
        <w:rPr>
          <w:szCs w:val="28"/>
        </w:rPr>
        <w:t>Забайкальского края</w:t>
      </w:r>
      <w:r w:rsidR="002A33A6" w:rsidRPr="00507813">
        <w:rPr>
          <w:szCs w:val="28"/>
        </w:rPr>
        <w:t xml:space="preserve"> от 2</w:t>
      </w:r>
      <w:r w:rsidR="00507813" w:rsidRPr="00507813">
        <w:rPr>
          <w:szCs w:val="28"/>
        </w:rPr>
        <w:t>7</w:t>
      </w:r>
      <w:r w:rsidR="009932BB" w:rsidRPr="00507813">
        <w:rPr>
          <w:szCs w:val="28"/>
        </w:rPr>
        <w:t xml:space="preserve"> </w:t>
      </w:r>
      <w:r w:rsidR="00507813" w:rsidRPr="00507813">
        <w:rPr>
          <w:szCs w:val="28"/>
        </w:rPr>
        <w:t>февраля</w:t>
      </w:r>
      <w:r w:rsidR="009932BB" w:rsidRPr="00507813">
        <w:rPr>
          <w:szCs w:val="28"/>
        </w:rPr>
        <w:t xml:space="preserve"> 202</w:t>
      </w:r>
      <w:r w:rsidR="00507813" w:rsidRPr="00507813">
        <w:rPr>
          <w:szCs w:val="28"/>
        </w:rPr>
        <w:t>6</w:t>
      </w:r>
      <w:r w:rsidR="009932BB" w:rsidRPr="00507813">
        <w:rPr>
          <w:szCs w:val="28"/>
        </w:rPr>
        <w:t xml:space="preserve"> года № </w:t>
      </w:r>
      <w:r w:rsidR="00507813" w:rsidRPr="00507813">
        <w:rPr>
          <w:szCs w:val="28"/>
        </w:rPr>
        <w:t>430</w:t>
      </w:r>
      <w:r w:rsidR="009932BB" w:rsidRPr="00507813">
        <w:rPr>
          <w:szCs w:val="28"/>
        </w:rPr>
        <w:t xml:space="preserve"> «Об утверждении </w:t>
      </w:r>
      <w:r w:rsidR="002A75CE">
        <w:rPr>
          <w:szCs w:val="28"/>
        </w:rPr>
        <w:t>порядка</w:t>
      </w:r>
      <w:r w:rsidR="00507813" w:rsidRPr="00507813">
        <w:rPr>
          <w:szCs w:val="28"/>
        </w:rPr>
        <w:t xml:space="preserve"> бесплатного предоставления в собственность гражданам земельных участков, находящихся в собственности Приаргунского муниципального округа Забайкальского края, и земельных участков на территории Приаргунского муниципального округа  Забайкальского края, государственная собственность на которые не разграничена, для индивидуального жилищного строительства</w:t>
      </w:r>
      <w:r w:rsidR="009932BB" w:rsidRPr="00507813">
        <w:rPr>
          <w:szCs w:val="28"/>
        </w:rPr>
        <w:t>»</w:t>
      </w:r>
      <w:r w:rsidR="001C214D" w:rsidRPr="00507813">
        <w:rPr>
          <w:szCs w:val="28"/>
        </w:rPr>
        <w:t>,</w:t>
      </w:r>
      <w:r w:rsidR="009932BB">
        <w:rPr>
          <w:szCs w:val="28"/>
        </w:rPr>
        <w:t xml:space="preserve"> </w:t>
      </w:r>
      <w:r w:rsidR="000D3849">
        <w:rPr>
          <w:szCs w:val="28"/>
        </w:rPr>
        <w:t xml:space="preserve"> руководствуясь</w:t>
      </w:r>
      <w:r w:rsidR="00FB7697">
        <w:rPr>
          <w:szCs w:val="28"/>
        </w:rPr>
        <w:t xml:space="preserve"> </w:t>
      </w:r>
      <w:r w:rsidR="006A6029">
        <w:rPr>
          <w:szCs w:val="28"/>
        </w:rPr>
        <w:t xml:space="preserve">подпунктами </w:t>
      </w:r>
      <w:r w:rsidR="00507813">
        <w:rPr>
          <w:szCs w:val="28"/>
        </w:rPr>
        <w:t xml:space="preserve"> </w:t>
      </w:r>
      <w:r w:rsidR="006A6029">
        <w:rPr>
          <w:szCs w:val="28"/>
        </w:rPr>
        <w:t xml:space="preserve">9, 10 пункта 2 </w:t>
      </w:r>
      <w:r w:rsidR="00FB7697" w:rsidRPr="006A6029">
        <w:rPr>
          <w:szCs w:val="28"/>
        </w:rPr>
        <w:t>ст.</w:t>
      </w:r>
      <w:r w:rsidR="006A6029">
        <w:rPr>
          <w:szCs w:val="28"/>
        </w:rPr>
        <w:t xml:space="preserve"> 4</w:t>
      </w:r>
      <w:r w:rsidR="000D3849">
        <w:rPr>
          <w:szCs w:val="28"/>
        </w:rPr>
        <w:t xml:space="preserve"> Закон</w:t>
      </w:r>
      <w:r w:rsidR="00FB7697">
        <w:rPr>
          <w:szCs w:val="28"/>
        </w:rPr>
        <w:t>а</w:t>
      </w:r>
      <w:r w:rsidR="000D3849">
        <w:rPr>
          <w:szCs w:val="28"/>
        </w:rPr>
        <w:t xml:space="preserve"> Забайкальского края от 01 апреля 2009 года № 152-ЗЗК </w:t>
      </w:r>
      <w:r w:rsidR="000D3849" w:rsidRPr="008C24F1">
        <w:rPr>
          <w:color w:val="0E0E0E"/>
          <w:szCs w:val="28"/>
        </w:rPr>
        <w:t xml:space="preserve">«О </w:t>
      </w:r>
      <w:r w:rsidR="000D3849" w:rsidRPr="008C24F1">
        <w:rPr>
          <w:szCs w:val="28"/>
        </w:rPr>
        <w:t>регулировании</w:t>
      </w:r>
      <w:r w:rsidR="000D3849" w:rsidRPr="008C24F1">
        <w:rPr>
          <w:spacing w:val="1"/>
          <w:szCs w:val="28"/>
        </w:rPr>
        <w:t xml:space="preserve"> </w:t>
      </w:r>
      <w:r w:rsidR="000D3849" w:rsidRPr="008C24F1">
        <w:rPr>
          <w:szCs w:val="28"/>
        </w:rPr>
        <w:t>земельных отношений на территории</w:t>
      </w:r>
      <w:r w:rsidR="000D3849" w:rsidRPr="008C24F1">
        <w:rPr>
          <w:spacing w:val="1"/>
          <w:szCs w:val="28"/>
        </w:rPr>
        <w:t xml:space="preserve"> </w:t>
      </w:r>
      <w:r w:rsidR="000D3849" w:rsidRPr="008C24F1">
        <w:rPr>
          <w:szCs w:val="28"/>
        </w:rPr>
        <w:t>Забайкальского к</w:t>
      </w:r>
      <w:r w:rsidR="000D3849" w:rsidRPr="008C24F1">
        <w:rPr>
          <w:color w:val="0E0E0E"/>
          <w:szCs w:val="28"/>
        </w:rPr>
        <w:t>рая»</w:t>
      </w:r>
      <w:r w:rsidR="000D3849">
        <w:rPr>
          <w:color w:val="0E0E0E"/>
          <w:szCs w:val="28"/>
        </w:rPr>
        <w:t xml:space="preserve">, </w:t>
      </w:r>
      <w:r w:rsidR="001C214D">
        <w:rPr>
          <w:szCs w:val="28"/>
        </w:rPr>
        <w:t>Совет Приаргунского муниципального округа</w:t>
      </w:r>
      <w:r w:rsidR="002A33A6">
        <w:rPr>
          <w:szCs w:val="28"/>
        </w:rPr>
        <w:t xml:space="preserve"> Забайкальского края </w:t>
      </w:r>
      <w:r w:rsidR="001C214D">
        <w:rPr>
          <w:szCs w:val="28"/>
        </w:rPr>
        <w:t>решил</w:t>
      </w:r>
      <w:r w:rsidR="001C214D" w:rsidRPr="0017442E">
        <w:rPr>
          <w:szCs w:val="28"/>
        </w:rPr>
        <w:t>:</w:t>
      </w:r>
    </w:p>
    <w:p w:rsidR="002A33A6" w:rsidRPr="000D3849" w:rsidRDefault="000B543E" w:rsidP="00873894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</w:rPr>
      </w:pPr>
      <w:r w:rsidRPr="000D3849">
        <w:rPr>
          <w:rFonts w:ascii="Times New Roman" w:hAnsi="Times New Roman"/>
          <w:b w:val="0"/>
        </w:rPr>
        <w:t xml:space="preserve">         </w:t>
      </w:r>
      <w:r w:rsidR="001C214D" w:rsidRPr="000D3849">
        <w:rPr>
          <w:rFonts w:ascii="Times New Roman" w:hAnsi="Times New Roman"/>
          <w:b w:val="0"/>
          <w:color w:val="auto"/>
        </w:rPr>
        <w:t xml:space="preserve">1. </w:t>
      </w:r>
      <w:r w:rsidR="00846969" w:rsidRPr="000D3849">
        <w:rPr>
          <w:rFonts w:ascii="Times New Roman" w:hAnsi="Times New Roman"/>
          <w:b w:val="0"/>
          <w:color w:val="auto"/>
        </w:rPr>
        <w:t>Внести в</w:t>
      </w:r>
      <w:r w:rsidR="000D3849" w:rsidRPr="000D3849">
        <w:rPr>
          <w:rFonts w:ascii="Times New Roman" w:hAnsi="Times New Roman"/>
          <w:b w:val="0"/>
        </w:rPr>
        <w:t xml:space="preserve"> </w:t>
      </w:r>
      <w:r w:rsidR="000D3849" w:rsidRPr="000D3849">
        <w:rPr>
          <w:rFonts w:ascii="Times New Roman" w:hAnsi="Times New Roman"/>
          <w:b w:val="0"/>
          <w:color w:val="auto"/>
        </w:rPr>
        <w:t xml:space="preserve">Порядок бесплатного предоставления в собственность гражданам земельных участков, находящихся в собственности Приаргунского муниципального округа Забайкальского края, и земельных участков на территории Приаргунского муниципального округа  Забайкальского края, государственная собственность на которые не </w:t>
      </w:r>
      <w:r w:rsidR="000D3849" w:rsidRPr="000D3849">
        <w:rPr>
          <w:rFonts w:ascii="Times New Roman" w:hAnsi="Times New Roman"/>
          <w:b w:val="0"/>
          <w:color w:val="auto"/>
        </w:rPr>
        <w:lastRenderedPageBreak/>
        <w:t>разграничена, для индивидуального жилищного строительства, утвержд</w:t>
      </w:r>
      <w:r w:rsidR="00FB7697">
        <w:rPr>
          <w:rFonts w:ascii="Times New Roman" w:hAnsi="Times New Roman"/>
          <w:b w:val="0"/>
          <w:color w:val="auto"/>
        </w:rPr>
        <w:t>ё</w:t>
      </w:r>
      <w:r w:rsidR="000D3849" w:rsidRPr="000D3849">
        <w:rPr>
          <w:rFonts w:ascii="Times New Roman" w:hAnsi="Times New Roman"/>
          <w:b w:val="0"/>
          <w:color w:val="auto"/>
        </w:rPr>
        <w:t>нн</w:t>
      </w:r>
      <w:r w:rsidR="00FB7697">
        <w:rPr>
          <w:rFonts w:ascii="Times New Roman" w:hAnsi="Times New Roman"/>
          <w:b w:val="0"/>
          <w:color w:val="auto"/>
        </w:rPr>
        <w:t>ый</w:t>
      </w:r>
      <w:r w:rsidR="000D3849" w:rsidRPr="000D3849">
        <w:rPr>
          <w:rFonts w:ascii="Times New Roman" w:hAnsi="Times New Roman"/>
          <w:b w:val="0"/>
          <w:color w:val="auto"/>
        </w:rPr>
        <w:t xml:space="preserve"> решением Совета Приаргунского муниципального округа Забайкальского края от 27 февраля 2024 года № 430</w:t>
      </w:r>
      <w:r w:rsidR="000D3849">
        <w:rPr>
          <w:rFonts w:ascii="Times New Roman" w:hAnsi="Times New Roman"/>
          <w:b w:val="0"/>
          <w:color w:val="auto"/>
        </w:rPr>
        <w:t xml:space="preserve"> </w:t>
      </w:r>
      <w:r w:rsidR="006844A8" w:rsidRPr="000D3849">
        <w:rPr>
          <w:rFonts w:ascii="Times New Roman" w:hAnsi="Times New Roman"/>
          <w:b w:val="0"/>
          <w:color w:val="auto"/>
        </w:rPr>
        <w:t>следующ</w:t>
      </w:r>
      <w:r w:rsidR="00846969" w:rsidRPr="000D3849">
        <w:rPr>
          <w:rFonts w:ascii="Times New Roman" w:hAnsi="Times New Roman"/>
          <w:b w:val="0"/>
          <w:color w:val="auto"/>
        </w:rPr>
        <w:t>ие изменения</w:t>
      </w:r>
      <w:r w:rsidR="002A33A6" w:rsidRPr="000D3849">
        <w:rPr>
          <w:rFonts w:ascii="Times New Roman" w:hAnsi="Times New Roman"/>
          <w:b w:val="0"/>
          <w:color w:val="auto"/>
        </w:rPr>
        <w:t>:</w:t>
      </w:r>
    </w:p>
    <w:p w:rsidR="00846969" w:rsidRPr="00846969" w:rsidRDefault="00846969" w:rsidP="00873894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</w:t>
      </w:r>
      <w:r w:rsidR="00654BEB">
        <w:rPr>
          <w:rFonts w:ascii="Times New Roman" w:hAnsi="Times New Roman" w:cs="Times New Roman"/>
          <w:b w:val="0"/>
          <w:bCs/>
          <w:sz w:val="28"/>
          <w:szCs w:val="28"/>
        </w:rPr>
        <w:t>1.1.</w:t>
      </w:r>
      <w:r w:rsidR="00FB769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54BEB">
        <w:rPr>
          <w:rFonts w:ascii="Times New Roman" w:hAnsi="Times New Roman" w:cs="Times New Roman"/>
          <w:b w:val="0"/>
          <w:bCs/>
          <w:sz w:val="28"/>
          <w:szCs w:val="28"/>
        </w:rPr>
        <w:t>Пункт 1 р</w:t>
      </w:r>
      <w:r w:rsidRPr="00846969">
        <w:rPr>
          <w:rFonts w:ascii="Times New Roman" w:hAnsi="Times New Roman" w:cs="Times New Roman"/>
          <w:b w:val="0"/>
          <w:bCs/>
          <w:sz w:val="28"/>
          <w:szCs w:val="28"/>
        </w:rPr>
        <w:t>аздел</w:t>
      </w:r>
      <w:r w:rsidR="00654BEB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54BEB">
        <w:rPr>
          <w:rFonts w:ascii="Times New Roman" w:hAnsi="Times New Roman" w:cs="Times New Roman"/>
          <w:b w:val="0"/>
          <w:bCs/>
          <w:sz w:val="28"/>
          <w:szCs w:val="28"/>
        </w:rPr>
        <w:t xml:space="preserve">1 </w:t>
      </w:r>
      <w:r w:rsidR="00654BEB" w:rsidRPr="00654BEB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54BEB" w:rsidRPr="00654BEB">
        <w:rPr>
          <w:rFonts w:ascii="Times New Roman" w:hAnsi="Times New Roman" w:cs="Times New Roman"/>
          <w:b w:val="0"/>
          <w:sz w:val="28"/>
          <w:szCs w:val="28"/>
        </w:rPr>
        <w:t xml:space="preserve">Учет граждан, имеющих право на </w:t>
      </w:r>
      <w:r w:rsidR="00FB7697" w:rsidRPr="00654BEB">
        <w:rPr>
          <w:rFonts w:ascii="Times New Roman" w:hAnsi="Times New Roman" w:cs="Times New Roman"/>
          <w:b w:val="0"/>
          <w:sz w:val="28"/>
          <w:szCs w:val="28"/>
        </w:rPr>
        <w:t>бесплатное предоставление</w:t>
      </w:r>
      <w:r w:rsidR="00654BEB" w:rsidRPr="00654BEB">
        <w:rPr>
          <w:rFonts w:ascii="Times New Roman" w:hAnsi="Times New Roman" w:cs="Times New Roman"/>
          <w:b w:val="0"/>
          <w:sz w:val="28"/>
          <w:szCs w:val="28"/>
        </w:rPr>
        <w:t xml:space="preserve"> в собственность земельных участков</w:t>
      </w:r>
      <w:r w:rsidR="009C73A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654BE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дополнить </w:t>
      </w:r>
      <w:r w:rsidR="009C73AE" w:rsidRPr="006A6029">
        <w:rPr>
          <w:rFonts w:ascii="Times New Roman" w:hAnsi="Times New Roman" w:cs="Times New Roman"/>
          <w:b w:val="0"/>
          <w:bCs/>
          <w:sz w:val="28"/>
          <w:szCs w:val="28"/>
        </w:rPr>
        <w:t>под</w:t>
      </w:r>
      <w:r w:rsidRPr="006A6029">
        <w:rPr>
          <w:rFonts w:ascii="Times New Roman" w:hAnsi="Times New Roman" w:cs="Times New Roman"/>
          <w:b w:val="0"/>
          <w:bCs/>
          <w:sz w:val="28"/>
          <w:szCs w:val="28"/>
        </w:rPr>
        <w:t>пункт</w:t>
      </w:r>
      <w:r w:rsidR="00654BEB" w:rsidRPr="006A6029">
        <w:rPr>
          <w:rFonts w:ascii="Times New Roman" w:hAnsi="Times New Roman" w:cs="Times New Roman"/>
          <w:b w:val="0"/>
          <w:bCs/>
          <w:sz w:val="28"/>
          <w:szCs w:val="28"/>
        </w:rPr>
        <w:t>ами</w:t>
      </w:r>
      <w:r w:rsidRPr="006A602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B7697" w:rsidRPr="006A6029">
        <w:rPr>
          <w:rFonts w:ascii="Times New Roman" w:hAnsi="Times New Roman" w:cs="Times New Roman"/>
          <w:b w:val="0"/>
          <w:bCs/>
          <w:sz w:val="28"/>
          <w:szCs w:val="28"/>
        </w:rPr>
        <w:t xml:space="preserve">4,5 </w:t>
      </w:r>
      <w:r w:rsidRPr="006A6029">
        <w:rPr>
          <w:rFonts w:ascii="Times New Roman" w:hAnsi="Times New Roman" w:cs="Times New Roman"/>
          <w:b w:val="0"/>
          <w:bCs/>
          <w:sz w:val="28"/>
          <w:szCs w:val="28"/>
        </w:rPr>
        <w:t>с</w:t>
      </w:r>
      <w:r w:rsidRPr="00846969">
        <w:rPr>
          <w:rFonts w:ascii="Times New Roman" w:hAnsi="Times New Roman" w:cs="Times New Roman"/>
          <w:b w:val="0"/>
          <w:bCs/>
          <w:sz w:val="28"/>
          <w:szCs w:val="28"/>
        </w:rPr>
        <w:t>ледующего содержания:</w:t>
      </w:r>
    </w:p>
    <w:p w:rsidR="00654BEB" w:rsidRPr="009C73AE" w:rsidRDefault="00654BEB" w:rsidP="008738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</w:rPr>
      </w:pPr>
      <w:r w:rsidRPr="009C73AE">
        <w:rPr>
          <w:szCs w:val="28"/>
        </w:rPr>
        <w:t>«4) ветераны боевых действий, удостоенным звания Героя Российской Федерации за заслуги, проявленные в ходе 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(далее – специальная военная операция), или награжденным орденами Российской Федерации за заслуги, проявленные в ходе участия в специальной военной операции;</w:t>
      </w:r>
    </w:p>
    <w:p w:rsidR="002A33A6" w:rsidRDefault="003C4722" w:rsidP="00873894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9C73AE">
        <w:rPr>
          <w:szCs w:val="28"/>
        </w:rPr>
        <w:t xml:space="preserve"> 5) ч</w:t>
      </w:r>
      <w:r w:rsidR="00654BEB" w:rsidRPr="009C73AE">
        <w:rPr>
          <w:szCs w:val="28"/>
        </w:rPr>
        <w:t>ленам семей ветеранов боевых действий, удостоенных звания Героя Российской Федерации за заслуги, проявленные в ходе участия в специальной военной операции, или награжденных орденами Российской Федерации за заслуги, проявленные в ходе участия 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  <w:r w:rsidRPr="009C73AE">
        <w:rPr>
          <w:szCs w:val="28"/>
        </w:rPr>
        <w:t>».</w:t>
      </w:r>
    </w:p>
    <w:p w:rsidR="009C73AE" w:rsidRDefault="009C73AE" w:rsidP="00873894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>
        <w:rPr>
          <w:szCs w:val="28"/>
        </w:rPr>
        <w:t xml:space="preserve">1.2. </w:t>
      </w:r>
      <w:r w:rsidR="00FB7697">
        <w:rPr>
          <w:szCs w:val="28"/>
        </w:rPr>
        <w:t>П</w:t>
      </w:r>
      <w:r>
        <w:rPr>
          <w:szCs w:val="28"/>
        </w:rPr>
        <w:t>ункт 3 раздела 1</w:t>
      </w:r>
      <w:r w:rsidRPr="009C73AE">
        <w:rPr>
          <w:bCs/>
          <w:szCs w:val="28"/>
        </w:rPr>
        <w:t xml:space="preserve"> </w:t>
      </w:r>
      <w:r w:rsidRPr="00846969">
        <w:rPr>
          <w:bCs/>
          <w:szCs w:val="28"/>
        </w:rPr>
        <w:t xml:space="preserve">дополнить </w:t>
      </w:r>
      <w:r w:rsidRPr="009C73AE">
        <w:rPr>
          <w:bCs/>
          <w:szCs w:val="28"/>
        </w:rPr>
        <w:t xml:space="preserve">подпунктами </w:t>
      </w:r>
      <w:r w:rsidR="00FB7697">
        <w:rPr>
          <w:bCs/>
          <w:szCs w:val="28"/>
        </w:rPr>
        <w:t xml:space="preserve">5,6 </w:t>
      </w:r>
      <w:r w:rsidRPr="00846969">
        <w:rPr>
          <w:bCs/>
          <w:szCs w:val="28"/>
        </w:rPr>
        <w:t>следующего содержания</w:t>
      </w:r>
      <w:r>
        <w:rPr>
          <w:bCs/>
          <w:szCs w:val="28"/>
        </w:rPr>
        <w:t>:</w:t>
      </w:r>
    </w:p>
    <w:p w:rsidR="00806949" w:rsidRDefault="00806949" w:rsidP="00806949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r>
        <w:rPr>
          <w:bCs/>
          <w:szCs w:val="28"/>
        </w:rPr>
        <w:t xml:space="preserve">          </w:t>
      </w:r>
      <w:r w:rsidR="00FB7697">
        <w:rPr>
          <w:bCs/>
          <w:szCs w:val="28"/>
        </w:rPr>
        <w:t>«5)</w:t>
      </w:r>
      <w:r>
        <w:rPr>
          <w:bCs/>
          <w:szCs w:val="28"/>
        </w:rPr>
        <w:t xml:space="preserve"> д</w:t>
      </w:r>
      <w:r w:rsidR="009C73AE" w:rsidRPr="008C24F1">
        <w:t>ля</w:t>
      </w:r>
      <w:r w:rsidR="009C73AE" w:rsidRPr="008C24F1">
        <w:rPr>
          <w:spacing w:val="-2"/>
        </w:rPr>
        <w:t xml:space="preserve"> </w:t>
      </w:r>
      <w:r w:rsidR="009C73AE" w:rsidRPr="008C24F1">
        <w:t>заявителей,</w:t>
      </w:r>
      <w:r w:rsidR="009C73AE" w:rsidRPr="008C24F1">
        <w:rPr>
          <w:spacing w:val="20"/>
        </w:rPr>
        <w:t xml:space="preserve"> </w:t>
      </w:r>
      <w:r w:rsidR="009C73AE" w:rsidRPr="008C24F1">
        <w:t>обладающих</w:t>
      </w:r>
      <w:r w:rsidR="009C73AE" w:rsidRPr="008C24F1">
        <w:rPr>
          <w:spacing w:val="9"/>
        </w:rPr>
        <w:t xml:space="preserve"> </w:t>
      </w:r>
      <w:r w:rsidR="009C73AE" w:rsidRPr="008C24F1">
        <w:t>правом</w:t>
      </w:r>
      <w:r w:rsidR="009C73AE" w:rsidRPr="008C24F1">
        <w:rPr>
          <w:spacing w:val="7"/>
        </w:rPr>
        <w:t xml:space="preserve"> </w:t>
      </w:r>
      <w:r w:rsidR="009C73AE" w:rsidRPr="008C24F1">
        <w:rPr>
          <w:color w:val="0F0F0F"/>
        </w:rPr>
        <w:t>на</w:t>
      </w:r>
      <w:r w:rsidR="009C73AE" w:rsidRPr="008C24F1">
        <w:rPr>
          <w:color w:val="0F0F0F"/>
          <w:spacing w:val="-5"/>
        </w:rPr>
        <w:t xml:space="preserve"> </w:t>
      </w:r>
      <w:r w:rsidR="009C73AE" w:rsidRPr="008C24F1">
        <w:t>бесплатное</w:t>
      </w:r>
      <w:r w:rsidR="009C73AE" w:rsidRPr="008C24F1">
        <w:rPr>
          <w:spacing w:val="19"/>
        </w:rPr>
        <w:t xml:space="preserve"> </w:t>
      </w:r>
      <w:r w:rsidR="009C73AE" w:rsidRPr="008C24F1">
        <w:t>предоставление</w:t>
      </w:r>
      <w:r w:rsidR="009C73AE" w:rsidRPr="008C24F1">
        <w:rPr>
          <w:spacing w:val="-22"/>
        </w:rPr>
        <w:t xml:space="preserve"> </w:t>
      </w:r>
      <w:r w:rsidR="009C73AE" w:rsidRPr="008C24F1">
        <w:t xml:space="preserve">земельных </w:t>
      </w:r>
      <w:r w:rsidR="009C73AE" w:rsidRPr="008C24F1">
        <w:rPr>
          <w:spacing w:val="-67"/>
        </w:rPr>
        <w:t xml:space="preserve"> </w:t>
      </w:r>
      <w:r w:rsidR="009C73AE" w:rsidRPr="008C24F1">
        <w:t>участков</w:t>
      </w:r>
      <w:r w:rsidR="009C73AE" w:rsidRPr="008C24F1">
        <w:rPr>
          <w:spacing w:val="16"/>
        </w:rPr>
        <w:t xml:space="preserve"> </w:t>
      </w:r>
      <w:r w:rsidR="009C73AE" w:rsidRPr="008C24F1">
        <w:t>по</w:t>
      </w:r>
      <w:r w:rsidR="009C73AE" w:rsidRPr="008C24F1">
        <w:rPr>
          <w:spacing w:val="2"/>
        </w:rPr>
        <w:t xml:space="preserve"> </w:t>
      </w:r>
      <w:r>
        <w:t xml:space="preserve">основанию, </w:t>
      </w:r>
      <w:r>
        <w:rPr>
          <w:rFonts w:eastAsiaTheme="minorHAnsi"/>
          <w:szCs w:val="28"/>
        </w:rPr>
        <w:t xml:space="preserve">указанным в </w:t>
      </w:r>
      <w:hyperlink r:id="rId4" w:history="1">
        <w:r>
          <w:rPr>
            <w:rFonts w:eastAsiaTheme="minorHAnsi"/>
            <w:color w:val="0000FF"/>
            <w:szCs w:val="28"/>
          </w:rPr>
          <w:t>пункте 9 части 2 статьи 4</w:t>
        </w:r>
      </w:hyperlink>
      <w:r>
        <w:rPr>
          <w:rFonts w:eastAsiaTheme="minorHAnsi"/>
          <w:szCs w:val="28"/>
        </w:rPr>
        <w:t xml:space="preserve"> настоящего Закона, прилагаются следующие документы:</w:t>
      </w:r>
    </w:p>
    <w:p w:rsidR="00806949" w:rsidRDefault="00806949" w:rsidP="00806949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  </w:t>
      </w:r>
      <w:r w:rsidR="00FB7697">
        <w:rPr>
          <w:rFonts w:eastAsiaTheme="minorHAnsi"/>
          <w:szCs w:val="28"/>
        </w:rPr>
        <w:t>а</w:t>
      </w:r>
      <w:r>
        <w:rPr>
          <w:rFonts w:eastAsiaTheme="minorHAnsi"/>
          <w:szCs w:val="28"/>
        </w:rPr>
        <w:t>) документ, удостоверяющий личность заявителя (в случае если фамилия, имя и (или) отчество (при наличии) у заявителя изменились, к заявлению дополнительно прилагаются документы, подтверждающие данный факт);</w:t>
      </w:r>
    </w:p>
    <w:p w:rsidR="00806949" w:rsidRDefault="00806949" w:rsidP="00806949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  </w:t>
      </w:r>
      <w:r w:rsidR="00FB7697">
        <w:rPr>
          <w:rFonts w:eastAsiaTheme="minorHAnsi"/>
          <w:szCs w:val="28"/>
        </w:rPr>
        <w:t>б</w:t>
      </w:r>
      <w:r>
        <w:rPr>
          <w:rFonts w:eastAsiaTheme="minorHAnsi"/>
          <w:szCs w:val="28"/>
        </w:rPr>
        <w:t>) документ, подтверждающий полномочия представителя действовать от имени заявителя, и документ, удостоверяющий личность представителя (в случае подачи заявления представителем);</w:t>
      </w:r>
    </w:p>
    <w:p w:rsidR="00806949" w:rsidRDefault="00806949" w:rsidP="00806949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  </w:t>
      </w:r>
      <w:r w:rsidR="00FB7697">
        <w:rPr>
          <w:rFonts w:eastAsiaTheme="minorHAnsi"/>
          <w:szCs w:val="28"/>
        </w:rPr>
        <w:t>в</w:t>
      </w:r>
      <w:r>
        <w:rPr>
          <w:rFonts w:eastAsiaTheme="minorHAnsi"/>
          <w:szCs w:val="28"/>
        </w:rPr>
        <w:t>) удостоверение ветерана боевых действий единого образца;</w:t>
      </w:r>
    </w:p>
    <w:p w:rsidR="00806949" w:rsidRDefault="00806949" w:rsidP="00806949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  </w:t>
      </w:r>
      <w:r w:rsidR="00FB7697">
        <w:rPr>
          <w:rFonts w:eastAsiaTheme="minorHAnsi"/>
          <w:szCs w:val="28"/>
        </w:rPr>
        <w:t>г</w:t>
      </w:r>
      <w:r>
        <w:rPr>
          <w:rFonts w:eastAsiaTheme="minorHAnsi"/>
          <w:szCs w:val="28"/>
        </w:rPr>
        <w:t>) документы (сведения), подтверждающие присвоение звания Героя Российской Федерации или награждение орденом Российской Федерации за заслуги, проявленные в ходе участия в специальной военной операции;</w:t>
      </w:r>
    </w:p>
    <w:p w:rsidR="00806949" w:rsidRDefault="00806949" w:rsidP="00806949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 </w:t>
      </w:r>
      <w:r w:rsidR="00FB7697">
        <w:rPr>
          <w:rFonts w:eastAsiaTheme="minorHAnsi"/>
          <w:szCs w:val="28"/>
        </w:rPr>
        <w:t>д</w:t>
      </w:r>
      <w:r>
        <w:rPr>
          <w:rFonts w:eastAsiaTheme="minorHAnsi"/>
          <w:szCs w:val="28"/>
        </w:rPr>
        <w:t>) документ, подтверждающий место жительства (место пребывания) гражданина;</w:t>
      </w:r>
    </w:p>
    <w:p w:rsidR="00806949" w:rsidRDefault="00806949" w:rsidP="00806949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 </w:t>
      </w:r>
      <w:r w:rsidR="00FB7697">
        <w:rPr>
          <w:rFonts w:eastAsiaTheme="minorHAnsi"/>
          <w:szCs w:val="28"/>
        </w:rPr>
        <w:t>е</w:t>
      </w:r>
      <w:r>
        <w:rPr>
          <w:rFonts w:eastAsiaTheme="minorHAnsi"/>
          <w:szCs w:val="28"/>
        </w:rPr>
        <w:t>) документ, подтверждающий место жительства (место пребывания) гражданина на территории Забайкальского края на день завершения его участия в специальной военной операции (в случае изменения места жительства (места пребывания)</w:t>
      </w:r>
      <w:r w:rsidR="00FB7697">
        <w:rPr>
          <w:rFonts w:eastAsiaTheme="minorHAnsi"/>
          <w:szCs w:val="28"/>
        </w:rPr>
        <w:t>.</w:t>
      </w:r>
    </w:p>
    <w:p w:rsidR="00806949" w:rsidRDefault="00806949" w:rsidP="00806949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         </w:t>
      </w:r>
      <w:r w:rsidR="00FB7697">
        <w:rPr>
          <w:rFonts w:eastAsiaTheme="minorHAnsi"/>
          <w:szCs w:val="28"/>
        </w:rPr>
        <w:t>6)</w:t>
      </w:r>
      <w:r w:rsidRPr="00806949">
        <w:rPr>
          <w:rFonts w:eastAsiaTheme="minorHAnsi"/>
          <w:szCs w:val="28"/>
        </w:rPr>
        <w:t xml:space="preserve"> </w:t>
      </w:r>
      <w:r>
        <w:rPr>
          <w:bCs/>
          <w:szCs w:val="28"/>
        </w:rPr>
        <w:t>д</w:t>
      </w:r>
      <w:r w:rsidRPr="008C24F1">
        <w:t>ля</w:t>
      </w:r>
      <w:r w:rsidRPr="008C24F1">
        <w:rPr>
          <w:spacing w:val="-2"/>
        </w:rPr>
        <w:t xml:space="preserve"> </w:t>
      </w:r>
      <w:r w:rsidRPr="008C24F1">
        <w:t>заявителей,</w:t>
      </w:r>
      <w:r w:rsidRPr="008C24F1">
        <w:rPr>
          <w:spacing w:val="20"/>
        </w:rPr>
        <w:t xml:space="preserve"> </w:t>
      </w:r>
      <w:r w:rsidRPr="008C24F1">
        <w:t>обладающих</w:t>
      </w:r>
      <w:r w:rsidRPr="008C24F1">
        <w:rPr>
          <w:spacing w:val="9"/>
        </w:rPr>
        <w:t xml:space="preserve"> </w:t>
      </w:r>
      <w:r w:rsidRPr="008C24F1">
        <w:t>правом</w:t>
      </w:r>
      <w:r w:rsidRPr="008C24F1">
        <w:rPr>
          <w:spacing w:val="7"/>
        </w:rPr>
        <w:t xml:space="preserve"> </w:t>
      </w:r>
      <w:r w:rsidRPr="008C24F1">
        <w:rPr>
          <w:color w:val="0F0F0F"/>
        </w:rPr>
        <w:t>на</w:t>
      </w:r>
      <w:r w:rsidRPr="008C24F1">
        <w:rPr>
          <w:color w:val="0F0F0F"/>
          <w:spacing w:val="-5"/>
        </w:rPr>
        <w:t xml:space="preserve"> </w:t>
      </w:r>
      <w:r w:rsidRPr="008C24F1">
        <w:t>бесплатное</w:t>
      </w:r>
      <w:r w:rsidRPr="008C24F1">
        <w:rPr>
          <w:spacing w:val="19"/>
        </w:rPr>
        <w:t xml:space="preserve"> </w:t>
      </w:r>
      <w:r w:rsidRPr="008C24F1">
        <w:t>предоставление</w:t>
      </w:r>
      <w:r w:rsidRPr="008C24F1">
        <w:rPr>
          <w:spacing w:val="-22"/>
        </w:rPr>
        <w:t xml:space="preserve"> </w:t>
      </w:r>
      <w:r w:rsidRPr="008C24F1">
        <w:t xml:space="preserve">земельных </w:t>
      </w:r>
      <w:r w:rsidRPr="008C24F1">
        <w:rPr>
          <w:spacing w:val="-67"/>
        </w:rPr>
        <w:t xml:space="preserve"> </w:t>
      </w:r>
      <w:r w:rsidRPr="008C24F1">
        <w:t>участков</w:t>
      </w:r>
      <w:r w:rsidRPr="008C24F1">
        <w:rPr>
          <w:spacing w:val="16"/>
        </w:rPr>
        <w:t xml:space="preserve"> </w:t>
      </w:r>
      <w:r w:rsidRPr="008C24F1">
        <w:t>по</w:t>
      </w:r>
      <w:r w:rsidRPr="008C24F1">
        <w:rPr>
          <w:spacing w:val="2"/>
        </w:rPr>
        <w:t xml:space="preserve"> </w:t>
      </w:r>
      <w:r>
        <w:t>основанию</w:t>
      </w:r>
      <w:r>
        <w:rPr>
          <w:rFonts w:eastAsiaTheme="minorHAnsi"/>
          <w:szCs w:val="28"/>
        </w:rPr>
        <w:t xml:space="preserve"> указанным в </w:t>
      </w:r>
      <w:hyperlink r:id="rId5" w:history="1">
        <w:r>
          <w:rPr>
            <w:rFonts w:eastAsiaTheme="minorHAnsi"/>
            <w:color w:val="0000FF"/>
            <w:szCs w:val="28"/>
          </w:rPr>
          <w:t>пункте 10 части 2 статьи 4</w:t>
        </w:r>
      </w:hyperlink>
      <w:r>
        <w:rPr>
          <w:rFonts w:eastAsiaTheme="minorHAnsi"/>
          <w:szCs w:val="28"/>
        </w:rPr>
        <w:t xml:space="preserve"> настоящего Закона, прилагаются следующие документы:</w:t>
      </w:r>
    </w:p>
    <w:p w:rsidR="00806949" w:rsidRDefault="00FB7697" w:rsidP="0080694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а</w:t>
      </w:r>
      <w:r w:rsidR="00806949">
        <w:rPr>
          <w:rFonts w:eastAsiaTheme="minorHAnsi"/>
          <w:szCs w:val="28"/>
        </w:rPr>
        <w:t>) документ, удостоверяющий личность заявителя (в случае если фамилия, имя и (или) отчество (при наличии) у заявителя изменились, к заявлению дополнительно прилагаются документы, подтверждающие данный факт);</w:t>
      </w:r>
    </w:p>
    <w:p w:rsidR="00806949" w:rsidRDefault="00FB7697" w:rsidP="0080694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б</w:t>
      </w:r>
      <w:r w:rsidR="00806949">
        <w:rPr>
          <w:rFonts w:eastAsiaTheme="minorHAnsi"/>
          <w:szCs w:val="28"/>
        </w:rPr>
        <w:t>) документ, подтверждающий полномочия представителя действовать от имени заявителя, и документ, удостоверяющий личность представителя (в случае подачи заявления представителем);</w:t>
      </w:r>
    </w:p>
    <w:p w:rsidR="00806949" w:rsidRDefault="00FB7697" w:rsidP="0080694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в</w:t>
      </w:r>
      <w:r w:rsidR="00806949">
        <w:rPr>
          <w:rFonts w:eastAsiaTheme="minorHAnsi"/>
          <w:szCs w:val="28"/>
        </w:rPr>
        <w:t>) удостоверение ветерана боевых действий единого образца, погибшего (умершего) в ходе участия в специальной военной операции;</w:t>
      </w:r>
    </w:p>
    <w:p w:rsidR="00806949" w:rsidRDefault="00FB7697" w:rsidP="0080694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г</w:t>
      </w:r>
      <w:r w:rsidR="00806949">
        <w:rPr>
          <w:rFonts w:eastAsiaTheme="minorHAnsi"/>
          <w:szCs w:val="28"/>
        </w:rPr>
        <w:t>) документы (сведения) погибшего (умершего) ветерана боевых действий, подтверждающие присвоение ему звания Героя Российской Федерации или награждение его орденом Российской Федерации за заслуги, проявленные в ходе участия в специальной военной операции;</w:t>
      </w:r>
    </w:p>
    <w:p w:rsidR="00806949" w:rsidRDefault="00FB7697" w:rsidP="0080694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д</w:t>
      </w:r>
      <w:r w:rsidR="00806949">
        <w:rPr>
          <w:rFonts w:eastAsiaTheme="minorHAnsi"/>
          <w:szCs w:val="28"/>
        </w:rPr>
        <w:t>) документ, подтверждающий место жительства (место пребывания) погибшего (умершего) ветерана боевых действий на территории Забайкальского края на день завершения его участия в специальной военной операции;</w:t>
      </w:r>
    </w:p>
    <w:p w:rsidR="00806949" w:rsidRDefault="00FB7697" w:rsidP="0080694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е</w:t>
      </w:r>
      <w:r w:rsidR="00806949">
        <w:rPr>
          <w:rFonts w:eastAsiaTheme="minorHAnsi"/>
          <w:szCs w:val="28"/>
        </w:rPr>
        <w:t>) документ, подтверждающий гибель (смерть) ветерана боевых действий вследствие увечья (ранения, травмы, контузии) или заболевания, полученных им в ходе участия в специальной военной операции;</w:t>
      </w:r>
    </w:p>
    <w:p w:rsidR="00806949" w:rsidRDefault="00FB7697" w:rsidP="0080694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ё</w:t>
      </w:r>
      <w:r w:rsidR="00806949">
        <w:rPr>
          <w:rFonts w:eastAsiaTheme="minorHAnsi"/>
          <w:szCs w:val="28"/>
        </w:rPr>
        <w:t>) свидетельство о заключении брака (в случае подачи заявления супругой (супругом) погибшего (умершего) ветерана боевых действий);</w:t>
      </w:r>
    </w:p>
    <w:p w:rsidR="00806949" w:rsidRDefault="00FB7697" w:rsidP="0080694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ж</w:t>
      </w:r>
      <w:r w:rsidR="00806949">
        <w:rPr>
          <w:rFonts w:eastAsiaTheme="minorHAnsi"/>
          <w:szCs w:val="28"/>
        </w:rPr>
        <w:t>) документ, подтверждающий факт и степень родства (в случае подачи заявления родителями погибшего (умершего) ветерана боевых действий);</w:t>
      </w:r>
    </w:p>
    <w:p w:rsidR="00806949" w:rsidRDefault="00FB7697" w:rsidP="0080694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з</w:t>
      </w:r>
      <w:r w:rsidR="00806949">
        <w:rPr>
          <w:rFonts w:eastAsiaTheme="minorHAnsi"/>
          <w:szCs w:val="28"/>
        </w:rPr>
        <w:t>) свидетельство о рождении (в случае подачи заявления несовершеннолетними детьми погибшего (умершего) ветерана боевых действий);</w:t>
      </w:r>
    </w:p>
    <w:p w:rsidR="009C73AE" w:rsidRPr="009C73AE" w:rsidRDefault="00FB7697" w:rsidP="00806949">
      <w:pPr>
        <w:autoSpaceDE w:val="0"/>
        <w:autoSpaceDN w:val="0"/>
        <w:adjustRightInd w:val="0"/>
        <w:spacing w:after="0" w:line="240" w:lineRule="auto"/>
        <w:ind w:firstLine="540"/>
        <w:rPr>
          <w:szCs w:val="28"/>
        </w:rPr>
      </w:pPr>
      <w:r>
        <w:rPr>
          <w:rFonts w:eastAsiaTheme="minorHAnsi"/>
          <w:szCs w:val="28"/>
        </w:rPr>
        <w:t>и</w:t>
      </w:r>
      <w:r w:rsidR="00806949">
        <w:rPr>
          <w:rFonts w:eastAsiaTheme="minorHAnsi"/>
          <w:szCs w:val="28"/>
        </w:rPr>
        <w:t>) свидетельство о рождении, документ, подтверждающий факт установления инвалидности (в случае подачи заявления детьми старше 18 лет, ставшими инвалидами до достижения ими возраста 18 лет, погибшего (умершего) ветерана боевых действий)</w:t>
      </w:r>
      <w:r>
        <w:rPr>
          <w:rFonts w:eastAsiaTheme="minorHAnsi"/>
          <w:szCs w:val="28"/>
        </w:rPr>
        <w:t>».</w:t>
      </w:r>
    </w:p>
    <w:p w:rsidR="004F69F2" w:rsidRDefault="004F69F2" w:rsidP="006A6029">
      <w:pPr>
        <w:spacing w:after="0" w:line="240" w:lineRule="auto"/>
        <w:rPr>
          <w:szCs w:val="28"/>
        </w:rPr>
      </w:pPr>
      <w:r>
        <w:rPr>
          <w:szCs w:val="28"/>
        </w:rPr>
        <w:t>2. Настоящее Решение вступает в силу на следующий день после его официального опубликования (обнародования).</w:t>
      </w:r>
    </w:p>
    <w:p w:rsidR="004F69F2" w:rsidRPr="0019516B" w:rsidRDefault="004F69F2" w:rsidP="006A6029">
      <w:pPr>
        <w:spacing w:after="0" w:line="240" w:lineRule="auto"/>
        <w:rPr>
          <w:szCs w:val="28"/>
        </w:rPr>
      </w:pPr>
      <w:r>
        <w:rPr>
          <w:szCs w:val="28"/>
        </w:rPr>
        <w:t>3. Настоящее Решение опубликовать (обнародовать) на официальном портале Приаргунского муниципального округа Забайкальского края в информационно-телекоммуникационной сети «Интернет» по адресу:</w:t>
      </w:r>
      <w:r w:rsidR="0019516B">
        <w:rPr>
          <w:szCs w:val="28"/>
        </w:rPr>
        <w:t xml:space="preserve"> </w:t>
      </w:r>
      <w:r>
        <w:rPr>
          <w:szCs w:val="28"/>
          <w:lang w:val="en-US"/>
        </w:rPr>
        <w:t>h</w:t>
      </w:r>
      <w:proofErr w:type="spellStart"/>
      <w:r>
        <w:rPr>
          <w:szCs w:val="28"/>
        </w:rPr>
        <w:t>ttps</w:t>
      </w:r>
      <w:proofErr w:type="spellEnd"/>
      <w:r>
        <w:rPr>
          <w:szCs w:val="28"/>
        </w:rPr>
        <w:t>://</w:t>
      </w:r>
      <w:proofErr w:type="spellStart"/>
      <w:r>
        <w:rPr>
          <w:szCs w:val="28"/>
          <w:lang w:val="en-US"/>
        </w:rPr>
        <w:t>priag</w:t>
      </w:r>
      <w:proofErr w:type="spellEnd"/>
      <w:r w:rsidRPr="004F69F2">
        <w:rPr>
          <w:szCs w:val="28"/>
        </w:rPr>
        <w:t>.75.</w:t>
      </w:r>
      <w:proofErr w:type="spellStart"/>
      <w:r>
        <w:rPr>
          <w:szCs w:val="28"/>
          <w:lang w:val="en-US"/>
        </w:rPr>
        <w:t>ru</w:t>
      </w:r>
      <w:proofErr w:type="spellEnd"/>
      <w:r w:rsidR="0019516B" w:rsidRPr="0019516B">
        <w:rPr>
          <w:szCs w:val="28"/>
        </w:rPr>
        <w:t>.</w:t>
      </w:r>
    </w:p>
    <w:p w:rsidR="004F69F2" w:rsidRDefault="004F69F2" w:rsidP="004F69F2">
      <w:pPr>
        <w:spacing w:after="0"/>
        <w:rPr>
          <w:szCs w:val="28"/>
        </w:rPr>
      </w:pPr>
    </w:p>
    <w:p w:rsidR="004F69F2" w:rsidRDefault="004F69F2" w:rsidP="004F69F2">
      <w:pPr>
        <w:spacing w:after="0"/>
        <w:rPr>
          <w:szCs w:val="28"/>
        </w:rPr>
      </w:pPr>
    </w:p>
    <w:p w:rsidR="0019516B" w:rsidRPr="0019516B" w:rsidRDefault="0019516B" w:rsidP="004F69F2">
      <w:pPr>
        <w:spacing w:after="0" w:line="240" w:lineRule="atLeast"/>
        <w:ind w:firstLine="0"/>
        <w:rPr>
          <w:szCs w:val="28"/>
        </w:rPr>
      </w:pP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 xml:space="preserve">Глава Приаргунского </w:t>
      </w: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>муниципального округа</w:t>
      </w:r>
    </w:p>
    <w:p w:rsidR="004F69F2" w:rsidRPr="00D60AFF" w:rsidRDefault="004F69F2" w:rsidP="004F69F2">
      <w:pPr>
        <w:spacing w:after="0" w:line="240" w:lineRule="atLeast"/>
        <w:ind w:firstLine="0"/>
      </w:pPr>
      <w:r>
        <w:rPr>
          <w:szCs w:val="28"/>
        </w:rPr>
        <w:t xml:space="preserve">Забайкальского края                                   </w:t>
      </w:r>
      <w:r w:rsidR="00FB7697">
        <w:rPr>
          <w:szCs w:val="28"/>
        </w:rPr>
        <w:t xml:space="preserve"> </w:t>
      </w:r>
      <w:r>
        <w:rPr>
          <w:szCs w:val="28"/>
        </w:rPr>
        <w:t xml:space="preserve">                            </w:t>
      </w:r>
      <w:r w:rsidR="00846969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19516B" w:rsidRPr="000B7E94">
        <w:rPr>
          <w:szCs w:val="28"/>
        </w:rPr>
        <w:t xml:space="preserve"> </w:t>
      </w:r>
      <w:r>
        <w:rPr>
          <w:szCs w:val="28"/>
        </w:rPr>
        <w:t xml:space="preserve"> Е.В. Логунов </w:t>
      </w:r>
    </w:p>
    <w:sectPr w:rsidR="004F69F2" w:rsidRPr="00D60AFF" w:rsidSect="0056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FF"/>
    <w:rsid w:val="0009549E"/>
    <w:rsid w:val="000B543E"/>
    <w:rsid w:val="000B7E94"/>
    <w:rsid w:val="000D29B3"/>
    <w:rsid w:val="000D3849"/>
    <w:rsid w:val="000E215F"/>
    <w:rsid w:val="000F057E"/>
    <w:rsid w:val="0019516B"/>
    <w:rsid w:val="001C214D"/>
    <w:rsid w:val="00220300"/>
    <w:rsid w:val="00230FA0"/>
    <w:rsid w:val="002A33A6"/>
    <w:rsid w:val="002A75CE"/>
    <w:rsid w:val="003512D2"/>
    <w:rsid w:val="003C4722"/>
    <w:rsid w:val="004416EC"/>
    <w:rsid w:val="004F69F2"/>
    <w:rsid w:val="00507813"/>
    <w:rsid w:val="00511E8E"/>
    <w:rsid w:val="00512FA5"/>
    <w:rsid w:val="0056484B"/>
    <w:rsid w:val="006162DB"/>
    <w:rsid w:val="00630A82"/>
    <w:rsid w:val="00654BEB"/>
    <w:rsid w:val="006844A8"/>
    <w:rsid w:val="006A6029"/>
    <w:rsid w:val="00806949"/>
    <w:rsid w:val="00846969"/>
    <w:rsid w:val="00873894"/>
    <w:rsid w:val="009932BB"/>
    <w:rsid w:val="009C73AE"/>
    <w:rsid w:val="00A65DDC"/>
    <w:rsid w:val="00A71520"/>
    <w:rsid w:val="00A74D52"/>
    <w:rsid w:val="00AA7699"/>
    <w:rsid w:val="00B06F7C"/>
    <w:rsid w:val="00B645BF"/>
    <w:rsid w:val="00B655C1"/>
    <w:rsid w:val="00BB39B0"/>
    <w:rsid w:val="00CD67A5"/>
    <w:rsid w:val="00CF0A79"/>
    <w:rsid w:val="00D1553B"/>
    <w:rsid w:val="00D60AFF"/>
    <w:rsid w:val="00DC7CCF"/>
    <w:rsid w:val="00FA671B"/>
    <w:rsid w:val="00FA7CFF"/>
    <w:rsid w:val="00FB0CDE"/>
    <w:rsid w:val="00F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7FAA7-F86C-446A-9067-8AE86235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14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D3849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eastAsia="Times New Roman" w:hAnsi="Arial"/>
      <w:b/>
      <w:bCs/>
      <w:color w:val="00008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1C21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1C21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uiPriority w:val="99"/>
    <w:rsid w:val="001C214D"/>
    <w:pPr>
      <w:spacing w:after="120" w:line="240" w:lineRule="auto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C214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846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D3849"/>
    <w:rPr>
      <w:rFonts w:ascii="Arial" w:eastAsia="Times New Roman" w:hAnsi="Arial" w:cs="Times New Roman"/>
      <w:b/>
      <w:bCs/>
      <w:color w:val="00008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1&amp;n=1681583&amp;dst=100624" TargetMode="External"/><Relationship Id="rId4" Type="http://schemas.openxmlformats.org/officeDocument/2006/relationships/hyperlink" Target="https://login.consultant.ru/link/?req=doc&amp;base=RLAW251&amp;n=1681583&amp;dst=100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2</cp:revision>
  <cp:lastPrinted>2026-05-18T02:41:00Z</cp:lastPrinted>
  <dcterms:created xsi:type="dcterms:W3CDTF">2026-05-19T05:39:00Z</dcterms:created>
  <dcterms:modified xsi:type="dcterms:W3CDTF">2026-05-19T05:39:00Z</dcterms:modified>
</cp:coreProperties>
</file>