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897"/>
      </w:tblGrid>
      <w:tr w:rsidR="00907C1B" w:rsidRPr="004B1AFE" w:rsidTr="002626ED">
        <w:tc>
          <w:tcPr>
            <w:tcW w:w="4601" w:type="dxa"/>
            <w:shd w:val="clear" w:color="auto" w:fill="auto"/>
          </w:tcPr>
          <w:p w:rsidR="00907C1B" w:rsidRPr="004B1AFE" w:rsidRDefault="00907C1B" w:rsidP="002626E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bookmarkStart w:id="0" w:name="_Hlk197348583"/>
          </w:p>
        </w:tc>
        <w:tc>
          <w:tcPr>
            <w:tcW w:w="4897" w:type="dxa"/>
          </w:tcPr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Главе МР «Забайкальский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Мочалову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городского поселения «Забайкальское»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kern w:val="0"/>
                <w:sz w:val="22"/>
              </w:rPr>
            </w:pPr>
            <w:r w:rsidRPr="004B1AFE">
              <w:rPr>
                <w:rFonts w:eastAsia="Calibri" w:cs="Times New Roman"/>
                <w:kern w:val="0"/>
                <w:sz w:val="22"/>
              </w:rPr>
              <w:t>Красновскому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Врио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Главы МР "Город </w:t>
            </w:r>
            <w:proofErr w:type="spellStart"/>
            <w:r w:rsidRPr="004B1AFE">
              <w:rPr>
                <w:rFonts w:eastAsia="Calibri" w:cs="Times New Roman"/>
                <w:sz w:val="22"/>
              </w:rPr>
              <w:t>Краснокаменск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и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Краснокаменский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Щербаковой Н. С.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Приаргунского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Логунову Е. 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Калганского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Егорову С.А.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Нерчинско-Заводского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муниципального округа Забайкальского края</w:t>
            </w:r>
          </w:p>
          <w:p w:rsidR="00907C1B" w:rsidRPr="004B1AFE" w:rsidRDefault="00907C1B" w:rsidP="002626ED">
            <w:pPr>
              <w:spacing w:after="0"/>
              <w:jc w:val="righ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Михалёву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Л.В.</w:t>
            </w:r>
          </w:p>
        </w:tc>
      </w:tr>
    </w:tbl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«</w:t>
      </w:r>
      <w:r w:rsidR="00A461E2" w:rsidRPr="00A461E2">
        <w:rPr>
          <w:rFonts w:eastAsia="Calibri" w:cs="Times New Roman"/>
          <w:sz w:val="24"/>
          <w:szCs w:val="24"/>
        </w:rPr>
        <w:t>Профилактика инфекций, передающихся комарами: советы для путешественников</w:t>
      </w:r>
      <w:r w:rsidR="00C53C37" w:rsidRPr="00C53C37">
        <w:rPr>
          <w:rFonts w:eastAsia="Calibri" w:cs="Times New Roman"/>
          <w:sz w:val="24"/>
          <w:szCs w:val="24"/>
        </w:rPr>
        <w:t>»</w:t>
      </w: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Cs w:val="28"/>
        </w:rPr>
      </w:pPr>
    </w:p>
    <w:p w:rsidR="00907C1B" w:rsidRPr="004B1AFE" w:rsidRDefault="00907C1B" w:rsidP="00907C1B">
      <w:pPr>
        <w:spacing w:after="0"/>
        <w:ind w:right="201" w:firstLine="708"/>
        <w:jc w:val="both"/>
        <w:rPr>
          <w:rFonts w:eastAsia="Calibri" w:cs="Times New Roman"/>
          <w:sz w:val="24"/>
          <w:szCs w:val="24"/>
        </w:rPr>
      </w:pPr>
      <w:proofErr w:type="gramStart"/>
      <w:r w:rsidRPr="004B1AFE">
        <w:rPr>
          <w:rFonts w:eastAsia="Calibri" w:cs="Times New Roman"/>
          <w:sz w:val="24"/>
          <w:szCs w:val="24"/>
        </w:rPr>
        <w:t xml:space="preserve">Филиал ФБУЗ «Центр гигиены и эпидемиологии в Забайкальском крае в Забайкальском районе» просит разместить информацию на официальных сайтах и в социальных сетях МР «Забайкальский район», МР "Город </w:t>
      </w:r>
      <w:proofErr w:type="spellStart"/>
      <w:r w:rsidRPr="004B1AFE">
        <w:rPr>
          <w:rFonts w:eastAsia="Calibri" w:cs="Times New Roman"/>
          <w:sz w:val="24"/>
          <w:szCs w:val="24"/>
        </w:rPr>
        <w:t>Краснокаменск</w:t>
      </w:r>
      <w:proofErr w:type="spellEnd"/>
      <w:r w:rsidRPr="004B1AFE">
        <w:rPr>
          <w:rFonts w:eastAsia="Calibri" w:cs="Times New Roman"/>
          <w:sz w:val="24"/>
          <w:szCs w:val="24"/>
        </w:rPr>
        <w:t xml:space="preserve"> и Краснокаменский район», Приаргунского муниципального округа Забайкальского края, Калганского муниципального округа Забайкальского края, Нерчинско-Заводского муниципального округа Забайкальского края о «</w:t>
      </w:r>
      <w:r w:rsidR="00A461E2" w:rsidRPr="00A461E2">
        <w:rPr>
          <w:rFonts w:eastAsia="Calibri" w:cs="Times New Roman"/>
          <w:sz w:val="24"/>
          <w:szCs w:val="24"/>
        </w:rPr>
        <w:t>Профилактика инфекций, передающихся комарами: советы для путешественников</w:t>
      </w:r>
      <w:r w:rsidR="00C53C37" w:rsidRPr="00C53C37">
        <w:rPr>
          <w:rFonts w:eastAsia="Calibri" w:cs="Times New Roman"/>
          <w:sz w:val="24"/>
          <w:szCs w:val="24"/>
        </w:rPr>
        <w:t>»</w:t>
      </w:r>
      <w:r w:rsidRPr="004B1AFE">
        <w:rPr>
          <w:rFonts w:eastAsia="Calibri" w:cs="Times New Roman"/>
          <w:sz w:val="24"/>
          <w:szCs w:val="24"/>
        </w:rPr>
        <w:t xml:space="preserve"> для населения районов до </w:t>
      </w:r>
      <w:r w:rsidR="00501C93">
        <w:rPr>
          <w:rFonts w:eastAsia="Calibri" w:cs="Times New Roman"/>
          <w:sz w:val="24"/>
          <w:szCs w:val="24"/>
        </w:rPr>
        <w:t>1</w:t>
      </w:r>
      <w:r w:rsidR="00A461E2">
        <w:rPr>
          <w:rFonts w:eastAsia="Calibri" w:cs="Times New Roman"/>
          <w:sz w:val="24"/>
          <w:szCs w:val="24"/>
        </w:rPr>
        <w:t>7</w:t>
      </w:r>
      <w:bookmarkStart w:id="1" w:name="_GoBack"/>
      <w:bookmarkEnd w:id="1"/>
      <w:r w:rsidR="00AB7F95" w:rsidRPr="00B52C4E">
        <w:rPr>
          <w:rFonts w:eastAsia="Calibri" w:cs="Times New Roman"/>
          <w:sz w:val="24"/>
          <w:szCs w:val="24"/>
        </w:rPr>
        <w:t>.0</w:t>
      </w:r>
      <w:r w:rsidR="00166A08">
        <w:rPr>
          <w:rFonts w:eastAsia="Calibri" w:cs="Times New Roman"/>
          <w:sz w:val="24"/>
          <w:szCs w:val="24"/>
        </w:rPr>
        <w:t>6</w:t>
      </w:r>
      <w:r w:rsidR="00374F5C" w:rsidRPr="00B52C4E">
        <w:rPr>
          <w:rFonts w:eastAsia="Calibri" w:cs="Times New Roman"/>
          <w:sz w:val="24"/>
          <w:szCs w:val="24"/>
        </w:rPr>
        <w:t>.202</w:t>
      </w:r>
      <w:r w:rsidR="00031F18" w:rsidRPr="00B52C4E">
        <w:rPr>
          <w:rFonts w:eastAsia="Calibri" w:cs="Times New Roman"/>
          <w:sz w:val="24"/>
          <w:szCs w:val="24"/>
        </w:rPr>
        <w:t>6</w:t>
      </w:r>
      <w:r w:rsidRPr="00374F5C">
        <w:rPr>
          <w:rFonts w:eastAsia="Calibri" w:cs="Times New Roman"/>
          <w:sz w:val="24"/>
          <w:szCs w:val="24"/>
        </w:rPr>
        <w:t xml:space="preserve"> г</w:t>
      </w:r>
      <w:proofErr w:type="gramEnd"/>
      <w:r w:rsidRPr="00374F5C">
        <w:rPr>
          <w:rFonts w:eastAsia="Calibri" w:cs="Times New Roman"/>
          <w:sz w:val="24"/>
          <w:szCs w:val="24"/>
        </w:rPr>
        <w:t>.</w:t>
      </w:r>
      <w:r w:rsidRPr="006754B9">
        <w:rPr>
          <w:rFonts w:eastAsia="Calibri" w:cs="Times New Roman"/>
          <w:b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>Материал прилагается.</w:t>
      </w:r>
    </w:p>
    <w:p w:rsidR="00907C1B" w:rsidRPr="004B1AFE" w:rsidRDefault="00907C1B" w:rsidP="00907C1B">
      <w:pPr>
        <w:spacing w:after="0"/>
        <w:ind w:right="142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О размещении данной информации просим проинформировать Филиал ФБУЗ «Центр гигиены и эпидемиологии в Забайкальском крае в Забайкальском районе» на электронный адрес E-</w:t>
      </w:r>
      <w:proofErr w:type="spellStart"/>
      <w:r w:rsidRPr="004B1AFE">
        <w:rPr>
          <w:rFonts w:eastAsia="Calibri" w:cs="Times New Roman"/>
          <w:sz w:val="24"/>
          <w:szCs w:val="24"/>
        </w:rPr>
        <w:t>mail</w:t>
      </w:r>
      <w:proofErr w:type="spellEnd"/>
      <w:r>
        <w:rPr>
          <w:rFonts w:eastAsia="Calibri" w:cs="Times New Roman"/>
          <w:sz w:val="24"/>
          <w:szCs w:val="24"/>
        </w:rPr>
        <w:t>:</w:t>
      </w:r>
      <w:r w:rsidRPr="004B1AFE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fguz</w:t>
      </w:r>
      <w:proofErr w:type="spellEnd"/>
      <w:r w:rsidRPr="004B1AFE">
        <w:rPr>
          <w:rFonts w:eastAsia="Calibri" w:cs="Times New Roman"/>
          <w:sz w:val="24"/>
          <w:szCs w:val="24"/>
        </w:rPr>
        <w:t>-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zab</w:t>
      </w:r>
      <w:proofErr w:type="spellEnd"/>
      <w:r w:rsidRPr="004B1AFE">
        <w:rPr>
          <w:rFonts w:eastAsia="Calibri" w:cs="Times New Roman"/>
          <w:sz w:val="24"/>
          <w:szCs w:val="24"/>
        </w:rPr>
        <w:t>@mail.ru».</w:t>
      </w: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Приложение: текст на </w:t>
      </w:r>
      <w:r w:rsidR="00A461E2">
        <w:rPr>
          <w:rFonts w:eastAsia="Calibri" w:cs="Times New Roman"/>
          <w:sz w:val="24"/>
          <w:szCs w:val="24"/>
        </w:rPr>
        <w:t>2</w:t>
      </w:r>
      <w:r w:rsidR="00CF23CF">
        <w:rPr>
          <w:rFonts w:eastAsia="Calibri" w:cs="Times New Roman"/>
          <w:sz w:val="24"/>
          <w:szCs w:val="24"/>
        </w:rPr>
        <w:t xml:space="preserve"> </w:t>
      </w:r>
      <w:r w:rsidRPr="004B1AFE">
        <w:rPr>
          <w:rFonts w:eastAsia="Calibri" w:cs="Times New Roman"/>
          <w:sz w:val="24"/>
          <w:szCs w:val="24"/>
        </w:rPr>
        <w:t>л. в 1 экз.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F64129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</w:t>
      </w:r>
      <w:r w:rsidR="00907C1B" w:rsidRPr="004B1AFE">
        <w:rPr>
          <w:rFonts w:eastAsia="Calibri" w:cs="Times New Roman"/>
          <w:sz w:val="24"/>
          <w:szCs w:val="24"/>
        </w:rPr>
        <w:t xml:space="preserve">ачальник филиала 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>Д.Ц. Лубсандоржиева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0"/>
          <w:szCs w:val="20"/>
        </w:rPr>
      </w:pPr>
      <w:r w:rsidRPr="004B1AFE">
        <w:rPr>
          <w:rFonts w:eastAsia="Calibri" w:cs="Times New Roman"/>
          <w:sz w:val="20"/>
          <w:szCs w:val="20"/>
        </w:rPr>
        <w:t>830251</w:t>
      </w:r>
      <w:r w:rsidR="00C727E6">
        <w:rPr>
          <w:rFonts w:eastAsia="Calibri" w:cs="Times New Roman"/>
          <w:sz w:val="20"/>
          <w:szCs w:val="20"/>
        </w:rPr>
        <w:t>21011</w:t>
      </w:r>
    </w:p>
    <w:p w:rsidR="0016531B" w:rsidRDefault="00907C1B" w:rsidP="0016531B">
      <w:pPr>
        <w:widowControl w:val="0"/>
        <w:spacing w:after="0"/>
        <w:rPr>
          <w:rFonts w:ascii="Calibri" w:eastAsia="Calibri" w:hAnsi="Calibri" w:cs="Times New Roman"/>
          <w:sz w:val="22"/>
        </w:rPr>
      </w:pPr>
      <w:r w:rsidRPr="004B1AFE">
        <w:rPr>
          <w:rFonts w:eastAsia="Calibri" w:cs="Times New Roman"/>
          <w:sz w:val="20"/>
          <w:szCs w:val="20"/>
        </w:rPr>
        <w:t>8302513</w:t>
      </w:r>
      <w:r w:rsidR="00C727E6">
        <w:rPr>
          <w:rFonts w:eastAsia="Calibri" w:cs="Times New Roman"/>
          <w:sz w:val="20"/>
          <w:szCs w:val="20"/>
        </w:rPr>
        <w:t>1360</w:t>
      </w:r>
    </w:p>
    <w:p w:rsidR="00A461E2" w:rsidRDefault="0016531B" w:rsidP="00A461E2">
      <w:pPr>
        <w:spacing w:after="0"/>
        <w:ind w:firstLine="709"/>
        <w:jc w:val="center"/>
        <w:rPr>
          <w:b/>
          <w:bCs/>
        </w:rPr>
      </w:pPr>
      <w:r>
        <w:rPr>
          <w:rFonts w:ascii="Calibri" w:eastAsia="Calibri" w:hAnsi="Calibri"/>
          <w:sz w:val="22"/>
        </w:rPr>
        <w:br w:type="page"/>
      </w:r>
      <w:bookmarkEnd w:id="0"/>
      <w:r w:rsidR="00A461E2">
        <w:rPr>
          <w:b/>
          <w:bCs/>
        </w:rPr>
        <w:lastRenderedPageBreak/>
        <w:t>Профилактика инфекций, передающихся комарами: советы для путешественников</w:t>
      </w:r>
    </w:p>
    <w:p w:rsidR="00A461E2" w:rsidRDefault="00A461E2" w:rsidP="00A461E2">
      <w:pPr>
        <w:spacing w:after="0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5343525" cy="3562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E2" w:rsidRDefault="00A461E2" w:rsidP="00A461E2">
      <w:pPr>
        <w:spacing w:after="0"/>
        <w:ind w:firstLine="709"/>
        <w:jc w:val="both"/>
      </w:pPr>
      <w:r>
        <w:t>Лето — пора отпусков и путешествий в экзотические страны. Однако вместе с яркими впечатлениями из тропических регионов можно привезти и не самые приятные «сувениры» — инфекционные заболевания. В 2025 году эпидемиологическая ситуация в России подтвердила, что риск заражения такими болезнями, как малярия и лихорадка Денге, реален для каждого, кто отправляется за границу.</w:t>
      </w:r>
    </w:p>
    <w:p w:rsidR="00A461E2" w:rsidRDefault="00A461E2" w:rsidP="00A461E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Актуальная ситуация в России</w:t>
      </w:r>
    </w:p>
    <w:p w:rsidR="00A461E2" w:rsidRDefault="00A461E2" w:rsidP="00A461E2">
      <w:pPr>
        <w:spacing w:after="0"/>
        <w:ind w:firstLine="709"/>
        <w:jc w:val="both"/>
      </w:pPr>
      <w:r>
        <w:t xml:space="preserve">По данным Роспотребнадзора, в 2025 году в России было зарегистрировано </w:t>
      </w:r>
      <w:r>
        <w:rPr>
          <w:b/>
          <w:bCs/>
        </w:rPr>
        <w:t>178 случаев завоза лихорадки Денге</w:t>
      </w:r>
      <w:r>
        <w:t xml:space="preserve"> и </w:t>
      </w:r>
      <w:r>
        <w:rPr>
          <w:b/>
          <w:bCs/>
        </w:rPr>
        <w:t>201 случай завоза малярии</w:t>
      </w:r>
      <w:r>
        <w:t xml:space="preserve">. Эти заболевания были диагностированы у туристов, вернувшихся из стран Африки, Юго-Восточной Азии и других эндемичных регионов. Случаи фиксировались в различных регионах, включая Рязанскую и Тюменскую области. Важно понимать, что это </w:t>
      </w:r>
      <w:r>
        <w:rPr>
          <w:b/>
          <w:bCs/>
        </w:rPr>
        <w:t>завозные случаи</w:t>
      </w:r>
      <w:r>
        <w:t>: заразившиеся люди были инфицированы во время поездки, а не на территории России. Тем не менее, это подчеркивает необходимость строгого соблюдения мер профилактики во время путешествий.</w:t>
      </w:r>
    </w:p>
    <w:p w:rsidR="00A461E2" w:rsidRDefault="00A461E2" w:rsidP="00A461E2">
      <w:pPr>
        <w:spacing w:after="0"/>
        <w:ind w:firstLine="709"/>
        <w:jc w:val="both"/>
      </w:pPr>
      <w:r>
        <w:rPr>
          <w:i/>
          <w:iCs/>
        </w:rPr>
        <w:t>На данный момент информация о регистрации случаев малярии или лихорадки Денге непосредственно в Забайкальском крае в 2025 году отсутствует. Основные риски для жителей России связаны именно с путешествиями за рубеж.</w:t>
      </w:r>
    </w:p>
    <w:p w:rsidR="00A461E2" w:rsidRDefault="00A461E2" w:rsidP="00A461E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Главные угрозы: малярия и лихорадка Денге</w:t>
      </w:r>
    </w:p>
    <w:p w:rsidR="00A461E2" w:rsidRDefault="00A461E2" w:rsidP="00A461E2">
      <w:pPr>
        <w:spacing w:after="0"/>
        <w:ind w:firstLine="709"/>
        <w:jc w:val="both"/>
      </w:pPr>
      <w:r>
        <w:t>Обе эти болезни передаются через укусы инфицированных самок комаров.</w:t>
      </w:r>
    </w:p>
    <w:p w:rsidR="00A461E2" w:rsidRDefault="00A461E2" w:rsidP="00A461E2">
      <w:pPr>
        <w:numPr>
          <w:ilvl w:val="0"/>
          <w:numId w:val="23"/>
        </w:numPr>
        <w:spacing w:after="0"/>
        <w:jc w:val="both"/>
      </w:pPr>
      <w:r>
        <w:rPr>
          <w:b/>
          <w:bCs/>
        </w:rPr>
        <w:t>Малярия.</w:t>
      </w:r>
      <w:r>
        <w:t xml:space="preserve"> Вызывается паразитами рода </w:t>
      </w:r>
      <w:proofErr w:type="spellStart"/>
      <w:r>
        <w:rPr>
          <w:i/>
          <w:iCs/>
        </w:rPr>
        <w:t>Plasmodium</w:t>
      </w:r>
      <w:proofErr w:type="spellEnd"/>
      <w:r>
        <w:t xml:space="preserve">. Симптомы (лихорадка, озноб, головная боль) могут проявиться через 7–30 дней </w:t>
      </w:r>
      <w:r>
        <w:lastRenderedPageBreak/>
        <w:t>после укуса, но иногда инкубационный период длится до года. Без своевременного лечения малярия может привести к тяжелым осложнениям и летальному исходу.</w:t>
      </w:r>
    </w:p>
    <w:p w:rsidR="00A461E2" w:rsidRDefault="00A461E2" w:rsidP="00A461E2">
      <w:pPr>
        <w:numPr>
          <w:ilvl w:val="0"/>
          <w:numId w:val="23"/>
        </w:numPr>
        <w:spacing w:after="0"/>
        <w:jc w:val="both"/>
      </w:pPr>
      <w:r>
        <w:rPr>
          <w:b/>
          <w:bCs/>
        </w:rPr>
        <w:t>Лихорадка Денге.</w:t>
      </w:r>
      <w:r>
        <w:t xml:space="preserve"> Вирусная инфекция, которая может протекать как гриппоподобное заболевание. Существует и тяжелая форма (геморрагическая лихорадка Денге), представляющая угрозу для жизни.</w:t>
      </w:r>
    </w:p>
    <w:p w:rsidR="00A461E2" w:rsidRDefault="00A461E2" w:rsidP="00A461E2">
      <w:pPr>
        <w:spacing w:after="0"/>
        <w:ind w:firstLine="709"/>
        <w:jc w:val="both"/>
      </w:pPr>
      <w:r>
        <w:rPr>
          <w:i/>
          <w:iCs/>
        </w:rPr>
        <w:t>Важно помнить: человек, заразившийся этими инфекциями, не представляет опасности для окружающих и не может передать болезнь дальше через укусы комаров на территории России.</w:t>
      </w:r>
    </w:p>
    <w:p w:rsidR="00A461E2" w:rsidRDefault="00A461E2" w:rsidP="00A461E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Как защитить себя: советы путешественнику</w:t>
      </w:r>
    </w:p>
    <w:p w:rsidR="00A461E2" w:rsidRDefault="00A461E2" w:rsidP="00A461E2">
      <w:pPr>
        <w:spacing w:after="0"/>
        <w:ind w:firstLine="709"/>
        <w:jc w:val="both"/>
      </w:pPr>
      <w:r>
        <w:t>Соблюдение нескольких простых правил поможет значительно снизить риск заражения.</w:t>
      </w:r>
    </w:p>
    <w:p w:rsidR="00A461E2" w:rsidRDefault="00A461E2" w:rsidP="00A461E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1. Подготовка к поездке</w:t>
      </w:r>
    </w:p>
    <w:p w:rsidR="00A461E2" w:rsidRDefault="00A461E2" w:rsidP="00A461E2">
      <w:pPr>
        <w:numPr>
          <w:ilvl w:val="0"/>
          <w:numId w:val="24"/>
        </w:numPr>
        <w:spacing w:after="0"/>
        <w:jc w:val="both"/>
      </w:pPr>
      <w:r>
        <w:rPr>
          <w:b/>
          <w:bCs/>
        </w:rPr>
        <w:t>Консультация с врачом.</w:t>
      </w:r>
      <w:r>
        <w:t xml:space="preserve"> За 4–6 недель до путешествия обязательно посетите врача-инфекциониста или специалиста по тропической медицине. Он оценит риски для конкретного региона и при необходимости назначит курс </w:t>
      </w:r>
      <w:proofErr w:type="spellStart"/>
      <w:r>
        <w:t>химиопрофилактики</w:t>
      </w:r>
      <w:proofErr w:type="spellEnd"/>
      <w:r>
        <w:t xml:space="preserve"> (прием противомалярийных препаратов).</w:t>
      </w:r>
    </w:p>
    <w:p w:rsidR="00A461E2" w:rsidRDefault="00A461E2" w:rsidP="00A461E2">
      <w:pPr>
        <w:numPr>
          <w:ilvl w:val="0"/>
          <w:numId w:val="24"/>
        </w:numPr>
        <w:spacing w:after="0"/>
        <w:jc w:val="both"/>
      </w:pPr>
      <w:r>
        <w:rPr>
          <w:b/>
          <w:bCs/>
        </w:rPr>
        <w:t>Изучите пункт назначения.</w:t>
      </w:r>
      <w:r>
        <w:t xml:space="preserve"> Перед поездкой уточните, является ли страна или регион эндемичным по малярии или лихорадке Денге.</w:t>
      </w:r>
    </w:p>
    <w:p w:rsidR="00A461E2" w:rsidRDefault="00A461E2" w:rsidP="00A461E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2. Защита от укусов комаров</w:t>
      </w:r>
    </w:p>
    <w:p w:rsidR="00A461E2" w:rsidRDefault="00A461E2" w:rsidP="00A461E2">
      <w:pPr>
        <w:spacing w:after="0"/>
        <w:ind w:firstLine="709"/>
        <w:jc w:val="both"/>
      </w:pPr>
      <w:r>
        <w:t>Это самый эффективный способ профилактики.</w:t>
      </w:r>
    </w:p>
    <w:p w:rsidR="00A461E2" w:rsidRDefault="00A461E2" w:rsidP="00A461E2">
      <w:pPr>
        <w:numPr>
          <w:ilvl w:val="0"/>
          <w:numId w:val="25"/>
        </w:numPr>
        <w:spacing w:after="0"/>
        <w:jc w:val="both"/>
      </w:pPr>
      <w:r>
        <w:rPr>
          <w:b/>
          <w:bCs/>
        </w:rPr>
        <w:t>Репелленты.</w:t>
      </w:r>
      <w:r>
        <w:t xml:space="preserve"> Используйте средства, содержащие ДЭТА (DEET), </w:t>
      </w:r>
      <w:proofErr w:type="spellStart"/>
      <w:r>
        <w:t>икаридин</w:t>
      </w:r>
      <w:proofErr w:type="spellEnd"/>
      <w:r>
        <w:t xml:space="preserve"> (</w:t>
      </w:r>
      <w:proofErr w:type="spellStart"/>
      <w:r>
        <w:t>пикаридин</w:t>
      </w:r>
      <w:proofErr w:type="spellEnd"/>
      <w:r>
        <w:t xml:space="preserve">) или IR3535. Наносите их на открытые участки кожи. Для дополнительной защиты одежду можно обрабатывать </w:t>
      </w:r>
      <w:proofErr w:type="spellStart"/>
      <w:r>
        <w:t>перметрином</w:t>
      </w:r>
      <w:proofErr w:type="spellEnd"/>
      <w:r>
        <w:t>.</w:t>
      </w:r>
    </w:p>
    <w:p w:rsidR="00A461E2" w:rsidRDefault="00A461E2" w:rsidP="00A461E2">
      <w:pPr>
        <w:numPr>
          <w:ilvl w:val="0"/>
          <w:numId w:val="25"/>
        </w:numPr>
        <w:spacing w:after="0"/>
        <w:jc w:val="both"/>
      </w:pPr>
      <w:r>
        <w:rPr>
          <w:b/>
          <w:bCs/>
        </w:rPr>
        <w:t>Правильная одежда.</w:t>
      </w:r>
      <w:r>
        <w:t xml:space="preserve"> В вечернее и ночное время (пик активности комаров) носите светлую одежду с длинными рукавами и брюки.</w:t>
      </w:r>
    </w:p>
    <w:p w:rsidR="00A461E2" w:rsidRDefault="00A461E2" w:rsidP="00A461E2">
      <w:pPr>
        <w:numPr>
          <w:ilvl w:val="0"/>
          <w:numId w:val="25"/>
        </w:numPr>
        <w:spacing w:after="0"/>
        <w:jc w:val="both"/>
      </w:pPr>
      <w:r>
        <w:rPr>
          <w:b/>
          <w:bCs/>
        </w:rPr>
        <w:t>Защита жилища.</w:t>
      </w:r>
      <w:r>
        <w:t xml:space="preserve"> Спите в помещениях с кондиционером и закрытыми окнами. Если это невозможно, используйте над кроватью москитную сетку (желательно, пропитанную репеллентом).</w:t>
      </w:r>
    </w:p>
    <w:p w:rsidR="00A461E2" w:rsidRDefault="00A461E2" w:rsidP="00A461E2">
      <w:pPr>
        <w:numPr>
          <w:ilvl w:val="0"/>
          <w:numId w:val="25"/>
        </w:numPr>
        <w:spacing w:after="0"/>
        <w:jc w:val="both"/>
      </w:pPr>
      <w:r>
        <w:rPr>
          <w:b/>
          <w:bCs/>
        </w:rPr>
        <w:t>Избегайте мест размножения комаров.</w:t>
      </w:r>
      <w:r>
        <w:t xml:space="preserve"> Комары размножаются в стоячей воде. Старайтесь не находиться вблизи заболоченных мест, емкостей с водой и не оставлять открытыми контейнеры с водой рядом с местом вашего проживания.</w:t>
      </w:r>
    </w:p>
    <w:p w:rsidR="00A461E2" w:rsidRDefault="00A461E2" w:rsidP="00A461E2">
      <w:pPr>
        <w:spacing w:after="0"/>
        <w:ind w:firstLine="709"/>
        <w:jc w:val="both"/>
      </w:pPr>
      <w:r>
        <w:t>Соблюдение этих мер предосторожности — залог того, что из путешествия вы привезете только яркие фотографии и приятные воспоминания, а не опасные инфекции.</w:t>
      </w:r>
    </w:p>
    <w:p w:rsidR="00A461E2" w:rsidRDefault="00A461E2" w:rsidP="00A461E2">
      <w:pPr>
        <w:spacing w:after="0"/>
        <w:ind w:firstLine="709"/>
        <w:jc w:val="both"/>
      </w:pPr>
    </w:p>
    <w:p w:rsidR="00A461E2" w:rsidRDefault="00A461E2" w:rsidP="00A461E2">
      <w:pPr>
        <w:spacing w:after="0"/>
        <w:ind w:firstLine="709"/>
        <w:jc w:val="both"/>
      </w:pPr>
    </w:p>
    <w:p w:rsidR="00A461E2" w:rsidRDefault="00A461E2" w:rsidP="00A461E2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  <w:r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:rsidR="00A461E2" w:rsidRDefault="00A461E2" w:rsidP="00A461E2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sz w:val="18"/>
          <w:szCs w:val="18"/>
          <w:lang w:eastAsia="ru-RU"/>
          <w14:ligatures w14:val="standardContextual"/>
        </w:rPr>
      </w:pPr>
      <w:r>
        <w:rPr>
          <w:rFonts w:eastAsia="Times New Roman" w:cs="Times New Roman"/>
          <w:sz w:val="18"/>
          <w:szCs w:val="18"/>
          <w:lang w:eastAsia="ru-RU"/>
          <w14:ligatures w14:val="standardContextual"/>
        </w:rPr>
        <w:t># санпросвет</w:t>
      </w:r>
    </w:p>
    <w:p w:rsidR="00A461E2" w:rsidRDefault="00A461E2" w:rsidP="00A461E2">
      <w:pPr>
        <w:spacing w:after="0"/>
        <w:jc w:val="both"/>
        <w:rPr>
          <w:rFonts w:eastAsia="Calibri" w:cs="Times New Roman"/>
          <w:b/>
          <w:bCs/>
          <w:kern w:val="0"/>
        </w:rPr>
      </w:pPr>
      <w:r>
        <w:rPr>
          <w:rFonts w:eastAsia="Calibri" w:cs="Times New Roman"/>
          <w:sz w:val="18"/>
          <w:szCs w:val="18"/>
          <w14:ligatures w14:val="standardContextual"/>
        </w:rPr>
        <w:t xml:space="preserve">Информация с использованием материалов: </w:t>
      </w:r>
      <w:hyperlink r:id="rId7" w:history="1">
        <w:r>
          <w:rPr>
            <w:rStyle w:val="ac"/>
            <w:rFonts w:eastAsia="Times New Roman" w:cs="Times New Roman"/>
            <w:sz w:val="18"/>
            <w:szCs w:val="18"/>
            <w:lang w:eastAsia="ru-RU"/>
            <w14:ligatures w14:val="standardContextual"/>
          </w:rPr>
          <w:t>https://cgon.rospotrebnadzor.ru</w:t>
        </w:r>
      </w:hyperlink>
      <w:r>
        <w:rPr>
          <w:rFonts w:eastAsia="Calibri" w:cs="Times New Roman"/>
          <w:sz w:val="18"/>
          <w:szCs w:val="14"/>
          <w14:ligatures w14:val="standardContextual"/>
        </w:rPr>
        <w:t>, рисунок взят из открытых источников Интернета</w:t>
      </w:r>
    </w:p>
    <w:p w:rsidR="00A461E2" w:rsidRDefault="00A461E2" w:rsidP="00A461E2">
      <w:pPr>
        <w:spacing w:after="0"/>
        <w:ind w:firstLine="709"/>
        <w:jc w:val="both"/>
      </w:pPr>
    </w:p>
    <w:p w:rsidR="007B1BD0" w:rsidRPr="00A75B30" w:rsidRDefault="007B1BD0" w:rsidP="00A461E2">
      <w:pPr>
        <w:spacing w:after="0"/>
        <w:ind w:firstLine="709"/>
        <w:jc w:val="center"/>
        <w:rPr>
          <w:rFonts w:eastAsia="Calibri" w:cs="Times New Roman"/>
          <w:b/>
          <w:bCs/>
        </w:rPr>
      </w:pPr>
    </w:p>
    <w:sectPr w:rsidR="007B1BD0" w:rsidRPr="00A75B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071"/>
    <w:multiLevelType w:val="multilevel"/>
    <w:tmpl w:val="01E2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82135"/>
    <w:multiLevelType w:val="hybridMultilevel"/>
    <w:tmpl w:val="45D8C712"/>
    <w:lvl w:ilvl="0" w:tplc="158E6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74755B"/>
    <w:multiLevelType w:val="multilevel"/>
    <w:tmpl w:val="0A90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85AFC"/>
    <w:multiLevelType w:val="multilevel"/>
    <w:tmpl w:val="64EE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780A99"/>
    <w:multiLevelType w:val="multilevel"/>
    <w:tmpl w:val="6FE8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A66AA3"/>
    <w:multiLevelType w:val="hybridMultilevel"/>
    <w:tmpl w:val="5DFCEC36"/>
    <w:lvl w:ilvl="0" w:tplc="6582C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15F8E"/>
    <w:multiLevelType w:val="hybridMultilevel"/>
    <w:tmpl w:val="281E5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A95450"/>
    <w:multiLevelType w:val="multilevel"/>
    <w:tmpl w:val="825C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1C33BD"/>
    <w:multiLevelType w:val="multilevel"/>
    <w:tmpl w:val="4698B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9B4F12"/>
    <w:multiLevelType w:val="hybridMultilevel"/>
    <w:tmpl w:val="FFFFFFFF"/>
    <w:lvl w:ilvl="0" w:tplc="5DF88742">
      <w:start w:val="1"/>
      <w:numFmt w:val="decimal"/>
      <w:lvlText w:val="%1."/>
      <w:lvlJc w:val="left"/>
      <w:pPr>
        <w:ind w:left="1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  <w:rPr>
        <w:rFonts w:cs="Times New Roman"/>
      </w:rPr>
    </w:lvl>
  </w:abstractNum>
  <w:abstractNum w:abstractNumId="10">
    <w:nsid w:val="212A6F07"/>
    <w:multiLevelType w:val="multilevel"/>
    <w:tmpl w:val="739A7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A87AAC"/>
    <w:multiLevelType w:val="hybridMultilevel"/>
    <w:tmpl w:val="B4301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203ED"/>
    <w:multiLevelType w:val="multilevel"/>
    <w:tmpl w:val="A28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5D5486"/>
    <w:multiLevelType w:val="hybridMultilevel"/>
    <w:tmpl w:val="A52E5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B1BF0"/>
    <w:multiLevelType w:val="multilevel"/>
    <w:tmpl w:val="EA06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5A17D7"/>
    <w:multiLevelType w:val="hybridMultilevel"/>
    <w:tmpl w:val="75BC3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D3C42"/>
    <w:multiLevelType w:val="multilevel"/>
    <w:tmpl w:val="F1E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60278D"/>
    <w:multiLevelType w:val="multilevel"/>
    <w:tmpl w:val="2FBA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2F1F9F"/>
    <w:multiLevelType w:val="hybridMultilevel"/>
    <w:tmpl w:val="B56C7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40896"/>
    <w:multiLevelType w:val="hybridMultilevel"/>
    <w:tmpl w:val="6B3A220C"/>
    <w:lvl w:ilvl="0" w:tplc="B9FCA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3126637"/>
    <w:multiLevelType w:val="multilevel"/>
    <w:tmpl w:val="4E38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BE06B4"/>
    <w:multiLevelType w:val="hybridMultilevel"/>
    <w:tmpl w:val="FFFFFFFF"/>
    <w:lvl w:ilvl="0" w:tplc="8562808E">
      <w:start w:val="1"/>
      <w:numFmt w:val="decimal"/>
      <w:lvlText w:val="%1."/>
      <w:lvlJc w:val="left"/>
      <w:pPr>
        <w:ind w:left="1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  <w:rPr>
        <w:rFonts w:cs="Times New Roman"/>
      </w:rPr>
    </w:lvl>
  </w:abstractNum>
  <w:abstractNum w:abstractNumId="22">
    <w:nsid w:val="72BE33FE"/>
    <w:multiLevelType w:val="multilevel"/>
    <w:tmpl w:val="9CC2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3F22B6"/>
    <w:multiLevelType w:val="hybridMultilevel"/>
    <w:tmpl w:val="FFFFFFFF"/>
    <w:lvl w:ilvl="0" w:tplc="5D7E1D76">
      <w:start w:val="1"/>
      <w:numFmt w:val="decimal"/>
      <w:lvlText w:val="%1."/>
      <w:lvlJc w:val="left"/>
      <w:pPr>
        <w:ind w:left="1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  <w:rPr>
        <w:rFonts w:cs="Times New Roman"/>
      </w:rPr>
    </w:lvl>
  </w:abstractNum>
  <w:abstractNum w:abstractNumId="24">
    <w:nsid w:val="7F3E4B91"/>
    <w:multiLevelType w:val="multilevel"/>
    <w:tmpl w:val="7C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16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11"/>
  </w:num>
  <w:num w:numId="10">
    <w:abstractNumId w:val="18"/>
  </w:num>
  <w:num w:numId="11">
    <w:abstractNumId w:val="6"/>
  </w:num>
  <w:num w:numId="12">
    <w:abstractNumId w:val="13"/>
  </w:num>
  <w:num w:numId="13">
    <w:abstractNumId w:val="1"/>
  </w:num>
  <w:num w:numId="14">
    <w:abstractNumId w:val="19"/>
  </w:num>
  <w:num w:numId="15">
    <w:abstractNumId w:val="0"/>
  </w:num>
  <w:num w:numId="16">
    <w:abstractNumId w:val="5"/>
  </w:num>
  <w:num w:numId="17">
    <w:abstractNumId w:val="24"/>
  </w:num>
  <w:num w:numId="18">
    <w:abstractNumId w:val="8"/>
  </w:num>
  <w:num w:numId="19">
    <w:abstractNumId w:val="22"/>
  </w:num>
  <w:num w:numId="20">
    <w:abstractNumId w:val="2"/>
  </w:num>
  <w:num w:numId="21">
    <w:abstractNumId w:val="7"/>
  </w:num>
  <w:num w:numId="22">
    <w:abstractNumId w:val="3"/>
  </w:num>
  <w:num w:numId="2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1F18"/>
    <w:rsid w:val="00037E27"/>
    <w:rsid w:val="000B0EFA"/>
    <w:rsid w:val="000B1B9B"/>
    <w:rsid w:val="000F68E7"/>
    <w:rsid w:val="00106D59"/>
    <w:rsid w:val="00111193"/>
    <w:rsid w:val="00147A3A"/>
    <w:rsid w:val="00156B7F"/>
    <w:rsid w:val="0016531B"/>
    <w:rsid w:val="00166A08"/>
    <w:rsid w:val="001B069D"/>
    <w:rsid w:val="001C3E33"/>
    <w:rsid w:val="00213909"/>
    <w:rsid w:val="002175C9"/>
    <w:rsid w:val="002327D7"/>
    <w:rsid w:val="00273297"/>
    <w:rsid w:val="002861B2"/>
    <w:rsid w:val="002C1E48"/>
    <w:rsid w:val="00305BF1"/>
    <w:rsid w:val="00306B99"/>
    <w:rsid w:val="003479CB"/>
    <w:rsid w:val="00351085"/>
    <w:rsid w:val="00374F5C"/>
    <w:rsid w:val="00385BDD"/>
    <w:rsid w:val="003B1AC0"/>
    <w:rsid w:val="003C43D5"/>
    <w:rsid w:val="003D7A0A"/>
    <w:rsid w:val="004579E5"/>
    <w:rsid w:val="004B2705"/>
    <w:rsid w:val="004C755F"/>
    <w:rsid w:val="00501C93"/>
    <w:rsid w:val="005A2492"/>
    <w:rsid w:val="005A3AEC"/>
    <w:rsid w:val="005C2B39"/>
    <w:rsid w:val="00627494"/>
    <w:rsid w:val="006C0B77"/>
    <w:rsid w:val="006E0557"/>
    <w:rsid w:val="006E388D"/>
    <w:rsid w:val="006F193A"/>
    <w:rsid w:val="0070310C"/>
    <w:rsid w:val="0070642E"/>
    <w:rsid w:val="0071319B"/>
    <w:rsid w:val="0072181D"/>
    <w:rsid w:val="007415EC"/>
    <w:rsid w:val="00776529"/>
    <w:rsid w:val="007A591F"/>
    <w:rsid w:val="007B1BD0"/>
    <w:rsid w:val="007F13D4"/>
    <w:rsid w:val="008040E1"/>
    <w:rsid w:val="008242FF"/>
    <w:rsid w:val="008644B4"/>
    <w:rsid w:val="00870751"/>
    <w:rsid w:val="00872357"/>
    <w:rsid w:val="008C7050"/>
    <w:rsid w:val="008C7347"/>
    <w:rsid w:val="00907C1B"/>
    <w:rsid w:val="00922C48"/>
    <w:rsid w:val="009E1008"/>
    <w:rsid w:val="00A270F2"/>
    <w:rsid w:val="00A461E2"/>
    <w:rsid w:val="00A73369"/>
    <w:rsid w:val="00A75B30"/>
    <w:rsid w:val="00AA6D05"/>
    <w:rsid w:val="00AB7F95"/>
    <w:rsid w:val="00AC6702"/>
    <w:rsid w:val="00AF1D27"/>
    <w:rsid w:val="00AF3D1C"/>
    <w:rsid w:val="00AF5543"/>
    <w:rsid w:val="00B12096"/>
    <w:rsid w:val="00B52C4E"/>
    <w:rsid w:val="00B6495C"/>
    <w:rsid w:val="00B915B7"/>
    <w:rsid w:val="00BB1CAC"/>
    <w:rsid w:val="00BF3E21"/>
    <w:rsid w:val="00C05127"/>
    <w:rsid w:val="00C53C37"/>
    <w:rsid w:val="00C60177"/>
    <w:rsid w:val="00C727E6"/>
    <w:rsid w:val="00CB3B66"/>
    <w:rsid w:val="00CF1F84"/>
    <w:rsid w:val="00CF23CF"/>
    <w:rsid w:val="00D42228"/>
    <w:rsid w:val="00D460D4"/>
    <w:rsid w:val="00D6093E"/>
    <w:rsid w:val="00D8316B"/>
    <w:rsid w:val="00DC56E4"/>
    <w:rsid w:val="00DF1869"/>
    <w:rsid w:val="00DF2269"/>
    <w:rsid w:val="00DF5124"/>
    <w:rsid w:val="00E5495D"/>
    <w:rsid w:val="00E8564F"/>
    <w:rsid w:val="00EA59DF"/>
    <w:rsid w:val="00ED3961"/>
    <w:rsid w:val="00EE4070"/>
    <w:rsid w:val="00EE5097"/>
    <w:rsid w:val="00F12C76"/>
    <w:rsid w:val="00F21A96"/>
    <w:rsid w:val="00F6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Body">
    <w:name w:val="Body"/>
    <w:rsid w:val="00DF18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futurismarkdown-listitem">
    <w:name w:val="futurismarkdown-listitem"/>
    <w:basedOn w:val="a"/>
    <w:rsid w:val="00E5495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3">
    <w:name w:val="No Spacing"/>
    <w:basedOn w:val="a"/>
    <w:uiPriority w:val="1"/>
    <w:qFormat/>
    <w:rsid w:val="00E5495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elementor-alert-title">
    <w:name w:val="elementor-alert-title"/>
    <w:basedOn w:val="a0"/>
    <w:rsid w:val="003479CB"/>
  </w:style>
  <w:style w:type="character" w:customStyle="1" w:styleId="elementor-alert-description">
    <w:name w:val="elementor-alert-description"/>
    <w:basedOn w:val="a0"/>
    <w:rsid w:val="003479CB"/>
  </w:style>
  <w:style w:type="character" w:styleId="af4">
    <w:name w:val="Emphasis"/>
    <w:basedOn w:val="a0"/>
    <w:uiPriority w:val="20"/>
    <w:qFormat/>
    <w:rsid w:val="00F21A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Body">
    <w:name w:val="Body"/>
    <w:rsid w:val="00DF18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futurismarkdown-listitem">
    <w:name w:val="futurismarkdown-listitem"/>
    <w:basedOn w:val="a"/>
    <w:rsid w:val="00E5495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3">
    <w:name w:val="No Spacing"/>
    <w:basedOn w:val="a"/>
    <w:uiPriority w:val="1"/>
    <w:qFormat/>
    <w:rsid w:val="00E5495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elementor-alert-title">
    <w:name w:val="elementor-alert-title"/>
    <w:basedOn w:val="a0"/>
    <w:rsid w:val="003479CB"/>
  </w:style>
  <w:style w:type="character" w:customStyle="1" w:styleId="elementor-alert-description">
    <w:name w:val="elementor-alert-description"/>
    <w:basedOn w:val="a0"/>
    <w:rsid w:val="003479CB"/>
  </w:style>
  <w:style w:type="character" w:styleId="af4">
    <w:name w:val="Emphasis"/>
    <w:basedOn w:val="a0"/>
    <w:uiPriority w:val="20"/>
    <w:qFormat/>
    <w:rsid w:val="00F21A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gon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Александровна</dc:creator>
  <cp:lastModifiedBy>Лаборатория</cp:lastModifiedBy>
  <cp:revision>2</cp:revision>
  <dcterms:created xsi:type="dcterms:W3CDTF">2026-06-11T05:16:00Z</dcterms:created>
  <dcterms:modified xsi:type="dcterms:W3CDTF">2026-06-11T05:16:00Z</dcterms:modified>
</cp:coreProperties>
</file>