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AF21D4">
        <w:rPr>
          <w:rFonts w:ascii="Times New Roman" w:hAnsi="Times New Roman"/>
          <w:b/>
          <w:sz w:val="24"/>
          <w:szCs w:val="24"/>
        </w:rPr>
        <w:t>1</w:t>
      </w:r>
      <w:r w:rsidR="00400CFC">
        <w:rPr>
          <w:rFonts w:ascii="Times New Roman" w:hAnsi="Times New Roman"/>
          <w:b/>
          <w:sz w:val="24"/>
          <w:szCs w:val="24"/>
        </w:rPr>
        <w:t>9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36165" w:rsidRDefault="00536165" w:rsidP="005361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Налогоплательщики пополнили консолидированный бюджет Забайкалья более чем на 55 </w:t>
      </w:r>
      <w:proofErr w:type="gramStart"/>
      <w:r>
        <w:rPr>
          <w:b/>
          <w:sz w:val="28"/>
          <w:szCs w:val="28"/>
        </w:rPr>
        <w:t>млрд</w:t>
      </w:r>
      <w:proofErr w:type="gramEnd"/>
      <w:r>
        <w:rPr>
          <w:b/>
          <w:sz w:val="28"/>
          <w:szCs w:val="28"/>
        </w:rPr>
        <w:t xml:space="preserve"> рублей</w:t>
      </w:r>
      <w:bookmarkEnd w:id="0"/>
    </w:p>
    <w:p w:rsidR="00536165" w:rsidRDefault="00536165" w:rsidP="0053616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6165" w:rsidRPr="00E766AE" w:rsidRDefault="00536165" w:rsidP="0053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9E">
        <w:rPr>
          <w:rFonts w:ascii="Times New Roman" w:hAnsi="Times New Roman"/>
          <w:sz w:val="28"/>
          <w:szCs w:val="28"/>
        </w:rPr>
        <w:t xml:space="preserve">На 1 </w:t>
      </w:r>
      <w:r>
        <w:rPr>
          <w:rFonts w:ascii="Times New Roman" w:hAnsi="Times New Roman"/>
          <w:sz w:val="28"/>
          <w:szCs w:val="28"/>
        </w:rPr>
        <w:t>июн</w:t>
      </w:r>
      <w:r w:rsidRPr="001A5C9E">
        <w:rPr>
          <w:rFonts w:ascii="Times New Roman" w:hAnsi="Times New Roman"/>
          <w:sz w:val="28"/>
          <w:szCs w:val="28"/>
        </w:rPr>
        <w:t xml:space="preserve">я 2026 года </w:t>
      </w:r>
      <w:r w:rsidRPr="00E766AE">
        <w:rPr>
          <w:rFonts w:ascii="Times New Roman" w:hAnsi="Times New Roman"/>
          <w:sz w:val="28"/>
          <w:szCs w:val="28"/>
        </w:rPr>
        <w:t xml:space="preserve">в консолидированный бюджет Забайкальского края поступило более 55 </w:t>
      </w:r>
      <w:proofErr w:type="gramStart"/>
      <w:r w:rsidRPr="00E766AE">
        <w:rPr>
          <w:rFonts w:ascii="Times New Roman" w:hAnsi="Times New Roman"/>
          <w:sz w:val="28"/>
          <w:szCs w:val="28"/>
        </w:rPr>
        <w:t>млрд</w:t>
      </w:r>
      <w:proofErr w:type="gramEnd"/>
      <w:r w:rsidRPr="00E766AE">
        <w:rPr>
          <w:rFonts w:ascii="Times New Roman" w:hAnsi="Times New Roman"/>
          <w:sz w:val="28"/>
          <w:szCs w:val="28"/>
        </w:rPr>
        <w:t xml:space="preserve"> рублей, что почти на 7,5 млрд рублей или на 15,6% больше аналогичного периода 2025 года. </w:t>
      </w:r>
      <w:r>
        <w:rPr>
          <w:rFonts w:ascii="Times New Roman" w:hAnsi="Times New Roman"/>
          <w:sz w:val="28"/>
          <w:szCs w:val="28"/>
        </w:rPr>
        <w:t xml:space="preserve">Муниципальные бюджеты пополнились почти на 10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рублей, краевой бюджет – более чем на 45 млрд рублей. </w:t>
      </w:r>
    </w:p>
    <w:p w:rsidR="00536165" w:rsidRDefault="00536165" w:rsidP="0053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>В общем объеме поступлений</w:t>
      </w:r>
      <w:r>
        <w:rPr>
          <w:rFonts w:ascii="Times New Roman" w:hAnsi="Times New Roman"/>
          <w:sz w:val="28"/>
          <w:szCs w:val="28"/>
        </w:rPr>
        <w:t>:</w:t>
      </w:r>
    </w:p>
    <w:p w:rsidR="00536165" w:rsidRPr="00E766AE" w:rsidRDefault="00536165" w:rsidP="0053616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>порядка 35% бюджета обеспечено налогом на прибыль организаций;</w:t>
      </w:r>
    </w:p>
    <w:p w:rsidR="00536165" w:rsidRPr="00E766AE" w:rsidRDefault="00536165" w:rsidP="0053616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 xml:space="preserve">более 34% – налогом на доходы физических лиц; </w:t>
      </w:r>
    </w:p>
    <w:p w:rsidR="00536165" w:rsidRPr="00E766AE" w:rsidRDefault="00536165" w:rsidP="0053616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 xml:space="preserve">около 7,4% – поступлениями от имущественных налогов; </w:t>
      </w:r>
    </w:p>
    <w:p w:rsidR="00536165" w:rsidRPr="00E766AE" w:rsidRDefault="00536165" w:rsidP="0053616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>порядка 7% – налогом на добычу полезных ископаемых;</w:t>
      </w:r>
    </w:p>
    <w:p w:rsidR="00536165" w:rsidRPr="00E766AE" w:rsidRDefault="00536165" w:rsidP="0053616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 xml:space="preserve">около 6 % – налогами со специальными налоговыми режимами. </w:t>
      </w:r>
    </w:p>
    <w:p w:rsidR="00536165" w:rsidRPr="00E766AE" w:rsidRDefault="00536165" w:rsidP="0053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 xml:space="preserve">За пять месяцев текущего года по основным налогам обеспечена положительная динамика поступлений: по НДПИ – 156,4%, по НДФЛ </w:t>
      </w:r>
      <w:r>
        <w:rPr>
          <w:rFonts w:ascii="Times New Roman" w:hAnsi="Times New Roman"/>
          <w:sz w:val="28"/>
          <w:szCs w:val="28"/>
        </w:rPr>
        <w:t>–</w:t>
      </w:r>
      <w:r w:rsidRPr="00E766AE">
        <w:rPr>
          <w:rFonts w:ascii="Times New Roman" w:hAnsi="Times New Roman"/>
          <w:sz w:val="28"/>
          <w:szCs w:val="28"/>
        </w:rPr>
        <w:t xml:space="preserve"> 116,7%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766AE">
        <w:rPr>
          <w:rFonts w:ascii="Times New Roman" w:hAnsi="Times New Roman"/>
          <w:sz w:val="28"/>
          <w:szCs w:val="28"/>
        </w:rPr>
        <w:t xml:space="preserve">по налогу на прибыль организаций </w:t>
      </w:r>
      <w:r>
        <w:rPr>
          <w:rFonts w:ascii="Times New Roman" w:hAnsi="Times New Roman"/>
          <w:sz w:val="28"/>
          <w:szCs w:val="28"/>
        </w:rPr>
        <w:t>–</w:t>
      </w:r>
      <w:r w:rsidRPr="00E766AE">
        <w:rPr>
          <w:rFonts w:ascii="Times New Roman" w:hAnsi="Times New Roman"/>
          <w:sz w:val="28"/>
          <w:szCs w:val="28"/>
        </w:rPr>
        <w:t xml:space="preserve"> 115,6%, по налогу на имущество организаций – 110,9%.</w:t>
      </w:r>
    </w:p>
    <w:p w:rsidR="00536165" w:rsidRDefault="00536165" w:rsidP="00536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6AE">
        <w:rPr>
          <w:rFonts w:ascii="Times New Roman" w:hAnsi="Times New Roman"/>
          <w:sz w:val="28"/>
          <w:szCs w:val="28"/>
        </w:rPr>
        <w:t>Налоговые поступления в консолидированный бюджет Забайкальского края направляются на финансирование региональных нужд: развитие инфраструктуры, строительство и содержание дорог, школ, больниц и социальную поддержку населения.</w:t>
      </w:r>
    </w:p>
    <w:p w:rsidR="005B2CB7" w:rsidRPr="00EE3C19" w:rsidRDefault="005B2CB7" w:rsidP="00536165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E2" w:rsidRDefault="00D178E2" w:rsidP="00DC2D47">
      <w:pPr>
        <w:spacing w:after="0" w:line="240" w:lineRule="auto"/>
      </w:pPr>
      <w:r>
        <w:separator/>
      </w:r>
    </w:p>
  </w:endnote>
  <w:endnote w:type="continuationSeparator" w:id="0">
    <w:p w:rsidR="00D178E2" w:rsidRDefault="00D178E2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E2" w:rsidRDefault="00D178E2" w:rsidP="00DC2D47">
      <w:pPr>
        <w:spacing w:after="0" w:line="240" w:lineRule="auto"/>
      </w:pPr>
      <w:r>
        <w:separator/>
      </w:r>
    </w:p>
  </w:footnote>
  <w:footnote w:type="continuationSeparator" w:id="0">
    <w:p w:rsidR="00D178E2" w:rsidRDefault="00D178E2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1"/>
  </w:num>
  <w:num w:numId="5">
    <w:abstractNumId w:val="2"/>
  </w:num>
  <w:num w:numId="6">
    <w:abstractNumId w:val="27"/>
  </w:num>
  <w:num w:numId="7">
    <w:abstractNumId w:val="26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9"/>
  </w:num>
  <w:num w:numId="13">
    <w:abstractNumId w:val="23"/>
  </w:num>
  <w:num w:numId="14">
    <w:abstractNumId w:val="9"/>
  </w:num>
  <w:num w:numId="15">
    <w:abstractNumId w:val="6"/>
  </w:num>
  <w:num w:numId="16">
    <w:abstractNumId w:val="24"/>
  </w:num>
  <w:num w:numId="17">
    <w:abstractNumId w:val="0"/>
  </w:num>
  <w:num w:numId="18">
    <w:abstractNumId w:val="5"/>
  </w:num>
  <w:num w:numId="19">
    <w:abstractNumId w:val="3"/>
  </w:num>
  <w:num w:numId="20">
    <w:abstractNumId w:val="28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1"/>
  </w:num>
  <w:num w:numId="26">
    <w:abstractNumId w:val="15"/>
  </w:num>
  <w:num w:numId="27">
    <w:abstractNumId w:val="22"/>
  </w:num>
  <w:num w:numId="28">
    <w:abstractNumId w:val="10"/>
  </w:num>
  <w:num w:numId="29">
    <w:abstractNumId w:val="25"/>
  </w:num>
  <w:num w:numId="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2026-06-19T04:22:00Z</dcterms:created>
  <dcterms:modified xsi:type="dcterms:W3CDTF">2026-06-19T04:22:00Z</dcterms:modified>
</cp:coreProperties>
</file>