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82C" w:rsidRDefault="00CC082C" w:rsidP="00817D2F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0"/>
        </w:rPr>
      </w:pPr>
      <w:r w:rsidRPr="00DC6235">
        <w:rPr>
          <w:rFonts w:ascii="Times New Roman" w:hAnsi="Times New Roman" w:cs="Times New Roman"/>
          <w:b/>
          <w:color w:val="262626" w:themeColor="text1" w:themeTint="D9"/>
          <w:sz w:val="24"/>
          <w:szCs w:val="20"/>
        </w:rPr>
        <w:t xml:space="preserve">Роспотребнадзор </w:t>
      </w:r>
      <w:proofErr w:type="spellStart"/>
      <w:r w:rsidRPr="00DC6235">
        <w:rPr>
          <w:rFonts w:ascii="Times New Roman" w:hAnsi="Times New Roman" w:cs="Times New Roman"/>
          <w:b/>
          <w:color w:val="262626" w:themeColor="text1" w:themeTint="D9"/>
          <w:sz w:val="24"/>
          <w:szCs w:val="20"/>
        </w:rPr>
        <w:t>мониторирует</w:t>
      </w:r>
      <w:proofErr w:type="spellEnd"/>
      <w:r w:rsidRPr="00DC6235">
        <w:rPr>
          <w:rFonts w:ascii="Times New Roman" w:hAnsi="Times New Roman" w:cs="Times New Roman"/>
          <w:b/>
          <w:color w:val="262626" w:themeColor="text1" w:themeTint="D9"/>
          <w:sz w:val="24"/>
          <w:szCs w:val="20"/>
        </w:rPr>
        <w:t xml:space="preserve"> ситуацию с заболеваемостью клещевым вирусным </w:t>
      </w:r>
      <w:r w:rsidR="004300F2" w:rsidRPr="00DC6235">
        <w:rPr>
          <w:rFonts w:ascii="Times New Roman" w:hAnsi="Times New Roman" w:cs="Times New Roman"/>
          <w:b/>
          <w:color w:val="262626" w:themeColor="text1" w:themeTint="D9"/>
          <w:sz w:val="24"/>
          <w:szCs w:val="20"/>
        </w:rPr>
        <w:t>энцефалитом</w:t>
      </w:r>
      <w:r w:rsidRPr="00DC6235">
        <w:rPr>
          <w:rFonts w:ascii="Times New Roman" w:hAnsi="Times New Roman" w:cs="Times New Roman"/>
          <w:b/>
          <w:color w:val="262626" w:themeColor="text1" w:themeTint="D9"/>
          <w:sz w:val="24"/>
          <w:szCs w:val="20"/>
        </w:rPr>
        <w:t xml:space="preserve"> и укусами клещей на территории края</w:t>
      </w:r>
    </w:p>
    <w:p w:rsidR="00DC6235" w:rsidRPr="00DC6235" w:rsidRDefault="00DC6235" w:rsidP="00817D2F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0"/>
        </w:rPr>
      </w:pPr>
    </w:p>
    <w:p w:rsidR="00943841" w:rsidRPr="00817D2F" w:rsidRDefault="002136F1" w:rsidP="00817D2F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745127EB" wp14:editId="4F8BD885">
            <wp:extent cx="2078482" cy="1168842"/>
            <wp:effectExtent l="0" t="0" r="0" b="0"/>
            <wp:docPr id="2" name="Рисунок 2" descr="Роспотребнадзор мониторирует ситуацию с заболеваемостью КВЭ и укусами клещей на территории кр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спотребнадзор мониторирует ситуацию с заболеваемостью КВЭ и укусами клещей на территории кр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484" cy="116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C7" w:rsidRDefault="002F44C7" w:rsidP="00817D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Default="002136F1" w:rsidP="00817D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Управлением Роспотребнадзора по Забайкальскому краю и ФБУЗ «Центр гигиены и эпидемиологии в Забайкальском крае» организован мониторинг за инфекциями, передающимися клещами.</w:t>
      </w: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На 10 июня 2026 года зарегистрировано 1463 присасывания клещей, в том числе пострадало 457 детей до 17 лет (в 2025 году на эту дату было зарегистрировано 1427 присасываний, в том числе у 496 детей до 17 лет).</w:t>
      </w: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proofErr w:type="gram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Случаи присасывания клещей зарегистрированы на территориях всех округов Забайкальского края, наибольшее количество – у жителей г. Читы (Высокогорье, п.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Антипиха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п. Песчанка), Читинского (пгт Атамановка, с. Смоленка, п. Домна, с. Александровка, р. Ингода), Петровск-Забайкальского,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Хилокского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Балейского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Кыринского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Сретенского,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Красночикойского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Шилкинского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Газимуро-Заводского, Агинского,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Карымского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Улётовского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, Нерчинско-Заводского округов.</w:t>
      </w:r>
      <w:proofErr w:type="gramEnd"/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Зарегистрировано 5 человек с предварительным диагнозом «клещевой вирусный энцефалит», 18 человек – с предварительным диагнозом «иксодовый клещевой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боррелиоз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», в т.ч. 1 ребёнок. 10 жителям края установлен окончательный диагноз «клещевой вирусный энцефалит», 7 – «клещевой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боррелиоз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».</w:t>
      </w: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С начала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эпидсезона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исследовано 780 клещей, снятых с людей, на наличие возбудителей клещевых инфекций: в 11 обнаружен вирус клещевого энцефалита, в 146 – возбудитель иксодового клещевого боррелиоза (ИКБ), в 22 – моноцитарного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эрлихиоза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человека (МЭЧ), в 23 –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гранулоцитарного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анаплазмоза человека (ГАЧ), в 3 – клещевого риккетсиоза.</w:t>
      </w: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Исследовано 1049 клещей из объектов окружающей среды: в 20 обнаружен вирус клещевого энцефалита, в 117 – возбудитель ИКБ, в 16 – МЭЧ, в 32 – ГАЧ. Клещей отбирали в г. Чите (источник «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Молоковка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»,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Титовская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сопка (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Сухотино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),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зоопитомник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Амодово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), в Читинском округе (гора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Паласса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Кадалинские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скалы «Дворцы», подножье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Яблонового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хребта, окрестности с.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Застепь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с.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Засопка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с. Ивановка, пгт Атамановка, пгт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Новокручининский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оз.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Тасей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), в Хилокском округе (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ленд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-арт парк «Тужи»), в Приаргунском, Карымском,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Ононском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Борзинском,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Балейском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Красночикойском,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Могойтуйском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, Агинском,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Дульдургинском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(национальный парк «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Алханай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») округах</w:t>
      </w:r>
      <w:proofErr w:type="gram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.</w:t>
      </w:r>
      <w:proofErr w:type="gramEnd"/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Наиболее надёжным и долговременным методом защиты от клещевого энцефалита являются профилактические прививки. В 2026 году прививку от клещевого вирусного энцефалита уже получили 66 735 человек, из них 27 669 – дети до 17 лет.</w:t>
      </w: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Мерой неспецифической профилактики клещевых инфекций являются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акарицидные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обработки. </w:t>
      </w:r>
      <w:proofErr w:type="gram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На сегодняшний день в крае проведены обработки против клещей на территории площадью 1380,02 га (обработаны территории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ленд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-арт парка «Тужи», парка Дома офицеров Забайкальского края, парка Победы, Шахматного парка, мемориала-парка «Героям Халхин-Гола», площади им. Ленина, площади Декабристов, парка МЖК, бойцовского клуба «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Байрус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»,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зоопитомника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«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Амодово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», этно-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археопарка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«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Сухотино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», а также всех кладбищ г. Читы, ряда детских садов и школ, курортов «Кука», «Дарасун», «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Шиванда</w:t>
      </w:r>
      <w:proofErr w:type="spellEnd"/>
      <w:proofErr w:type="gram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», «</w:t>
      </w:r>
      <w:proofErr w:type="spellStart"/>
      <w:proofErr w:type="gram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Ургучан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», спортивной базы «Берёзка», базы «Солнечный рай» на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Молоковском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тракте, эко-парка «Забайкалец» (конный спорт клуб «Багратион»), КДЦ «Юность» (парк «Коллективный труд»), ГАУСО «Спасатель» (п.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Новокручининский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), ГУСО СРЦ «Надежда», спортивных школ «Олимпиец» и «Орбита», Читинского дома-интерната, ДОЛ «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Никишиха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», ГУДО «Юношеский центр «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Никишиха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»»), продолжается обработка загородных летних оздоровительных лагерей.</w:t>
      </w:r>
      <w:proofErr w:type="gramEnd"/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Для предотвращения заражения инфекциями, передающимися клещами, крайне важно соблюдать меры по недопущению их присасыва</w:t>
      </w:r>
      <w:r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ния:</w:t>
      </w: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• надевать на прогулку в парке или в лесу одежду светлых тонов, закрытую об</w:t>
      </w:r>
      <w:r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увь, головной убор или капюшон;</w:t>
      </w: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• убедиться, что все элементы одежды (рукава, брюки и носки) плотно прилегают к </w:t>
      </w:r>
      <w:r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телу и полностью его закрывают;</w:t>
      </w: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• использовать специальные аэрозольные средства против клеще</w:t>
      </w:r>
      <w:r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й в соответствии с инструкцией;</w:t>
      </w: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• проводить сам</w:t>
      </w:r>
      <w:proofErr w:type="gram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о-</w:t>
      </w:r>
      <w:proofErr w:type="gram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и взаимоосмотры одежды, волос и открытых участков тела каждые 15-20 минут.</w:t>
      </w: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lastRenderedPageBreak/>
        <w:t>Что же делать, если клещ присосался?</w:t>
      </w: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Во-первых, как можно быстрее удалить клеща, лучше это сделать в медицинском учреждении. Клеща необходимо доставить в лабораторию для исследования на заражённость вирусом клещевого энцефалита, иксодового клещевого боррелиоза, клещевого риккетсиоза,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гранулоцитарного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 xml:space="preserve"> анаплазмоза и моноцитарного </w:t>
      </w:r>
      <w:proofErr w:type="spellStart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эрлихиоза</w:t>
      </w:r>
      <w:proofErr w:type="spellEnd"/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. Именно эти возбудители могут передаваться человеку в условиях нашего региона.</w:t>
      </w:r>
    </w:p>
    <w:p w:rsidR="002136F1" w:rsidRP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Default="002136F1" w:rsidP="002136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  <w:r w:rsidRPr="002136F1"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  <w:t>Во-вторых, если результат исследования оказался положительным, необходимо обратиться к врачу для проведения экстренной профилактики того заболевания, возбудитель которого обнаружен в клеще. Специфическая серопрофилактика клещевого энцефалита наиболее эффективна в первые три дня после присасывания клеща.</w:t>
      </w:r>
    </w:p>
    <w:p w:rsidR="002136F1" w:rsidRDefault="002136F1" w:rsidP="00817D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2136F1" w:rsidRDefault="002136F1" w:rsidP="00817D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</w:rPr>
      </w:pPr>
    </w:p>
    <w:p w:rsidR="00DC6235" w:rsidRDefault="00DC6235" w:rsidP="00817D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0"/>
          <w:szCs w:val="20"/>
        </w:rPr>
      </w:pPr>
    </w:p>
    <w:p w:rsidR="00DC6235" w:rsidRDefault="00DC6235" w:rsidP="00817D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0"/>
          <w:szCs w:val="20"/>
        </w:rPr>
      </w:pPr>
    </w:p>
    <w:p w:rsidR="00DC6235" w:rsidRDefault="00DC6235" w:rsidP="00817D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0"/>
          <w:szCs w:val="20"/>
        </w:rPr>
      </w:pPr>
    </w:p>
    <w:p w:rsidR="00817D2F" w:rsidRPr="00817D2F" w:rsidRDefault="00817D2F" w:rsidP="00817D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0"/>
          <w:szCs w:val="20"/>
        </w:rPr>
      </w:pPr>
      <w:r w:rsidRPr="00817D2F">
        <w:rPr>
          <w:rFonts w:ascii="Times New Roman" w:eastAsia="Times New Roman" w:hAnsi="Times New Roman" w:cs="Times New Roman"/>
          <w:b/>
          <w:color w:val="262626" w:themeColor="text1" w:themeTint="D9"/>
          <w:sz w:val="20"/>
          <w:szCs w:val="20"/>
        </w:rPr>
        <w:t>Управление Роспотребнадзора по Забайкальск</w:t>
      </w:r>
      <w:bookmarkStart w:id="0" w:name="_GoBack"/>
      <w:bookmarkEnd w:id="0"/>
      <w:r w:rsidRPr="00817D2F">
        <w:rPr>
          <w:rFonts w:ascii="Times New Roman" w:eastAsia="Times New Roman" w:hAnsi="Times New Roman" w:cs="Times New Roman"/>
          <w:b/>
          <w:color w:val="262626" w:themeColor="text1" w:themeTint="D9"/>
          <w:sz w:val="20"/>
          <w:szCs w:val="20"/>
        </w:rPr>
        <w:t>ому краю</w:t>
      </w:r>
    </w:p>
    <w:sectPr w:rsidR="00817D2F" w:rsidRPr="00817D2F" w:rsidSect="00817D2F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FE7" w:rsidRDefault="001D0FE7">
      <w:pPr>
        <w:spacing w:line="240" w:lineRule="auto"/>
      </w:pPr>
      <w:r>
        <w:separator/>
      </w:r>
    </w:p>
  </w:endnote>
  <w:endnote w:type="continuationSeparator" w:id="0">
    <w:p w:rsidR="001D0FE7" w:rsidRDefault="001D0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FE7" w:rsidRDefault="001D0FE7">
      <w:pPr>
        <w:spacing w:after="0"/>
      </w:pPr>
      <w:r>
        <w:separator/>
      </w:r>
    </w:p>
  </w:footnote>
  <w:footnote w:type="continuationSeparator" w:id="0">
    <w:p w:rsidR="001D0FE7" w:rsidRDefault="001D0F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3666B"/>
    <w:multiLevelType w:val="multilevel"/>
    <w:tmpl w:val="2DB3666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7E"/>
    <w:rsid w:val="00051806"/>
    <w:rsid w:val="00075A5B"/>
    <w:rsid w:val="000A09DF"/>
    <w:rsid w:val="00104CA0"/>
    <w:rsid w:val="001C2A49"/>
    <w:rsid w:val="001D0FE7"/>
    <w:rsid w:val="002136F1"/>
    <w:rsid w:val="00236027"/>
    <w:rsid w:val="00241BF1"/>
    <w:rsid w:val="002C565E"/>
    <w:rsid w:val="002F44C7"/>
    <w:rsid w:val="0031326D"/>
    <w:rsid w:val="003421D4"/>
    <w:rsid w:val="003C0491"/>
    <w:rsid w:val="004166BA"/>
    <w:rsid w:val="004300F2"/>
    <w:rsid w:val="004D3D81"/>
    <w:rsid w:val="004D7982"/>
    <w:rsid w:val="005734BA"/>
    <w:rsid w:val="0059553D"/>
    <w:rsid w:val="00634C8F"/>
    <w:rsid w:val="00657BA8"/>
    <w:rsid w:val="006C3A21"/>
    <w:rsid w:val="00710ACF"/>
    <w:rsid w:val="00735AFC"/>
    <w:rsid w:val="007400C2"/>
    <w:rsid w:val="00747C4F"/>
    <w:rsid w:val="00770822"/>
    <w:rsid w:val="00817D2F"/>
    <w:rsid w:val="0086539F"/>
    <w:rsid w:val="00882AD2"/>
    <w:rsid w:val="00894B99"/>
    <w:rsid w:val="008A4B7B"/>
    <w:rsid w:val="008C5707"/>
    <w:rsid w:val="008F5420"/>
    <w:rsid w:val="009367D7"/>
    <w:rsid w:val="00943841"/>
    <w:rsid w:val="00981D31"/>
    <w:rsid w:val="00A2668A"/>
    <w:rsid w:val="00A92377"/>
    <w:rsid w:val="00A94E52"/>
    <w:rsid w:val="00B8542C"/>
    <w:rsid w:val="00BB169D"/>
    <w:rsid w:val="00C00671"/>
    <w:rsid w:val="00C2500D"/>
    <w:rsid w:val="00C374CE"/>
    <w:rsid w:val="00C812F0"/>
    <w:rsid w:val="00CC082C"/>
    <w:rsid w:val="00D47F74"/>
    <w:rsid w:val="00DC4CC7"/>
    <w:rsid w:val="00DC6235"/>
    <w:rsid w:val="00E1227E"/>
    <w:rsid w:val="00E444D5"/>
    <w:rsid w:val="00E64E4A"/>
    <w:rsid w:val="00E720F4"/>
    <w:rsid w:val="00EF49CF"/>
    <w:rsid w:val="00F06844"/>
    <w:rsid w:val="00F2567E"/>
    <w:rsid w:val="00FA43D6"/>
    <w:rsid w:val="00FA66C1"/>
    <w:rsid w:val="00FC5210"/>
    <w:rsid w:val="00FE46CE"/>
    <w:rsid w:val="00FF5FF7"/>
    <w:rsid w:val="02BD7F0B"/>
    <w:rsid w:val="04DD08EB"/>
    <w:rsid w:val="092622E1"/>
    <w:rsid w:val="093F1AB9"/>
    <w:rsid w:val="0C493326"/>
    <w:rsid w:val="1C034607"/>
    <w:rsid w:val="1C962C76"/>
    <w:rsid w:val="1FC20907"/>
    <w:rsid w:val="21402232"/>
    <w:rsid w:val="2D9132B8"/>
    <w:rsid w:val="338A537F"/>
    <w:rsid w:val="3B183D26"/>
    <w:rsid w:val="406501B3"/>
    <w:rsid w:val="45701CCF"/>
    <w:rsid w:val="463146E1"/>
    <w:rsid w:val="506369A0"/>
    <w:rsid w:val="52BE4E94"/>
    <w:rsid w:val="57C74A5C"/>
    <w:rsid w:val="5BA84B00"/>
    <w:rsid w:val="641A3AE1"/>
    <w:rsid w:val="6D4B7C37"/>
    <w:rsid w:val="7625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basedOn w:val="a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futurismarkdown-paragraph">
    <w:name w:val="futurismark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paternlightgreen">
    <w:name w:val="patern_light_gree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43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384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basedOn w:val="a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futurismarkdown-paragraph">
    <w:name w:val="futurismark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paternlightgreen">
    <w:name w:val="patern_light_gree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43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384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Елизарова</dc:creator>
  <cp:lastModifiedBy>user</cp:lastModifiedBy>
  <cp:revision>8</cp:revision>
  <dcterms:created xsi:type="dcterms:W3CDTF">2025-05-05T05:55:00Z</dcterms:created>
  <dcterms:modified xsi:type="dcterms:W3CDTF">2026-06-11T01:27:00Z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DBCAC79852AC46618D6C8CD16FB163EE_12</vt:lpwstr>
  </property>
</Properties>
</file>