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221EDC">
        <w:rPr>
          <w:rFonts w:ascii="Times New Roman" w:hAnsi="Times New Roman"/>
          <w:b/>
          <w:color w:val="000000" w:themeColor="text1"/>
          <w:sz w:val="20"/>
        </w:rPr>
        <w:t>01</w:t>
      </w:r>
      <w:r w:rsidR="00162872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180536">
        <w:rPr>
          <w:rFonts w:ascii="Times New Roman" w:hAnsi="Times New Roman"/>
          <w:b/>
          <w:color w:val="000000" w:themeColor="text1"/>
          <w:sz w:val="20"/>
        </w:rPr>
        <w:t xml:space="preserve"> ию</w:t>
      </w:r>
      <w:r w:rsidR="00221EDC">
        <w:rPr>
          <w:rFonts w:ascii="Times New Roman" w:hAnsi="Times New Roman"/>
          <w:b/>
          <w:color w:val="000000" w:themeColor="text1"/>
          <w:sz w:val="20"/>
        </w:rPr>
        <w:t>ля</w:t>
      </w:r>
      <w:r w:rsidR="00180536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54297C">
        <w:rPr>
          <w:rFonts w:ascii="Times New Roman" w:hAnsi="Times New Roman"/>
          <w:b/>
          <w:color w:val="000000" w:themeColor="text1"/>
          <w:sz w:val="20"/>
        </w:rPr>
        <w:t>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</w:rPr>
        <w:t>Пресс-релиз</w:t>
      </w: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1C7FE9" w:rsidRPr="00B17E76" w:rsidRDefault="001C7FE9" w:rsidP="001C7FE9">
      <w:pPr>
        <w:spacing w:after="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B17E76">
        <w:rPr>
          <w:rFonts w:ascii="Times New Roman" w:hAnsi="Times New Roman"/>
          <w:b/>
          <w:sz w:val="26"/>
          <w:szCs w:val="26"/>
        </w:rPr>
        <w:t>1 июля истекает срок уплаты страховых взносов в размере 1%</w:t>
      </w:r>
    </w:p>
    <w:p w:rsidR="001C7FE9" w:rsidRDefault="001C7FE9" w:rsidP="001C7FE9">
      <w:pPr>
        <w:spacing w:after="0" w:line="240" w:lineRule="atLeast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C7FE9" w:rsidRPr="00B17E76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B17E76">
        <w:rPr>
          <w:rFonts w:ascii="Times New Roman" w:hAnsi="Times New Roman"/>
          <w:sz w:val="26"/>
          <w:szCs w:val="26"/>
        </w:rPr>
        <w:t xml:space="preserve">Срок уплаты страховых взносов на обязательное пенсионное страхование с суммы дохода, превышающего 300 </w:t>
      </w:r>
      <w:r>
        <w:rPr>
          <w:rFonts w:ascii="Times New Roman" w:hAnsi="Times New Roman"/>
          <w:sz w:val="26"/>
          <w:szCs w:val="26"/>
        </w:rPr>
        <w:t>тысяч</w:t>
      </w:r>
      <w:r w:rsidRPr="00B17E76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,</w:t>
      </w:r>
      <w:r w:rsidRPr="00B17E76">
        <w:rPr>
          <w:rFonts w:ascii="Times New Roman" w:hAnsi="Times New Roman"/>
          <w:sz w:val="26"/>
          <w:szCs w:val="26"/>
        </w:rPr>
        <w:t xml:space="preserve"> в размере 1% за 2025 год истекает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B17E76">
        <w:rPr>
          <w:rFonts w:ascii="Times New Roman" w:hAnsi="Times New Roman"/>
          <w:sz w:val="26"/>
          <w:szCs w:val="26"/>
        </w:rPr>
        <w:t xml:space="preserve">1 июля 2026 года. </w:t>
      </w:r>
    </w:p>
    <w:p w:rsidR="001C7FE9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C7FE9" w:rsidRPr="00B17E76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B17E76">
        <w:rPr>
          <w:rFonts w:ascii="Times New Roman" w:hAnsi="Times New Roman"/>
          <w:sz w:val="26"/>
          <w:szCs w:val="26"/>
        </w:rPr>
        <w:t xml:space="preserve">Не позднее 1 июля такие страховые взносы должны заплатить индивидуальные предприниматели, адвокаты, медиаторы, нотариусы, арбитражные управляющие, оценщики, патентные поверенные и иные лица, занимающиеся частной практикой, независимо от уровня дохода и от применяемой системы налогообложения. </w:t>
      </w:r>
    </w:p>
    <w:p w:rsidR="001C7FE9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C7FE9" w:rsidRPr="00B17E76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B17E76">
        <w:rPr>
          <w:rFonts w:ascii="Times New Roman" w:hAnsi="Times New Roman"/>
          <w:sz w:val="26"/>
          <w:szCs w:val="26"/>
        </w:rPr>
        <w:t xml:space="preserve">Размер страховых взносов на обязательное пенсионное страхование с дохода плательщика, превышающего 300 </w:t>
      </w:r>
      <w:r>
        <w:rPr>
          <w:rFonts w:ascii="Times New Roman" w:hAnsi="Times New Roman"/>
          <w:sz w:val="26"/>
          <w:szCs w:val="26"/>
        </w:rPr>
        <w:t xml:space="preserve">тысяч </w:t>
      </w:r>
      <w:r w:rsidRPr="00B17E76">
        <w:rPr>
          <w:rFonts w:ascii="Times New Roman" w:hAnsi="Times New Roman"/>
          <w:sz w:val="26"/>
          <w:szCs w:val="26"/>
        </w:rPr>
        <w:t>рублей</w:t>
      </w:r>
      <w:r>
        <w:rPr>
          <w:rFonts w:ascii="Times New Roman" w:hAnsi="Times New Roman"/>
          <w:sz w:val="26"/>
          <w:szCs w:val="26"/>
        </w:rPr>
        <w:t>,</w:t>
      </w:r>
      <w:r w:rsidRPr="00B17E76">
        <w:rPr>
          <w:rFonts w:ascii="Times New Roman" w:hAnsi="Times New Roman"/>
          <w:sz w:val="26"/>
          <w:szCs w:val="26"/>
        </w:rPr>
        <w:t xml:space="preserve"> за расчетный период 2025</w:t>
      </w:r>
      <w:r>
        <w:rPr>
          <w:rFonts w:ascii="Times New Roman" w:hAnsi="Times New Roman"/>
          <w:sz w:val="26"/>
          <w:szCs w:val="26"/>
        </w:rPr>
        <w:t xml:space="preserve"> года</w:t>
      </w:r>
      <w:r w:rsidRPr="00B17E76">
        <w:rPr>
          <w:rFonts w:ascii="Times New Roman" w:hAnsi="Times New Roman"/>
          <w:sz w:val="26"/>
          <w:szCs w:val="26"/>
        </w:rPr>
        <w:t xml:space="preserve"> не может быть более 300 888 рублей. </w:t>
      </w:r>
    </w:p>
    <w:p w:rsidR="001C7FE9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C7FE9" w:rsidRPr="00B17E76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B17E76">
        <w:rPr>
          <w:rFonts w:ascii="Times New Roman" w:hAnsi="Times New Roman"/>
          <w:sz w:val="26"/>
          <w:szCs w:val="26"/>
        </w:rPr>
        <w:t>Расчет суммы дохода для исчисления 1% зависит от системы налогообложения, применяемой ИП:</w:t>
      </w:r>
    </w:p>
    <w:p w:rsidR="001C7FE9" w:rsidRPr="00B17E76" w:rsidRDefault="001C7FE9" w:rsidP="001C7FE9">
      <w:pPr>
        <w:pStyle w:val="a3"/>
        <w:numPr>
          <w:ilvl w:val="0"/>
          <w:numId w:val="16"/>
        </w:num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B17E76">
        <w:rPr>
          <w:rFonts w:ascii="Times New Roman" w:hAnsi="Times New Roman"/>
          <w:sz w:val="26"/>
          <w:szCs w:val="26"/>
        </w:rPr>
        <w:t xml:space="preserve">ля ИП на </w:t>
      </w:r>
      <w:r>
        <w:rPr>
          <w:rFonts w:ascii="Times New Roman" w:hAnsi="Times New Roman"/>
          <w:sz w:val="26"/>
          <w:szCs w:val="26"/>
        </w:rPr>
        <w:t>общей системе налогообложения</w:t>
      </w:r>
      <w:r w:rsidRPr="00B17E76">
        <w:rPr>
          <w:rFonts w:ascii="Times New Roman" w:hAnsi="Times New Roman"/>
          <w:sz w:val="26"/>
          <w:szCs w:val="26"/>
        </w:rPr>
        <w:t>, УСН «Доходы минус расходы», ЕСХН  - база для расчета страховых взносов в размере 1%  рассчитывается как «Доходы минус расходы»;</w:t>
      </w:r>
    </w:p>
    <w:p w:rsidR="001C7FE9" w:rsidRPr="00B17E76" w:rsidRDefault="001C7FE9" w:rsidP="001C7FE9">
      <w:pPr>
        <w:pStyle w:val="a3"/>
        <w:numPr>
          <w:ilvl w:val="0"/>
          <w:numId w:val="16"/>
        </w:num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B17E76">
        <w:rPr>
          <w:rFonts w:ascii="Times New Roman" w:hAnsi="Times New Roman"/>
          <w:sz w:val="26"/>
          <w:szCs w:val="26"/>
        </w:rPr>
        <w:t>ля ИП на УСН «Доходы» в базу для расчета страховых взнос</w:t>
      </w:r>
      <w:r>
        <w:rPr>
          <w:rFonts w:ascii="Times New Roman" w:hAnsi="Times New Roman"/>
          <w:sz w:val="26"/>
          <w:szCs w:val="26"/>
        </w:rPr>
        <w:t>ов в размере 1%  включаю</w:t>
      </w:r>
      <w:r w:rsidRPr="00B17E76">
        <w:rPr>
          <w:rFonts w:ascii="Times New Roman" w:hAnsi="Times New Roman"/>
          <w:sz w:val="26"/>
          <w:szCs w:val="26"/>
        </w:rPr>
        <w:t>тся все учитываемые доходы;</w:t>
      </w:r>
    </w:p>
    <w:p w:rsidR="001C7FE9" w:rsidRPr="00B17E76" w:rsidRDefault="001C7FE9" w:rsidP="001C7FE9">
      <w:pPr>
        <w:pStyle w:val="a3"/>
        <w:numPr>
          <w:ilvl w:val="0"/>
          <w:numId w:val="16"/>
        </w:num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364805">
        <w:rPr>
          <w:rFonts w:ascii="Times New Roman" w:hAnsi="Times New Roman"/>
          <w:sz w:val="26"/>
          <w:szCs w:val="26"/>
        </w:rPr>
        <w:t>при применении ПСН базой для расчета страховых взносов в размере 1% является сумма потенциально возможного дохода от деятельности, указанной в патенте; при получении нескольких патентов - потенциальные доходы суммируются</w:t>
      </w:r>
      <w:r w:rsidRPr="00B17E76">
        <w:rPr>
          <w:rFonts w:ascii="Times New Roman" w:hAnsi="Times New Roman"/>
          <w:sz w:val="26"/>
          <w:szCs w:val="26"/>
        </w:rPr>
        <w:t>;</w:t>
      </w:r>
    </w:p>
    <w:p w:rsidR="001C7FE9" w:rsidRPr="00B17E76" w:rsidRDefault="001C7FE9" w:rsidP="001C7FE9">
      <w:pPr>
        <w:pStyle w:val="a3"/>
        <w:numPr>
          <w:ilvl w:val="0"/>
          <w:numId w:val="16"/>
        </w:num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B17E76">
        <w:rPr>
          <w:rFonts w:ascii="Times New Roman" w:hAnsi="Times New Roman"/>
          <w:sz w:val="26"/>
          <w:szCs w:val="26"/>
        </w:rPr>
        <w:t>ри применении ИП нескольких видов</w:t>
      </w:r>
      <w:r>
        <w:rPr>
          <w:rFonts w:ascii="Times New Roman" w:hAnsi="Times New Roman"/>
          <w:sz w:val="26"/>
          <w:szCs w:val="26"/>
        </w:rPr>
        <w:t xml:space="preserve"> систем</w:t>
      </w:r>
      <w:r w:rsidRPr="00B17E76">
        <w:rPr>
          <w:rFonts w:ascii="Times New Roman" w:hAnsi="Times New Roman"/>
          <w:sz w:val="26"/>
          <w:szCs w:val="26"/>
        </w:rPr>
        <w:t xml:space="preserve"> налогообложения, доходы суммируются.</w:t>
      </w:r>
    </w:p>
    <w:p w:rsidR="001C7FE9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C7FE9" w:rsidRPr="00B17E76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B17E76">
        <w:rPr>
          <w:rFonts w:ascii="Times New Roman" w:hAnsi="Times New Roman"/>
          <w:sz w:val="26"/>
          <w:szCs w:val="26"/>
        </w:rPr>
        <w:t>Напом</w:t>
      </w:r>
      <w:r>
        <w:rPr>
          <w:rFonts w:ascii="Times New Roman" w:hAnsi="Times New Roman"/>
          <w:sz w:val="26"/>
          <w:szCs w:val="26"/>
        </w:rPr>
        <w:t>ним</w:t>
      </w:r>
      <w:r w:rsidRPr="00B17E76">
        <w:rPr>
          <w:rFonts w:ascii="Times New Roman" w:hAnsi="Times New Roman"/>
          <w:sz w:val="26"/>
          <w:szCs w:val="26"/>
        </w:rPr>
        <w:t>, за 2026 год совокупный фиксированный размер страховых взносов составляет 57 390 рублей. Срок уплаты - не позднее 29 декабря 2026 года.</w:t>
      </w:r>
    </w:p>
    <w:p w:rsidR="001C7FE9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C7FE9" w:rsidRPr="00B17E76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B17E76">
        <w:rPr>
          <w:rFonts w:ascii="Times New Roman" w:hAnsi="Times New Roman"/>
          <w:sz w:val="26"/>
          <w:szCs w:val="26"/>
        </w:rPr>
        <w:t xml:space="preserve">В случае прекращения физическим лицом деятельности в качестве ИП уплата страховых взносов проводится не позднее 15 календарных дней </w:t>
      </w:r>
      <w:proofErr w:type="gramStart"/>
      <w:r w:rsidRPr="00B17E76">
        <w:rPr>
          <w:rFonts w:ascii="Times New Roman" w:hAnsi="Times New Roman"/>
          <w:sz w:val="26"/>
          <w:szCs w:val="26"/>
        </w:rPr>
        <w:t>с даты</w:t>
      </w:r>
      <w:proofErr w:type="gramEnd"/>
      <w:r w:rsidRPr="00B17E76">
        <w:rPr>
          <w:rFonts w:ascii="Times New Roman" w:hAnsi="Times New Roman"/>
          <w:sz w:val="26"/>
          <w:szCs w:val="26"/>
        </w:rPr>
        <w:t xml:space="preserve"> его снятия с учета в налоговом органе.</w:t>
      </w:r>
    </w:p>
    <w:p w:rsidR="001C7FE9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C7FE9" w:rsidRPr="00B17E76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B17E76">
        <w:rPr>
          <w:rFonts w:ascii="Times New Roman" w:hAnsi="Times New Roman"/>
          <w:sz w:val="26"/>
          <w:szCs w:val="26"/>
        </w:rPr>
        <w:lastRenderedPageBreak/>
        <w:t>Обращаем внимание, что уплата страховых взносов осуществляется независимо от возраста предпринимателя, факта ведения или неведения деятельности и размера полученных доходов от предпринимательской или иной профессиональной деятельности.</w:t>
      </w:r>
    </w:p>
    <w:p w:rsidR="001C7FE9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C7FE9" w:rsidRPr="007605CC" w:rsidRDefault="001C7FE9" w:rsidP="001C7FE9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B17E76">
        <w:rPr>
          <w:rFonts w:ascii="Times New Roman" w:hAnsi="Times New Roman"/>
          <w:sz w:val="26"/>
          <w:szCs w:val="26"/>
        </w:rPr>
        <w:t xml:space="preserve">Для расчета сумм страховых взносов </w:t>
      </w:r>
      <w:r>
        <w:rPr>
          <w:rFonts w:ascii="Times New Roman" w:hAnsi="Times New Roman"/>
          <w:sz w:val="26"/>
          <w:szCs w:val="26"/>
        </w:rPr>
        <w:t xml:space="preserve">можно воспользоваться сервисом </w:t>
      </w:r>
      <w:r w:rsidRPr="0014586D">
        <w:rPr>
          <w:rFonts w:ascii="Times New Roman" w:hAnsi="Times New Roman"/>
          <w:sz w:val="26"/>
          <w:szCs w:val="26"/>
          <w:u w:val="single"/>
        </w:rPr>
        <w:t>«Калькулятор расчета страховых взносов»,</w:t>
      </w:r>
      <w:r w:rsidRPr="00B17E76">
        <w:rPr>
          <w:rFonts w:ascii="Times New Roman" w:hAnsi="Times New Roman"/>
          <w:sz w:val="26"/>
          <w:szCs w:val="26"/>
        </w:rPr>
        <w:t xml:space="preserve"> а произвести уплату - в сервисе </w:t>
      </w:r>
      <w:r w:rsidRPr="0014586D">
        <w:rPr>
          <w:rFonts w:ascii="Times New Roman" w:hAnsi="Times New Roman"/>
          <w:sz w:val="26"/>
          <w:szCs w:val="26"/>
          <w:u w:val="single"/>
        </w:rPr>
        <w:t>«Уплата налогов и пошлин».</w:t>
      </w:r>
    </w:p>
    <w:p w:rsidR="00660906" w:rsidRPr="00970BA6" w:rsidRDefault="00660906" w:rsidP="001C7FE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660906" w:rsidRPr="00970BA6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0E94CC5"/>
    <w:multiLevelType w:val="hybridMultilevel"/>
    <w:tmpl w:val="D37C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D2F20"/>
    <w:multiLevelType w:val="hybridMultilevel"/>
    <w:tmpl w:val="5CA0F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00B8A"/>
    <w:multiLevelType w:val="hybridMultilevel"/>
    <w:tmpl w:val="E22A1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10"/>
  </w:num>
  <w:num w:numId="10">
    <w:abstractNumId w:val="15"/>
  </w:num>
  <w:num w:numId="11">
    <w:abstractNumId w:val="13"/>
  </w:num>
  <w:num w:numId="12">
    <w:abstractNumId w:val="5"/>
  </w:num>
  <w:num w:numId="13">
    <w:abstractNumId w:val="8"/>
  </w:num>
  <w:num w:numId="14">
    <w:abstractNumId w:val="9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62872"/>
    <w:rsid w:val="00180536"/>
    <w:rsid w:val="001852E1"/>
    <w:rsid w:val="001B7CF8"/>
    <w:rsid w:val="001C7FE9"/>
    <w:rsid w:val="001D2182"/>
    <w:rsid w:val="001E12C2"/>
    <w:rsid w:val="00206059"/>
    <w:rsid w:val="0020657E"/>
    <w:rsid w:val="00221EDC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4297C"/>
    <w:rsid w:val="00555CE6"/>
    <w:rsid w:val="00556753"/>
    <w:rsid w:val="005756B0"/>
    <w:rsid w:val="005928A7"/>
    <w:rsid w:val="005952EC"/>
    <w:rsid w:val="005B15E2"/>
    <w:rsid w:val="005C0A6E"/>
    <w:rsid w:val="005C0D04"/>
    <w:rsid w:val="005F7A8C"/>
    <w:rsid w:val="00645D87"/>
    <w:rsid w:val="006528E8"/>
    <w:rsid w:val="00660906"/>
    <w:rsid w:val="006650E0"/>
    <w:rsid w:val="006821C8"/>
    <w:rsid w:val="0068593F"/>
    <w:rsid w:val="006975AF"/>
    <w:rsid w:val="006A2BC4"/>
    <w:rsid w:val="006D7CD6"/>
    <w:rsid w:val="00720910"/>
    <w:rsid w:val="00790FEC"/>
    <w:rsid w:val="00795014"/>
    <w:rsid w:val="007A6D7A"/>
    <w:rsid w:val="007B04C0"/>
    <w:rsid w:val="007B35B2"/>
    <w:rsid w:val="007B4A0D"/>
    <w:rsid w:val="007D4B0B"/>
    <w:rsid w:val="007D6038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0BA6"/>
    <w:rsid w:val="009A1139"/>
    <w:rsid w:val="00A01A22"/>
    <w:rsid w:val="00A17074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42F87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customStyle="1" w:styleId="FontStyle11">
    <w:name w:val="Font Style11"/>
    <w:basedOn w:val="a0"/>
    <w:uiPriority w:val="99"/>
    <w:rsid w:val="00795014"/>
    <w:rPr>
      <w:rFonts w:ascii="Times New Roman" w:hAnsi="Times New Roman" w:cs="Times New Roman"/>
      <w:sz w:val="26"/>
      <w:szCs w:val="26"/>
    </w:rPr>
  </w:style>
  <w:style w:type="table" w:styleId="af">
    <w:name w:val="Table Grid"/>
    <w:basedOn w:val="a1"/>
    <w:uiPriority w:val="59"/>
    <w:rsid w:val="00970BA6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7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0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5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3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5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7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8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05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52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4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0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8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501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7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9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3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9A89-9718-4DF9-ABCF-149C44DD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Интернет</cp:lastModifiedBy>
  <cp:revision>139</cp:revision>
  <dcterms:created xsi:type="dcterms:W3CDTF">2020-12-15T05:32:00Z</dcterms:created>
  <dcterms:modified xsi:type="dcterms:W3CDTF">2026-07-01T05:14:00Z</dcterms:modified>
</cp:coreProperties>
</file>