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530A8B">
        <w:rPr>
          <w:rFonts w:ascii="Times New Roman" w:hAnsi="Times New Roman"/>
          <w:b/>
          <w:color w:val="000000" w:themeColor="text1"/>
          <w:sz w:val="20"/>
        </w:rPr>
        <w:t>7 июля</w:t>
      </w:r>
      <w:r w:rsidR="005F7F27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110068">
        <w:rPr>
          <w:rFonts w:ascii="Times New Roman" w:hAnsi="Times New Roman"/>
          <w:b/>
          <w:color w:val="000000" w:themeColor="text1"/>
          <w:sz w:val="20"/>
        </w:rPr>
        <w:t>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DC15A3" w:rsidRDefault="00DC15A3" w:rsidP="00DC15A3">
      <w:pPr>
        <w:pStyle w:val="a6"/>
        <w:shd w:val="clear" w:color="auto" w:fill="FFFFFF"/>
        <w:spacing w:beforeAutospacing="0" w:after="0" w:afterAutospacing="0"/>
        <w:rPr>
          <w:b/>
          <w:sz w:val="28"/>
          <w:szCs w:val="28"/>
        </w:rPr>
      </w:pPr>
    </w:p>
    <w:p w:rsidR="00530A8B" w:rsidRPr="00BC060E" w:rsidRDefault="00530A8B" w:rsidP="00530A8B">
      <w:pPr>
        <w:pStyle w:val="a3"/>
        <w:spacing w:after="0"/>
        <w:rPr>
          <w:rFonts w:ascii="Times New Roman" w:hAnsi="Times New Roman"/>
          <w:b/>
          <w:sz w:val="26"/>
          <w:szCs w:val="26"/>
          <w:shd w:val="clear" w:color="auto" w:fill="FFFFFF"/>
        </w:rPr>
      </w:pPr>
      <w:bookmarkStart w:id="0" w:name="_GoBack"/>
      <w:r>
        <w:rPr>
          <w:rFonts w:ascii="Times New Roman" w:hAnsi="Times New Roman"/>
          <w:b/>
          <w:sz w:val="26"/>
          <w:szCs w:val="26"/>
          <w:shd w:val="clear" w:color="auto" w:fill="FFFFFF"/>
        </w:rPr>
        <w:t>В Забайкалье выросло число собственников транспортных средств</w:t>
      </w:r>
    </w:p>
    <w:bookmarkEnd w:id="0"/>
    <w:p w:rsidR="00530A8B" w:rsidRPr="004602EC" w:rsidRDefault="00530A8B" w:rsidP="00530A8B">
      <w:pPr>
        <w:pStyle w:val="a3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30A8B" w:rsidRPr="00CC539D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C539D">
        <w:rPr>
          <w:rFonts w:ascii="Times New Roman" w:hAnsi="Times New Roman"/>
          <w:sz w:val="26"/>
          <w:szCs w:val="26"/>
        </w:rPr>
        <w:t>В Забайкальском крае по итогам начисления транспортного налога физическим лицам за 2025 год число плательщиков – собственников транспортных средств выро</w:t>
      </w:r>
      <w:r>
        <w:rPr>
          <w:rFonts w:ascii="Times New Roman" w:hAnsi="Times New Roman"/>
          <w:sz w:val="26"/>
          <w:szCs w:val="26"/>
        </w:rPr>
        <w:t>сло на 2% и составило 246 097 человек.</w:t>
      </w:r>
    </w:p>
    <w:p w:rsidR="00530A8B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30A8B" w:rsidRPr="008F20B9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C539D">
        <w:rPr>
          <w:rFonts w:ascii="Times New Roman" w:hAnsi="Times New Roman"/>
          <w:sz w:val="26"/>
          <w:szCs w:val="26"/>
        </w:rPr>
        <w:t xml:space="preserve">Общее количество учтенных транспортных средств составило 391 270, в том числе наземных транспортных средств 389 981, водных транспортных 1265, воздушных 24.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При этом увеличилось количество зарегистрированных самоходных транспортных средств на 1809 единиц (24%),  гидроциклов на 8 единиц (20%), легковых дорогостоящих автомобилей (включенных в Перечень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Минпромторга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России) на 9 единиц  (22%), снегоходов на 15 единиц (6%), мотоциклов и мотороллеров  с мощностью до 20 л/с на 84 единицы (2%).</w:t>
      </w:r>
      <w:proofErr w:type="gramEnd"/>
    </w:p>
    <w:p w:rsidR="00530A8B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30A8B" w:rsidRPr="00CC539D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C539D">
        <w:rPr>
          <w:rFonts w:ascii="Times New Roman" w:hAnsi="Times New Roman"/>
          <w:sz w:val="26"/>
          <w:szCs w:val="26"/>
        </w:rPr>
        <w:t xml:space="preserve">Сумма транспортного налога за 2025 год, подлежащая уплате физическими лицами, составила </w:t>
      </w:r>
      <w:r>
        <w:rPr>
          <w:rFonts w:ascii="Times New Roman" w:hAnsi="Times New Roman"/>
          <w:sz w:val="26"/>
          <w:szCs w:val="26"/>
        </w:rPr>
        <w:t xml:space="preserve">порядка </w:t>
      </w:r>
      <w:r w:rsidRPr="00CC539D">
        <w:rPr>
          <w:rFonts w:ascii="Times New Roman" w:hAnsi="Times New Roman"/>
          <w:sz w:val="26"/>
          <w:szCs w:val="26"/>
        </w:rPr>
        <w:t>687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млн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</w:t>
      </w:r>
      <w:r w:rsidRPr="00CC539D">
        <w:rPr>
          <w:rFonts w:ascii="Times New Roman" w:hAnsi="Times New Roman"/>
          <w:sz w:val="26"/>
          <w:szCs w:val="26"/>
        </w:rPr>
        <w:t>, что на 1,2 % больше чем за 2024 год.</w:t>
      </w:r>
    </w:p>
    <w:p w:rsidR="00530A8B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30A8B" w:rsidRPr="00CC539D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</w:t>
      </w:r>
      <w:r w:rsidRPr="00CC539D">
        <w:rPr>
          <w:rFonts w:ascii="Times New Roman" w:hAnsi="Times New Roman"/>
          <w:sz w:val="26"/>
          <w:szCs w:val="26"/>
        </w:rPr>
        <w:t xml:space="preserve"> сумма предоста</w:t>
      </w:r>
      <w:r>
        <w:rPr>
          <w:rFonts w:ascii="Times New Roman" w:hAnsi="Times New Roman"/>
          <w:sz w:val="26"/>
          <w:szCs w:val="26"/>
        </w:rPr>
        <w:t xml:space="preserve">вленных льгот составила 53 </w:t>
      </w:r>
      <w:proofErr w:type="gramStart"/>
      <w:r>
        <w:rPr>
          <w:rFonts w:ascii="Times New Roman" w:hAnsi="Times New Roman"/>
          <w:sz w:val="26"/>
          <w:szCs w:val="26"/>
        </w:rPr>
        <w:t>млн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рублей, увеличилась на </w:t>
      </w:r>
      <w:r w:rsidRPr="00CC539D">
        <w:rPr>
          <w:rFonts w:ascii="Times New Roman" w:hAnsi="Times New Roman"/>
          <w:sz w:val="26"/>
          <w:szCs w:val="26"/>
        </w:rPr>
        <w:t xml:space="preserve">36,5% в связи с принятием </w:t>
      </w:r>
      <w:r w:rsidRPr="00CC539D">
        <w:rPr>
          <w:rFonts w:ascii="Times New Roman" w:hAnsi="Times New Roman"/>
          <w:sz w:val="26"/>
          <w:szCs w:val="26"/>
          <w:u w:val="single"/>
        </w:rPr>
        <w:t>Федерального закона от 28.11.2025 № 425-ФЗ</w:t>
      </w:r>
      <w:r w:rsidRPr="00CC539D">
        <w:rPr>
          <w:rFonts w:ascii="Times New Roman" w:hAnsi="Times New Roman"/>
          <w:sz w:val="26"/>
          <w:szCs w:val="26"/>
        </w:rPr>
        <w:t>, согласно которому льгота предоставляется ветеранам боевых действий, у</w:t>
      </w:r>
      <w:r>
        <w:rPr>
          <w:rFonts w:ascii="Times New Roman" w:hAnsi="Times New Roman"/>
          <w:sz w:val="26"/>
          <w:szCs w:val="26"/>
        </w:rPr>
        <w:t>частникам СВО и членам их семей.</w:t>
      </w:r>
    </w:p>
    <w:p w:rsidR="00530A8B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30A8B" w:rsidRPr="00CC539D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C539D">
        <w:rPr>
          <w:rFonts w:ascii="Times New Roman" w:hAnsi="Times New Roman"/>
          <w:sz w:val="26"/>
          <w:szCs w:val="26"/>
        </w:rPr>
        <w:t xml:space="preserve">Напоминаем, что срок уплаты имущественных налогов физических лиц (транспортного налога, налога на имущество, земельного налогов) за 2025 год не позднее 01.12.2026. Массовая рассылка налоговых уведомлений </w:t>
      </w:r>
      <w:r>
        <w:rPr>
          <w:rFonts w:ascii="Times New Roman" w:hAnsi="Times New Roman"/>
          <w:sz w:val="26"/>
          <w:szCs w:val="26"/>
        </w:rPr>
        <w:t xml:space="preserve">в Личные кабинеты, портал </w:t>
      </w:r>
      <w:proofErr w:type="spellStart"/>
      <w:r>
        <w:rPr>
          <w:rFonts w:ascii="Times New Roman" w:hAnsi="Times New Roman"/>
          <w:sz w:val="26"/>
          <w:szCs w:val="26"/>
        </w:rPr>
        <w:t>госуслуг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CC539D">
        <w:rPr>
          <w:rFonts w:ascii="Times New Roman" w:hAnsi="Times New Roman"/>
          <w:sz w:val="26"/>
          <w:szCs w:val="26"/>
        </w:rPr>
        <w:t>начнётся после 20 сентября текущего года.</w:t>
      </w:r>
    </w:p>
    <w:p w:rsidR="00530A8B" w:rsidRDefault="00530A8B" w:rsidP="00530A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60906" w:rsidRPr="002A439A" w:rsidRDefault="00660906" w:rsidP="00530A8B">
      <w:pPr>
        <w:spacing w:after="0" w:line="240" w:lineRule="auto"/>
        <w:ind w:firstLine="709"/>
        <w:jc w:val="center"/>
        <w:rPr>
          <w:sz w:val="26"/>
          <w:szCs w:val="26"/>
        </w:rPr>
      </w:pPr>
    </w:p>
    <w:sectPr w:rsidR="00660906" w:rsidRPr="002A439A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039AE"/>
    <w:multiLevelType w:val="hybridMultilevel"/>
    <w:tmpl w:val="334C6686"/>
    <w:lvl w:ilvl="0" w:tplc="46323E3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7806BD"/>
    <w:multiLevelType w:val="hybridMultilevel"/>
    <w:tmpl w:val="5A0CE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10FC0"/>
    <w:multiLevelType w:val="hybridMultilevel"/>
    <w:tmpl w:val="B2D4F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F5336"/>
    <w:multiLevelType w:val="hybridMultilevel"/>
    <w:tmpl w:val="FA900744"/>
    <w:lvl w:ilvl="0" w:tplc="1F30E0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C201B3"/>
    <w:multiLevelType w:val="hybridMultilevel"/>
    <w:tmpl w:val="D094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0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15"/>
  </w:num>
  <w:num w:numId="10">
    <w:abstractNumId w:val="21"/>
  </w:num>
  <w:num w:numId="11">
    <w:abstractNumId w:val="19"/>
  </w:num>
  <w:num w:numId="12">
    <w:abstractNumId w:val="11"/>
  </w:num>
  <w:num w:numId="13">
    <w:abstractNumId w:val="13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9"/>
  </w:num>
  <w:num w:numId="19">
    <w:abstractNumId w:val="18"/>
  </w:num>
  <w:num w:numId="20">
    <w:abstractNumId w:val="14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10068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A439A"/>
    <w:rsid w:val="002D6EFD"/>
    <w:rsid w:val="002D7518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32E6"/>
    <w:rsid w:val="00455917"/>
    <w:rsid w:val="00461FB3"/>
    <w:rsid w:val="004850AC"/>
    <w:rsid w:val="00494F3B"/>
    <w:rsid w:val="004D1C9C"/>
    <w:rsid w:val="004E36E6"/>
    <w:rsid w:val="00501A96"/>
    <w:rsid w:val="00503EC8"/>
    <w:rsid w:val="00511FF0"/>
    <w:rsid w:val="00530A8B"/>
    <w:rsid w:val="00555CE6"/>
    <w:rsid w:val="00556753"/>
    <w:rsid w:val="005756B0"/>
    <w:rsid w:val="005928A7"/>
    <w:rsid w:val="005952EC"/>
    <w:rsid w:val="005B15E2"/>
    <w:rsid w:val="005C0A6E"/>
    <w:rsid w:val="005C0D04"/>
    <w:rsid w:val="005F7F27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15A3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E6F24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E6EA-DA2C-4365-ACA5-59B08B49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Интернет</cp:lastModifiedBy>
  <cp:revision>142</cp:revision>
  <dcterms:created xsi:type="dcterms:W3CDTF">2020-12-15T05:32:00Z</dcterms:created>
  <dcterms:modified xsi:type="dcterms:W3CDTF">2026-07-07T01:09:00Z</dcterms:modified>
</cp:coreProperties>
</file>