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️Забайкальский Росреестр: Уникальный код ФИАС ID ускорит процедуру кадастрового учета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 1 февраля 2026 года изменились правила оформления документов на недвижимость.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Теперь в межевых и технических планах кадастровые инженеры указывают не полный адрес текстом, а его уникальный цифровой код (ФИАС ID) из Государственного адресного реестра.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 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b/>
          <w:bCs/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bCs/>
          <w:color w:val="1a1a1a"/>
          <w:sz w:val="28"/>
          <w:szCs w:val="28"/>
          <w:u w:val="single"/>
        </w:rPr>
        <w:t xml:space="preserve">Зачем это нужно?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u w:val="single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Исключение ошибок при написании адреса.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Ускорение процедуры кадастрового учёта.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Внесение точных данных в ЕГРН.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b/>
          <w:bCs/>
          <w:color w:val="1a1a1a"/>
          <w:sz w:val="28"/>
          <w:szCs w:val="28"/>
          <w:highlight w:val="non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bCs/>
          <w:color w:val="1a1a1a"/>
          <w:sz w:val="28"/>
          <w:szCs w:val="28"/>
          <w:u w:val="single"/>
        </w:rPr>
        <w:t xml:space="preserve">Как это работает?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u w:val="single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Если адрес уже есть, то инженер просто вносит его цифровой код;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если адреса нет, то инженер может инициировать его присвоение;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если объект не подлежит адресации (например, лес, водный объект), то указывается местонахождение.</w:t>
      </w:r>
      <w:r/>
      <w:r/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pStyle w:val="958"/>
        <w:numPr>
          <w:ilvl w:val="0"/>
          <w:numId w:val="5"/>
        </w:num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Процедура позволяет исключить возможные ошибки, а процесс регистрации объектов недвижимости ускоряется, – отмечает Елена Ханумиди, заместитель руководителя Росреестра по Забайкальскому краю.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6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#Госуслуги #Недвижимость #Адрес #ФИАСID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14</cp:revision>
  <dcterms:created xsi:type="dcterms:W3CDTF">2022-05-27T10:42:00Z</dcterms:created>
  <dcterms:modified xsi:type="dcterms:W3CDTF">2026-05-08T00:21:45Z</dcterms:modified>
</cp:coreProperties>
</file>