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694EE" w14:textId="27E58814" w:rsidR="008300D1" w:rsidRPr="008300D1" w:rsidRDefault="008300D1" w:rsidP="008300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Новые требования к учету и расследованию микроповреждений (микротравм)</w:t>
      </w:r>
      <w:r w:rsidR="00F444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1C3B30" w14:textId="334388B6" w:rsidR="008300D1" w:rsidRPr="008300D1" w:rsidRDefault="008300D1" w:rsidP="008300D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sz w:val="24"/>
          <w:szCs w:val="24"/>
        </w:rPr>
        <w:t xml:space="preserve">Требования к учету микротравм и расследованию несчастных случаев в 2026 году сфокусированы на усилении жесткости контроля ГИТ, переходе на новые медицинские бланки и обязательной связи травматизма с оценкой профессиональных рисков (ОПР). </w:t>
      </w:r>
    </w:p>
    <w:p w14:paraId="5382F99E" w14:textId="77777777" w:rsidR="008300D1" w:rsidRPr="008300D1" w:rsidRDefault="008300D1" w:rsidP="008300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1. Расследование несчастных случаев (НС)</w:t>
      </w:r>
    </w:p>
    <w:p w14:paraId="62AF170F" w14:textId="4268F16A" w:rsidR="008300D1" w:rsidRPr="008300D1" w:rsidRDefault="008300D1" w:rsidP="008300D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sz w:val="24"/>
          <w:szCs w:val="24"/>
        </w:rPr>
        <w:t>Регулируется Приказом Минтруда № 223н и статьями 227–231 ТК РФ. Основные акценты 2026 года:</w:t>
      </w:r>
    </w:p>
    <w:p w14:paraId="72149388" w14:textId="3821A084" w:rsidR="008300D1" w:rsidRPr="008300D1" w:rsidRDefault="008300D1" w:rsidP="008300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Новые формы медицинских справок (действуют с конца 2025 года)</w:t>
      </w:r>
      <w:r w:rsidRPr="008300D1">
        <w:rPr>
          <w:rFonts w:ascii="Times New Roman" w:hAnsi="Times New Roman" w:cs="Times New Roman"/>
          <w:sz w:val="24"/>
          <w:szCs w:val="24"/>
        </w:rPr>
        <w:t xml:space="preserve">: Документы из больниц теперь оформляются строго по обновленным бланкам — </w:t>
      </w:r>
      <w:r w:rsidRPr="008300D1">
        <w:rPr>
          <w:rFonts w:ascii="Times New Roman" w:hAnsi="Times New Roman" w:cs="Times New Roman"/>
          <w:b/>
          <w:bCs/>
          <w:sz w:val="24"/>
          <w:szCs w:val="24"/>
        </w:rPr>
        <w:t>форма №</w:t>
      </w:r>
      <w:r w:rsidR="00F444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00D1">
        <w:rPr>
          <w:rFonts w:ascii="Times New Roman" w:hAnsi="Times New Roman" w:cs="Times New Roman"/>
          <w:b/>
          <w:bCs/>
          <w:sz w:val="24"/>
          <w:szCs w:val="24"/>
        </w:rPr>
        <w:t>315-1/у</w:t>
      </w:r>
      <w:r w:rsidRPr="008300D1">
        <w:rPr>
          <w:rFonts w:ascii="Times New Roman" w:hAnsi="Times New Roman" w:cs="Times New Roman"/>
          <w:sz w:val="24"/>
          <w:szCs w:val="24"/>
        </w:rPr>
        <w:t xml:space="preserve"> (извещение о степени тяжести) и </w:t>
      </w:r>
      <w:r w:rsidRPr="008300D1">
        <w:rPr>
          <w:rFonts w:ascii="Times New Roman" w:hAnsi="Times New Roman" w:cs="Times New Roman"/>
          <w:b/>
          <w:bCs/>
          <w:sz w:val="24"/>
          <w:szCs w:val="24"/>
        </w:rPr>
        <w:t>форма № 316-1/у</w:t>
      </w:r>
      <w:r w:rsidRPr="008300D1">
        <w:rPr>
          <w:rFonts w:ascii="Times New Roman" w:hAnsi="Times New Roman" w:cs="Times New Roman"/>
          <w:sz w:val="24"/>
          <w:szCs w:val="24"/>
        </w:rPr>
        <w:t xml:space="preserve"> (заключительный диагноз). Использование старых форм признается нарушением процедуры расследования.</w:t>
      </w:r>
    </w:p>
    <w:p w14:paraId="1A6CB6A1" w14:textId="18C723F2" w:rsidR="008300D1" w:rsidRPr="008300D1" w:rsidRDefault="008300D1" w:rsidP="008300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Ужесточение штрафов за сокрытие НС</w:t>
      </w:r>
      <w:proofErr w:type="gramStart"/>
      <w:r w:rsidRPr="008300D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0D1">
        <w:rPr>
          <w:rFonts w:ascii="Times New Roman" w:hAnsi="Times New Roman" w:cs="Times New Roman"/>
          <w:sz w:val="24"/>
          <w:szCs w:val="24"/>
        </w:rPr>
        <w:t>Существенно</w:t>
      </w:r>
      <w:proofErr w:type="gramEnd"/>
      <w:r w:rsidRPr="008300D1">
        <w:rPr>
          <w:rFonts w:ascii="Times New Roman" w:hAnsi="Times New Roman" w:cs="Times New Roman"/>
          <w:sz w:val="24"/>
          <w:szCs w:val="24"/>
        </w:rPr>
        <w:t xml:space="preserve"> увеличены штрафы за попытки скрыть легкие или тяжелые случаи. Роструд отслеживает такие факты, в том числе через данные Социального фонда (СФР) и медучреждений.</w:t>
      </w:r>
    </w:p>
    <w:p w14:paraId="57A6F975" w14:textId="581CD45A" w:rsidR="008300D1" w:rsidRPr="008300D1" w:rsidRDefault="008300D1" w:rsidP="008300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Сроки расследования</w:t>
      </w:r>
      <w:proofErr w:type="gramStart"/>
      <w:r w:rsidRPr="008300D1">
        <w:rPr>
          <w:rFonts w:ascii="Times New Roman" w:hAnsi="Times New Roman" w:cs="Times New Roman"/>
          <w:sz w:val="24"/>
          <w:szCs w:val="24"/>
        </w:rPr>
        <w:t>: Остаются</w:t>
      </w:r>
      <w:proofErr w:type="gramEnd"/>
      <w:r w:rsidRPr="008300D1">
        <w:rPr>
          <w:rFonts w:ascii="Times New Roman" w:hAnsi="Times New Roman" w:cs="Times New Roman"/>
          <w:sz w:val="24"/>
          <w:szCs w:val="24"/>
        </w:rPr>
        <w:t xml:space="preserve"> неизменными — </w:t>
      </w:r>
      <w:r w:rsidRPr="008300D1">
        <w:rPr>
          <w:rFonts w:ascii="Times New Roman" w:hAnsi="Times New Roman" w:cs="Times New Roman"/>
          <w:b/>
          <w:bCs/>
          <w:sz w:val="24"/>
          <w:szCs w:val="24"/>
        </w:rPr>
        <w:t>3 рабочих дня</w:t>
      </w:r>
      <w:r w:rsidRPr="008300D1">
        <w:rPr>
          <w:rFonts w:ascii="Times New Roman" w:hAnsi="Times New Roman" w:cs="Times New Roman"/>
          <w:sz w:val="24"/>
          <w:szCs w:val="24"/>
        </w:rPr>
        <w:t xml:space="preserve"> для легких случаев и микротравм, </w:t>
      </w:r>
      <w:r w:rsidRPr="008300D1">
        <w:rPr>
          <w:rFonts w:ascii="Times New Roman" w:hAnsi="Times New Roman" w:cs="Times New Roman"/>
          <w:b/>
          <w:bCs/>
          <w:sz w:val="24"/>
          <w:szCs w:val="24"/>
        </w:rPr>
        <w:t>15 рабочих дней</w:t>
      </w:r>
      <w:r w:rsidRPr="008300D1">
        <w:rPr>
          <w:rFonts w:ascii="Times New Roman" w:hAnsi="Times New Roman" w:cs="Times New Roman"/>
          <w:sz w:val="24"/>
          <w:szCs w:val="24"/>
        </w:rPr>
        <w:t xml:space="preserve"> — для тяжелых, групповых или смертельных случаев. </w:t>
      </w:r>
    </w:p>
    <w:p w14:paraId="56563FDF" w14:textId="77777777" w:rsidR="008300D1" w:rsidRPr="008300D1" w:rsidRDefault="008300D1" w:rsidP="008300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2. Учет и рассмотрение микроповреждений (микротравм)</w:t>
      </w:r>
    </w:p>
    <w:p w14:paraId="45DD41B3" w14:textId="3B6DFF1C" w:rsidR="008300D1" w:rsidRPr="008300D1" w:rsidRDefault="008300D1" w:rsidP="008300D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sz w:val="24"/>
          <w:szCs w:val="24"/>
        </w:rPr>
        <w:t>Процедура регламентирована ст. 226 ТК РФ и Приказом Минтруда № 632н.</w:t>
      </w:r>
    </w:p>
    <w:p w14:paraId="542E5B40" w14:textId="49CACE26" w:rsidR="008300D1" w:rsidRPr="008300D1" w:rsidRDefault="008300D1" w:rsidP="008300D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Критерий регистрации</w:t>
      </w:r>
      <w:proofErr w:type="gramStart"/>
      <w:r w:rsidRPr="008300D1">
        <w:rPr>
          <w:rFonts w:ascii="Times New Roman" w:hAnsi="Times New Roman" w:cs="Times New Roman"/>
          <w:sz w:val="24"/>
          <w:szCs w:val="24"/>
        </w:rPr>
        <w:t>: К</w:t>
      </w:r>
      <w:proofErr w:type="gramEnd"/>
      <w:r w:rsidRPr="008300D1">
        <w:rPr>
          <w:rFonts w:ascii="Times New Roman" w:hAnsi="Times New Roman" w:cs="Times New Roman"/>
          <w:sz w:val="24"/>
          <w:szCs w:val="24"/>
        </w:rPr>
        <w:t xml:space="preserve"> микротравмам относятся ссадины, кровоподтеки, ушибы мягких тканей, поверхностные порезы и уколы. Главное условие — они не приводят к оформлению больничного листа.</w:t>
      </w:r>
    </w:p>
    <w:p w14:paraId="116F7D52" w14:textId="21B3A0BE" w:rsidR="008300D1" w:rsidRPr="008300D1" w:rsidRDefault="008300D1" w:rsidP="008300D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Основание для запуска процедуры</w:t>
      </w:r>
      <w:r w:rsidRPr="008300D1">
        <w:rPr>
          <w:rFonts w:ascii="Times New Roman" w:hAnsi="Times New Roman" w:cs="Times New Roman"/>
          <w:sz w:val="24"/>
          <w:szCs w:val="24"/>
        </w:rPr>
        <w:t>: Единственное законное основание — личное обращение пострадавшего сотрудника. Если работник получил царапину, но отказался сообщать об этом, работодатель не обязан инициировать расследование.</w:t>
      </w:r>
    </w:p>
    <w:p w14:paraId="7D2768CF" w14:textId="6836C857" w:rsidR="008300D1" w:rsidRPr="008300D1" w:rsidRDefault="008300D1" w:rsidP="008300D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Срок рассмотрения</w:t>
      </w:r>
      <w:proofErr w:type="gramStart"/>
      <w:r w:rsidRPr="008300D1">
        <w:rPr>
          <w:rFonts w:ascii="Times New Roman" w:hAnsi="Times New Roman" w:cs="Times New Roman"/>
          <w:sz w:val="24"/>
          <w:szCs w:val="24"/>
        </w:rPr>
        <w:t>: На</w:t>
      </w:r>
      <w:proofErr w:type="gramEnd"/>
      <w:r w:rsidRPr="008300D1">
        <w:rPr>
          <w:rFonts w:ascii="Times New Roman" w:hAnsi="Times New Roman" w:cs="Times New Roman"/>
          <w:sz w:val="24"/>
          <w:szCs w:val="24"/>
        </w:rPr>
        <w:t xml:space="preserve"> выяснение обстоятельств и составление документов отводится </w:t>
      </w:r>
      <w:r w:rsidRPr="008300D1">
        <w:rPr>
          <w:rFonts w:ascii="Times New Roman" w:hAnsi="Times New Roman" w:cs="Times New Roman"/>
          <w:b/>
          <w:bCs/>
          <w:sz w:val="24"/>
          <w:szCs w:val="24"/>
        </w:rPr>
        <w:t>3 рабочих дня</w:t>
      </w:r>
      <w:r w:rsidRPr="008300D1">
        <w:rPr>
          <w:rFonts w:ascii="Times New Roman" w:hAnsi="Times New Roman" w:cs="Times New Roman"/>
          <w:sz w:val="24"/>
          <w:szCs w:val="24"/>
        </w:rPr>
        <w:t xml:space="preserve"> (при необходимости можно продлить еще на 2 дня).</w:t>
      </w:r>
    </w:p>
    <w:p w14:paraId="765A1C8B" w14:textId="77777777" w:rsidR="008300D1" w:rsidRPr="008300D1" w:rsidRDefault="008300D1" w:rsidP="008300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0D1">
        <w:rPr>
          <w:rFonts w:ascii="Times New Roman" w:hAnsi="Times New Roman" w:cs="Times New Roman"/>
          <w:b/>
          <w:bCs/>
          <w:sz w:val="24"/>
          <w:szCs w:val="24"/>
        </w:rPr>
        <w:t>3. Обязательный пакет документов при микротравме</w:t>
      </w:r>
    </w:p>
    <w:p w14:paraId="7A0601E5" w14:textId="50659250" w:rsidR="008300D1" w:rsidRPr="008300D1" w:rsidRDefault="008300D1" w:rsidP="008300D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00D1">
        <w:rPr>
          <w:rFonts w:ascii="Times New Roman" w:hAnsi="Times New Roman" w:cs="Times New Roman"/>
          <w:sz w:val="24"/>
          <w:szCs w:val="24"/>
        </w:rPr>
        <w:t>ГИТ проверяет наличие четырех обязательных элементов в системе управления охраной труда (СУОТ) организации: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4851"/>
        <w:gridCol w:w="1380"/>
      </w:tblGrid>
      <w:tr w:rsidR="00F44424" w:rsidRPr="008300D1" w14:paraId="3D0315FB" w14:textId="77777777" w:rsidTr="00F44424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</w:tcBorders>
            <w:vAlign w:val="center"/>
            <w:hideMark/>
          </w:tcPr>
          <w:p w14:paraId="5383A2B4" w14:textId="77777777" w:rsidR="008300D1" w:rsidRPr="008300D1" w:rsidRDefault="008300D1" w:rsidP="00F44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7C05BE9C" w14:textId="77777777" w:rsidR="008300D1" w:rsidRPr="008300D1" w:rsidRDefault="008300D1" w:rsidP="00F44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в 2026 году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036E641B" w14:textId="77777777" w:rsidR="008300D1" w:rsidRPr="008300D1" w:rsidRDefault="008300D1" w:rsidP="00F44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хранения</w:t>
            </w:r>
          </w:p>
        </w:tc>
      </w:tr>
      <w:tr w:rsidR="00F44424" w:rsidRPr="008300D1" w14:paraId="00D7B595" w14:textId="77777777" w:rsidTr="00F44424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</w:tcBorders>
            <w:vAlign w:val="center"/>
            <w:hideMark/>
          </w:tcPr>
          <w:p w14:paraId="3A6F2489" w14:textId="77777777" w:rsidR="008300D1" w:rsidRPr="008300D1" w:rsidRDefault="008300D1" w:rsidP="00F44424">
            <w:pPr>
              <w:ind w:left="22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Локальное Положение об учете микротравм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54D97A41" w14:textId="77777777" w:rsidR="008300D1" w:rsidRPr="008300D1" w:rsidRDefault="008300D1" w:rsidP="00F44424">
            <w:pPr>
              <w:ind w:left="136" w:right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Должно быть утверждено внутри компании и согласовано с профсоюзом (при наличии).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3633EB54" w14:textId="77777777" w:rsidR="008300D1" w:rsidRPr="008300D1" w:rsidRDefault="008300D1" w:rsidP="0083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44424" w:rsidRPr="008300D1" w14:paraId="5F6E5A02" w14:textId="77777777" w:rsidTr="00F44424">
        <w:trPr>
          <w:trHeight w:val="836"/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</w:tcBorders>
            <w:vAlign w:val="center"/>
            <w:hideMark/>
          </w:tcPr>
          <w:p w14:paraId="6E5DD437" w14:textId="77777777" w:rsidR="008300D1" w:rsidRPr="008300D1" w:rsidRDefault="008300D1" w:rsidP="00F44424">
            <w:pPr>
              <w:ind w:left="22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20A33FF0" w14:textId="77777777" w:rsidR="008300D1" w:rsidRPr="008300D1" w:rsidRDefault="008300D1" w:rsidP="00F44424">
            <w:pPr>
              <w:ind w:left="136" w:right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Назначается конкретное лицо (обычно специалист по ОТ или руководитель подразделения).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31D8A63E" w14:textId="77777777" w:rsidR="008300D1" w:rsidRPr="008300D1" w:rsidRDefault="008300D1" w:rsidP="0083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44424" w:rsidRPr="008300D1" w14:paraId="4171ACC6" w14:textId="77777777" w:rsidTr="00F44424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</w:tcBorders>
            <w:vAlign w:val="center"/>
            <w:hideMark/>
          </w:tcPr>
          <w:p w14:paraId="277FF57D" w14:textId="77777777" w:rsidR="008300D1" w:rsidRPr="008300D1" w:rsidRDefault="008300D1" w:rsidP="00F44424">
            <w:pPr>
              <w:ind w:left="22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Справка о рассмотрении обстоятельств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72F9926D" w14:textId="77777777" w:rsidR="008300D1" w:rsidRPr="008300D1" w:rsidRDefault="008300D1" w:rsidP="00F44424">
            <w:pPr>
              <w:ind w:left="136" w:right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Составляется по итогам каждого случая (приложение № 1 к Приказу № 632н).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CDFE5"/>
              <w:right w:val="single" w:sz="4" w:space="0" w:color="auto"/>
            </w:tcBorders>
            <w:vAlign w:val="center"/>
            <w:hideMark/>
          </w:tcPr>
          <w:p w14:paraId="6B734D84" w14:textId="77777777" w:rsidR="008300D1" w:rsidRPr="008300D1" w:rsidRDefault="008300D1" w:rsidP="0083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44424" w:rsidRPr="008300D1" w14:paraId="44519444" w14:textId="77777777" w:rsidTr="00F44424">
        <w:trPr>
          <w:trHeight w:val="707"/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FE1074" w14:textId="77777777" w:rsidR="008300D1" w:rsidRPr="008300D1" w:rsidRDefault="008300D1" w:rsidP="00F44424">
            <w:pPr>
              <w:ind w:left="224"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Журнал учета микроповреждений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1AE3" w14:textId="77777777" w:rsidR="008300D1" w:rsidRPr="008300D1" w:rsidRDefault="008300D1" w:rsidP="00F44424">
            <w:pPr>
              <w:ind w:left="136" w:right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Может вестись как в бумажном, так и в электронном виде (с использованием ЭЦП).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741E" w14:textId="77777777" w:rsidR="008300D1" w:rsidRPr="008300D1" w:rsidRDefault="008300D1" w:rsidP="0083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0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271991F9" w14:textId="77777777" w:rsidR="00356F4D" w:rsidRPr="008300D1" w:rsidRDefault="00356F4D" w:rsidP="008300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6F4D" w:rsidRPr="008300D1" w:rsidSect="008300D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46CF"/>
    <w:multiLevelType w:val="multilevel"/>
    <w:tmpl w:val="8BAE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27429D"/>
    <w:multiLevelType w:val="multilevel"/>
    <w:tmpl w:val="A218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5A"/>
    <w:rsid w:val="00012D5A"/>
    <w:rsid w:val="00356F4D"/>
    <w:rsid w:val="008300D1"/>
    <w:rsid w:val="00F4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031B"/>
  <w15:chartTrackingRefBased/>
  <w15:docId w15:val="{90D5A8ED-C3C9-40F9-AD5D-CD230EF3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0D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0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1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4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78003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3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8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7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04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9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6484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1640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032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5982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45768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8916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27589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2637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517390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2026-08-06T00:18:00Z</dcterms:created>
  <dcterms:modified xsi:type="dcterms:W3CDTF">2026-08-06T00:46:00Z</dcterms:modified>
</cp:coreProperties>
</file>