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Общая информация о закупке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Внимание!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За нарушение требований антимонопольного законодательства Российской Федерации о запрете участия в ограничивающих конкуренцию соглашениях, осуществления ограничивающих конкуренцию согласованных действий предусмотрена ответственность в соответствии со ст. 14.32 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КоАП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 РФ и ст. 178 УК РФ</w:t>
      </w:r>
      <w:proofErr w:type="gramEnd"/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и время размещения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bdr w:val="none" w:sz="0" w:space="0" w:color="auto" w:frame="1"/>
          <w:lang w:eastAsia="ru-RU"/>
        </w:rPr>
        <w:t>24.08.2026 17:19:01</w:t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 </w:t>
      </w:r>
      <w:r w:rsidRPr="00A87E74">
        <w:rPr>
          <w:rFonts w:ascii="inherit" w:eastAsia="Times New Roman" w:hAnsi="inherit" w:cs="Arial"/>
          <w:color w:val="99A0A8"/>
          <w:lang w:eastAsia="ru-RU"/>
        </w:rPr>
        <w:t>(МСК+6)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804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версия 1, действующая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Способ определения поставщика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Запрос котировок в электронной форме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Номер извещения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hyperlink r:id="rId5" w:tgtFrame="_blank" w:history="1">
        <w:r w:rsidRPr="00A87E74">
          <w:rPr>
            <w:rFonts w:ascii="inherit" w:eastAsia="Times New Roman" w:hAnsi="inherit" w:cs="Arial"/>
            <w:color w:val="316DA4"/>
            <w:sz w:val="23"/>
            <w:u w:val="single"/>
            <w:lang w:eastAsia="ru-RU"/>
          </w:rPr>
          <w:t>0891200000626008817</w:t>
        </w:r>
      </w:hyperlink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Наименование объекта закупки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Ликвидация несанкционированной свалки в п. Кличка на земельном участке с кадастровым кварталом 75:17:310101 (в 5 км от населенного пункта в западном направлении) (00009528-ЗК)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Идентификационный код закупки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263751800145475180100100150023811244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Адрес электронной площадки в сети Интернет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hyperlink r:id="rId6" w:history="1">
        <w:r w:rsidRPr="00A87E74">
          <w:rPr>
            <w:rFonts w:ascii="inherit" w:eastAsia="Times New Roman" w:hAnsi="inherit" w:cs="Arial"/>
            <w:color w:val="316DA4"/>
            <w:sz w:val="23"/>
            <w:u w:val="single"/>
            <w:lang w:eastAsia="ru-RU"/>
          </w:rPr>
          <w:t>https://etpgpb.ru/</w:t>
        </w:r>
      </w:hyperlink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Печатная форма извещения в ЕИС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hyperlink r:id="rId7" w:tgtFrame="_blank" w:history="1">
        <w:r w:rsidRPr="00A87E74">
          <w:rPr>
            <w:rFonts w:ascii="inherit" w:eastAsia="Times New Roman" w:hAnsi="inherit" w:cs="Arial"/>
            <w:color w:val="316DA4"/>
            <w:sz w:val="23"/>
            <w:u w:val="single"/>
            <w:lang w:eastAsia="ru-RU"/>
          </w:rPr>
          <w:t>Перейти</w:t>
        </w:r>
      </w:hyperlink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Начальная (максимальная) цена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.21RUB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 xml:space="preserve">Размер обеспечения заявки на участие, </w:t>
      </w:r>
      <w:proofErr w:type="spell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руб</w:t>
      </w:r>
      <w:proofErr w:type="spellEnd"/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30 353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.38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Организация, осуществляющая размещение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Полное наименование организации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hyperlink r:id="rId8" w:history="1">
        <w:r w:rsidRPr="00A87E74">
          <w:rPr>
            <w:rFonts w:ascii="inherit" w:eastAsia="Times New Roman" w:hAnsi="inherit" w:cs="Arial"/>
            <w:color w:val="316DA4"/>
            <w:sz w:val="23"/>
            <w:u w:val="single"/>
            <w:lang w:eastAsia="ru-RU"/>
          </w:rPr>
          <w:t>ГОСУДАРСТВЕННОЕ КАЗЕННОЕ УЧРЕЖДЕНИЕ "ЗАБАЙКАЛЬСКИЙ ЦЕНТР ГОСУДАРСТВЕННЫХ ЗАКУПОК"</w:t>
        </w:r>
      </w:hyperlink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Контактная информация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Контактное лицо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Притупова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Вера Александровна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Почтовый адрес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Российская Федерация, 672010, Забайкальский край, Чита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г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, УЛИЦА АМУРСКАЯ, ДОМ 13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Адрес местонахождения организации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Российская Федерация, 672010, Забайкальский край, Чита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г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, УЛИЦА АМУРСКАЯ, ДОМ 13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Адрес электронной почты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lastRenderedPageBreak/>
        <w:t>zabgoszakup.ser@yandex.ru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Номер контактного телефона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7-3022-364277-5021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Факс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7-3022-310082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Дополнительная информация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АДМИНИСТРАЦИЯ ПРИАРГУНСКОГО МУНИЦИПАЛЬНОГО ОКРУГА ЗАБАЙКАЛЬСКОГО КРАЯ. Место нахождения: Российская Федерация, 674310, Забайкальский край,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Приаргунский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р-н, Приаргунск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пгт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, Ленина </w:t>
      </w:r>
      <w:proofErr w:type="spellStart"/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ул</w:t>
      </w:r>
      <w:proofErr w:type="spellEnd"/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, Ленина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ул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, Д. 6. Почтовый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адрес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:Р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оссийская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Федерация, 674310, Забайкальский край,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Приаргунский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р-н, Приаргунск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пгт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, Ленина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ул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, Д. 6. Телефон: 830-243-21165. Адрес электронной почты: zhkkh.priarghunsk@mail.ru Ответственное лицо: Иванова Ольга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Александровна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,А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дрес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электронной почты организации заказчика: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zakupki_priarg@mail.ru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, Телефон организации заказчика: 7-30243-21618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Информация о процедуре проведения закупки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и время окончания срока подачи заявок на участие в процедуре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bdr w:val="none" w:sz="0" w:space="0" w:color="auto" w:frame="1"/>
          <w:lang w:eastAsia="ru-RU"/>
        </w:rPr>
        <w:t>01.09.2026 07:00</w:t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 </w:t>
      </w:r>
      <w:r w:rsidRPr="00A87E74">
        <w:rPr>
          <w:rFonts w:ascii="inherit" w:eastAsia="Times New Roman" w:hAnsi="inherit" w:cs="Arial"/>
          <w:color w:val="99A0A8"/>
          <w:lang w:eastAsia="ru-RU"/>
        </w:rPr>
        <w:t>(МСК+6)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подведения итогов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bdr w:val="none" w:sz="0" w:space="0" w:color="auto" w:frame="1"/>
          <w:lang w:eastAsia="ru-RU"/>
        </w:rPr>
        <w:t>03.09.2026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Преимущества</w:t>
      </w:r>
    </w:p>
    <w:p w:rsidR="00A87E74" w:rsidRPr="00A87E74" w:rsidRDefault="00A87E74" w:rsidP="00A87E74">
      <w:pPr>
        <w:shd w:val="clear" w:color="auto" w:fill="FFFFFF"/>
        <w:spacing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Преимущество в соответствии с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ч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. 3 ст. 30 Закона № 44-ФЗ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Требования</w:t>
      </w:r>
    </w:p>
    <w:p w:rsidR="00A87E74" w:rsidRPr="00A87E74" w:rsidRDefault="00A87E74" w:rsidP="00A87E74">
      <w:pPr>
        <w:shd w:val="clear" w:color="auto" w:fill="FFFFFF"/>
        <w:spacing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Единые требования к участникам закупок в соответствии с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ч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. 1 ст. 31 Закона № 44-ФЗ</w:t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br/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br/>
        <w:t>Требование к участникам закупок в соответствии с п. 1 ч. 1 ст. 31 Закона № 44-ФЗ</w:t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br/>
        <w:t xml:space="preserve">Содержание требования: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В соответствии с пунктом 30 части 1 статьи 12 Федерального закона № 99-ФЗ от 04.05.2011 года «О лицензировании отдельных видов деятельности» и Постановление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обработки, и (или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) утилизации, и (или) обезвреживания, и (или) размещения)» участник закупки должен обладать действующей лицензией на осуществление деятельности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по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: Транспортирование отходов IV класса опасности».</w:t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br/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br/>
        <w:t>Требование об отсутствии в реестре недобросовестных поставщиков (подрядчиков, исполнителей) информации, включенной в такой реестр в связи отказом поставщика (подрядчика, исполнителя) от исполнения контракта по причине введения в отношении заказчика санкций и (или) мер ограничительного характера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Дополнительные требования</w:t>
      </w:r>
    </w:p>
    <w:p w:rsidR="00A87E74" w:rsidRPr="00A87E74" w:rsidRDefault="00A87E74" w:rsidP="00A87E74">
      <w:pPr>
        <w:shd w:val="clear" w:color="auto" w:fill="FFFFFF"/>
        <w:spacing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Не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установлены</w:t>
      </w:r>
      <w:proofErr w:type="gramEnd"/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lastRenderedPageBreak/>
        <w:t>Требования заказчиков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АДМИНИСТРАЦИЯ ПРИАРГУНСКОГО МУНИЦИПАЛЬНОГО ОКРУГА ЗАБАЙКАЛЬСКОГО КРАЯ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Полное наименование организации заказчика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hyperlink r:id="rId9" w:history="1">
        <w:r w:rsidRPr="00A87E74">
          <w:rPr>
            <w:rFonts w:ascii="inherit" w:eastAsia="Times New Roman" w:hAnsi="inherit" w:cs="Arial"/>
            <w:color w:val="316DA4"/>
            <w:sz w:val="23"/>
            <w:u w:val="single"/>
            <w:lang w:eastAsia="ru-RU"/>
          </w:rPr>
          <w:t>АДМИНИСТРАЦИЯ ПРИАРГУНСКОГО МУНИЦИПАЛЬНОГО ОКРУГА ЗАБАЙКАЛЬСКОГО КРАЯ</w:t>
        </w:r>
      </w:hyperlink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Начальная (максимальная) цена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.21RUB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Идентификационный код закупки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263751800145475180100100150023811244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Места поставки товара, выполнения работы или оказания услуги</w:t>
      </w:r>
    </w:p>
    <w:p w:rsidR="00A87E74" w:rsidRPr="00A87E74" w:rsidRDefault="00A87E74" w:rsidP="00A87E74">
      <w:pPr>
        <w:numPr>
          <w:ilvl w:val="0"/>
          <w:numId w:val="1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Российская Федерация, край Забайкальский,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м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.о.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Приаргунский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,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пгт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. Кличка</w:t>
      </w:r>
    </w:p>
    <w:p w:rsidR="00A87E74" w:rsidRPr="00A87E74" w:rsidRDefault="00A87E74" w:rsidP="00A87E74">
      <w:pPr>
        <w:numPr>
          <w:ilvl w:val="0"/>
          <w:numId w:val="1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Дополнительная информация об адресе: земельный участок с кадастровым кварталом 75:17:310101 (в 5 км от населенного пункта в западном направлении)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Обеспечение заявки на участие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Размер обеспечения, руб.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30 353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.38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Доля от начальной (максимальной) цены контракта, %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0.5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Реквизиты счета для учета операции со средствами, поступающими заказчику</w:t>
      </w:r>
    </w:p>
    <w:p w:rsidR="00A87E74" w:rsidRPr="00A87E74" w:rsidRDefault="00A87E74" w:rsidP="00A87E74">
      <w:pPr>
        <w:numPr>
          <w:ilvl w:val="0"/>
          <w:numId w:val="2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БИК: 040507120</w:t>
      </w:r>
    </w:p>
    <w:p w:rsidR="00A87E74" w:rsidRPr="00A87E74" w:rsidRDefault="00A87E74" w:rsidP="00A87E74">
      <w:pPr>
        <w:numPr>
          <w:ilvl w:val="0"/>
          <w:numId w:val="2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расчётного счёта: 03232643765380009100</w:t>
      </w:r>
    </w:p>
    <w:p w:rsidR="00A87E74" w:rsidRPr="00A87E74" w:rsidRDefault="00A87E74" w:rsidP="00A87E74">
      <w:pPr>
        <w:numPr>
          <w:ilvl w:val="0"/>
          <w:numId w:val="2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корреспондентского счета: 40102810945370000120</w:t>
      </w:r>
    </w:p>
    <w:p w:rsidR="00A87E74" w:rsidRPr="00A87E74" w:rsidRDefault="00A87E74" w:rsidP="00A87E74">
      <w:pPr>
        <w:numPr>
          <w:ilvl w:val="0"/>
          <w:numId w:val="2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лицевого счёта: 05913Q37820</w:t>
      </w:r>
    </w:p>
    <w:p w:rsidR="00A87E74" w:rsidRPr="00A87E74" w:rsidRDefault="00A87E74" w:rsidP="00A87E74">
      <w:pPr>
        <w:numPr>
          <w:ilvl w:val="0"/>
          <w:numId w:val="2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г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Чита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Реквизиты счета для перечисления денежных сре</w:t>
      </w:r>
      <w:proofErr w:type="gram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дств в сл</w:t>
      </w:r>
      <w:proofErr w:type="gramEnd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учае, предусмотренном частью 13 статьи 44 Федерального закона № 44-ФЗ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Реквизиты иного администратора дохода бюджета: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ИНН: 7518001454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КПП: 751801001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ОКТМО получателя: 76538000051, Муниципальные образования Забайкальского края / Муниципальные округа Забайкальского края/ /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Приаргунский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муниципальный округ /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пгт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Приаргунск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связанного банковского счета: 40102810945370000120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казначейского счета: 03100643000000019100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БИК: 040507120</w:t>
      </w:r>
    </w:p>
    <w:p w:rsidR="00A87E74" w:rsidRPr="00A87E74" w:rsidRDefault="00A87E74" w:rsidP="00A87E74">
      <w:pPr>
        <w:numPr>
          <w:ilvl w:val="0"/>
          <w:numId w:val="3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Наименование получателя: УПРАВЛЕНИЕ ФЕДЕРАЛЬНОГО КАЗНАЧЕЙСТВА ПО ЗАБАЙКАЛЬСКОМУ КРАЮ (АДМИНИСТРАЦИЯ ПРИАРГУНСКОГО МО)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Порядок внесения денежных сре</w:t>
      </w:r>
      <w:proofErr w:type="gram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дств в к</w:t>
      </w:r>
      <w:proofErr w:type="gramEnd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ачестве обеспечения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Обеспечение заявки на участие в закупке может предоставляться участником закупки в виде денежных средств или независимой гарантии, предусмотренной статьей 45 </w:t>
      </w: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lastRenderedPageBreak/>
        <w:t xml:space="preserve">Закона о контрактной системе. Выбор способа обеспечения осуществляется участником закупки самостоятельно. Срок действия независимой гарантии должен составлять не менее месяца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с даты окончания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срока подачи заявок. Предоставление обеспечения заявок осуществляется в порядке и на условиях, установленных требованиями статьи 44 Закона о контрактной системе.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Обеспечение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 xml:space="preserve">Размер обеспечения исполнения </w:t>
      </w:r>
      <w:proofErr w:type="spell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контракта,%</w:t>
      </w:r>
      <w:proofErr w:type="spellEnd"/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5.0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Платежные реквизиты</w:t>
      </w:r>
    </w:p>
    <w:p w:rsidR="00A87E74" w:rsidRPr="00A87E74" w:rsidRDefault="00A87E74" w:rsidP="00A87E74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БИК: 040507120</w:t>
      </w:r>
    </w:p>
    <w:p w:rsidR="00A87E74" w:rsidRPr="00A87E74" w:rsidRDefault="00A87E74" w:rsidP="00A87E74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расчётного счёта: 03232643765380009100</w:t>
      </w:r>
    </w:p>
    <w:p w:rsidR="00A87E74" w:rsidRPr="00A87E74" w:rsidRDefault="00A87E74" w:rsidP="00A87E74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лицевого счёта: 05913Q37820</w:t>
      </w:r>
    </w:p>
    <w:p w:rsidR="00A87E74" w:rsidRPr="00A87E74" w:rsidRDefault="00A87E74" w:rsidP="00A87E74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г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Чита</w:t>
      </w:r>
    </w:p>
    <w:p w:rsidR="00A87E74" w:rsidRPr="00A87E74" w:rsidRDefault="00A87E74" w:rsidP="00A87E74">
      <w:pPr>
        <w:numPr>
          <w:ilvl w:val="0"/>
          <w:numId w:val="4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корреспондентского счета: 40102810945370000120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Порядок внесения денежных сре</w:t>
      </w:r>
      <w:proofErr w:type="gram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дств в к</w:t>
      </w:r>
      <w:proofErr w:type="gramEnd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ачестве обеспечения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Исполнение контракта, гарантийные обязательства могут обеспечиваться предоставлением независимой гарантии, соответствующей требованиям статьи 45 Закона о контрактной системы,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Способ обеспечения исполнения контракта, гарантийных обязательств, срок действия независимой гарантии определяются в соответствии с требованиями Закона о контрактной системе участником закупки, с которым заключается контракт, самостоятельно.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Закона о контрактной системы.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Закона о контрактной системы.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В случае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непредоставления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Обеспечение гарантийных обязательств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Размер обеспечения, руб.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60 706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.76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Доля от начальной (максимальной) цены контракта, %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1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Платежные реквизиты</w:t>
      </w:r>
    </w:p>
    <w:p w:rsidR="00A87E74" w:rsidRPr="00A87E74" w:rsidRDefault="00A87E74" w:rsidP="00A87E74">
      <w:pPr>
        <w:numPr>
          <w:ilvl w:val="0"/>
          <w:numId w:val="5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БИК: 040507120</w:t>
      </w:r>
    </w:p>
    <w:p w:rsidR="00A87E74" w:rsidRPr="00A87E74" w:rsidRDefault="00A87E74" w:rsidP="00A87E74">
      <w:pPr>
        <w:numPr>
          <w:ilvl w:val="0"/>
          <w:numId w:val="5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расчётного счёта: 03232643765380009100</w:t>
      </w:r>
    </w:p>
    <w:p w:rsidR="00A87E74" w:rsidRPr="00A87E74" w:rsidRDefault="00A87E74" w:rsidP="00A87E74">
      <w:pPr>
        <w:numPr>
          <w:ilvl w:val="0"/>
          <w:numId w:val="5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lastRenderedPageBreak/>
        <w:t>Номер лицевого счёта: 05913Q37820</w:t>
      </w:r>
    </w:p>
    <w:p w:rsidR="00A87E74" w:rsidRPr="00A87E74" w:rsidRDefault="00A87E74" w:rsidP="00A87E74">
      <w:pPr>
        <w:numPr>
          <w:ilvl w:val="0"/>
          <w:numId w:val="5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г</w:t>
      </w:r>
      <w:proofErr w:type="gram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Чита</w:t>
      </w:r>
    </w:p>
    <w:p w:rsidR="00A87E74" w:rsidRPr="00A87E74" w:rsidRDefault="00A87E74" w:rsidP="00A87E74">
      <w:pPr>
        <w:numPr>
          <w:ilvl w:val="0"/>
          <w:numId w:val="5"/>
        </w:num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Номер корреспондентского счета: 40102810945370000120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Порядок внесения денежных сре</w:t>
      </w:r>
      <w:proofErr w:type="gram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дств в к</w:t>
      </w:r>
      <w:proofErr w:type="gramEnd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ачестве обеспечения гарантийных обязательств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Требования в отношении обеспечения гарантийных обязательств устанавливаются в извещении и проекте контракта.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Сведения о плане-графике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Реестровый номер плана-графика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202601913000208001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Внешний номер позиции в плане-графике закупок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202601913000208001000015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Сроки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начала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Дата начала исполнения контракта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c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даты заключения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окончания исполнения контракта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bdr w:val="none" w:sz="0" w:space="0" w:color="auto" w:frame="1"/>
          <w:lang w:eastAsia="ru-RU"/>
        </w:rPr>
        <w:t>31.12.2026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Информация об источниках финансирования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Текущий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2026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Бюджетные средства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Код и наименование бюджета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91031774: Бюджет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Приаргунского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муниципального округа Забайкальского края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Код по ОКТМО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76538000: Муниципальные образования Забайкальского края / Муниципальные округа Забайкальского края/ /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Приаргунский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муниципальный округ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текущий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первый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второй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последующие годы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Всего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0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.00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0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.00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0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.00</w:t>
      </w:r>
    </w:p>
    <w:p w:rsidR="00A87E74" w:rsidRPr="00A87E74" w:rsidRDefault="00A87E74" w:rsidP="00A87E74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Этапы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Контракт не разделен на этапы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начала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Дата начала исполнения контракта </w:t>
      </w:r>
      <w:proofErr w:type="spellStart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c</w:t>
      </w:r>
      <w:proofErr w:type="spellEnd"/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 xml:space="preserve"> даты заключения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окончания исполнения контракта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bdr w:val="none" w:sz="0" w:space="0" w:color="auto" w:frame="1"/>
          <w:lang w:eastAsia="ru-RU"/>
        </w:rPr>
        <w:t>31.12.2026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lastRenderedPageBreak/>
        <w:t>Исполнение контракта за счет бюджетных средств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Код бюджетной классификации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Код ОКС/ОНИ (КОКС)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текущий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первый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второй плановый год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Сумма на последующие годы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Всего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90304050000079526244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0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.00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0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.00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0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.00</w:t>
      </w:r>
    </w:p>
    <w:p w:rsidR="00A87E74" w:rsidRPr="00A87E74" w:rsidRDefault="00A87E74" w:rsidP="00A87E74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Информация о бюджетном обязательстве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Номер принимаемого бюджетного обязательства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763Q378226910000979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Дата принимаемого бюджетного обязательства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24.08.2026</w:t>
      </w:r>
    </w:p>
    <w:p w:rsidR="00A87E74" w:rsidRPr="00A87E74" w:rsidRDefault="00A87E74" w:rsidP="00A87E74">
      <w:pPr>
        <w:shd w:val="clear" w:color="auto" w:fill="FFFFFF"/>
        <w:spacing w:after="0" w:line="301" w:lineRule="atLeast"/>
        <w:textAlignment w:val="baseline"/>
        <w:outlineLvl w:val="3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Требования к гарантии качества товара, работы, услуги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Срок, на который предоставляется гарантия</w:t>
      </w:r>
    </w:p>
    <w:p w:rsidR="00A87E74" w:rsidRPr="00A87E74" w:rsidRDefault="00A87E74" w:rsidP="00A87E74">
      <w:pPr>
        <w:shd w:val="clear" w:color="auto" w:fill="FFFFFF"/>
        <w:spacing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В соответствии с проектом контракта</w:t>
      </w:r>
    </w:p>
    <w:p w:rsidR="00A87E74" w:rsidRPr="00A87E74" w:rsidRDefault="00A87E74" w:rsidP="00A87E74">
      <w:pPr>
        <w:shd w:val="clear" w:color="auto" w:fill="FFFFFF"/>
        <w:spacing w:after="0" w:line="402" w:lineRule="atLeast"/>
        <w:textAlignment w:val="baseline"/>
        <w:outlineLvl w:val="1"/>
        <w:rPr>
          <w:rFonts w:ascii="inherit" w:eastAsia="Times New Roman" w:hAnsi="inherit" w:cs="Arial"/>
          <w:color w:val="2E2E2E"/>
          <w:sz w:val="30"/>
          <w:szCs w:val="30"/>
          <w:lang w:eastAsia="ru-RU"/>
        </w:rPr>
      </w:pPr>
      <w:r w:rsidRPr="00A87E74">
        <w:rPr>
          <w:rFonts w:ascii="inherit" w:eastAsia="Times New Roman" w:hAnsi="inherit" w:cs="Arial"/>
          <w:color w:val="2E2E2E"/>
          <w:sz w:val="30"/>
          <w:szCs w:val="30"/>
          <w:lang w:eastAsia="ru-RU"/>
        </w:rPr>
        <w:t>Объект закупки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Информация о применении к закупке национального режима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отсутствует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Объектом закупки являются лекарственные препараты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нет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Невозможно определить количество товара, объем подлежащих выполнению работ, оказанию услуг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ind w:left="72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нет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Код позиции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Наименование товара, работы или услуги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Единица измерения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Количество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 xml:space="preserve">Цена за единицу, </w:t>
      </w:r>
      <w:proofErr w:type="spell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руб</w:t>
      </w:r>
      <w:proofErr w:type="spellEnd"/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99A0A8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 xml:space="preserve">Стоимость, </w:t>
      </w:r>
      <w:proofErr w:type="spellStart"/>
      <w:r w:rsidRPr="00A87E74">
        <w:rPr>
          <w:rFonts w:ascii="inherit" w:eastAsia="Times New Roman" w:hAnsi="inherit" w:cs="Arial"/>
          <w:color w:val="99A0A8"/>
          <w:sz w:val="23"/>
          <w:szCs w:val="23"/>
          <w:lang w:eastAsia="ru-RU"/>
        </w:rPr>
        <w:t>руб</w:t>
      </w:r>
      <w:proofErr w:type="spellEnd"/>
    </w:p>
    <w:p w:rsidR="00A87E74" w:rsidRPr="00A87E74" w:rsidRDefault="00A87E74" w:rsidP="00A87E7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27"/>
          <w:szCs w:val="27"/>
          <w:lang w:eastAsia="ru-RU"/>
        </w:rPr>
      </w:pPr>
      <w:hyperlink r:id="rId10" w:history="1">
        <w:r w:rsidRPr="00A87E74">
          <w:rPr>
            <w:rFonts w:ascii="inherit" w:eastAsia="Times New Roman" w:hAnsi="inherit" w:cs="Arial"/>
            <w:color w:val="316DA4"/>
            <w:sz w:val="23"/>
            <w:u w:val="single"/>
            <w:lang w:eastAsia="ru-RU"/>
          </w:rPr>
          <w:t>38.11.29.000: Ликвидация несанкционированной свалки в п. Кличка на земельном участке с кадастровым кварталом 75:17:310101 (в 5 км от населенного пункта в западном направлении)</w:t>
        </w:r>
      </w:hyperlink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Работа: Ликвидация несанкционированной свалки в п. Кличка на земельном участке с кадастровым кварталом 75:17:310101 (в 5 км от населенного пункта в западном направлении)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Условная единица</w:t>
      </w:r>
    </w:p>
    <w:p w:rsidR="00A87E74" w:rsidRPr="00A87E74" w:rsidRDefault="00A87E74" w:rsidP="00A87E74">
      <w:pPr>
        <w:numPr>
          <w:ilvl w:val="0"/>
          <w:numId w:val="6"/>
        </w:numPr>
        <w:shd w:val="clear" w:color="auto" w:fill="FFFFFF"/>
        <w:spacing w:after="0" w:line="335" w:lineRule="atLeast"/>
        <w:ind w:left="0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szCs w:val="23"/>
          <w:lang w:eastAsia="ru-RU"/>
        </w:rPr>
        <w:t>1 - АДМИНИСТРАЦИЯ ПРИАРГУНСКОГО МУНИЦИПАЛЬНОГО ОКРУГА ЗАБАЙКАЛЬСКОГО КРАЯ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lastRenderedPageBreak/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</w:t>
      </w:r>
    </w:p>
    <w:p w:rsidR="00A87E74" w:rsidRPr="00A87E74" w:rsidRDefault="00A87E74" w:rsidP="00A87E7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textAlignment w:val="baseline"/>
        <w:rPr>
          <w:rFonts w:ascii="inherit" w:eastAsia="Times New Roman" w:hAnsi="inherit" w:cs="Arial"/>
          <w:color w:val="4B4B4B"/>
          <w:sz w:val="23"/>
          <w:szCs w:val="23"/>
          <w:lang w:eastAsia="ru-RU"/>
        </w:rPr>
      </w:pP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Итого: </w:t>
      </w:r>
    </w:p>
    <w:p w:rsidR="00A87E74" w:rsidRPr="00A87E74" w:rsidRDefault="00A87E74" w:rsidP="00A87E74">
      <w:pPr>
        <w:shd w:val="clear" w:color="auto" w:fill="FFFFFF"/>
        <w:spacing w:after="0" w:line="335" w:lineRule="atLeast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A87E74">
        <w:rPr>
          <w:rFonts w:ascii="inherit" w:eastAsia="Times New Roman" w:hAnsi="inherit" w:cs="Arial"/>
          <w:color w:val="4B4B4B"/>
          <w:sz w:val="23"/>
          <w:lang w:eastAsia="ru-RU"/>
        </w:rPr>
        <w:t>6 070 676</w:t>
      </w:r>
      <w:r w:rsidRPr="00A87E74">
        <w:rPr>
          <w:rFonts w:ascii="inherit" w:eastAsia="Times New Roman" w:hAnsi="inherit" w:cs="Arial"/>
          <w:color w:val="99A0A8"/>
          <w:sz w:val="23"/>
          <w:lang w:eastAsia="ru-RU"/>
        </w:rPr>
        <w:t>.21RUB</w:t>
      </w:r>
    </w:p>
    <w:p w:rsidR="008846F4" w:rsidRDefault="008846F4"/>
    <w:sectPr w:rsidR="008846F4" w:rsidSect="0088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55F8"/>
    <w:multiLevelType w:val="multilevel"/>
    <w:tmpl w:val="A952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9739A"/>
    <w:multiLevelType w:val="multilevel"/>
    <w:tmpl w:val="493E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475DB"/>
    <w:multiLevelType w:val="multilevel"/>
    <w:tmpl w:val="6194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E2563"/>
    <w:multiLevelType w:val="multilevel"/>
    <w:tmpl w:val="FDEA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D686A"/>
    <w:multiLevelType w:val="multilevel"/>
    <w:tmpl w:val="FA04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621A9"/>
    <w:multiLevelType w:val="multilevel"/>
    <w:tmpl w:val="1C7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7E74"/>
    <w:rsid w:val="008846F4"/>
    <w:rsid w:val="00A162D3"/>
    <w:rsid w:val="00A87E74"/>
    <w:rsid w:val="00EE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F4"/>
  </w:style>
  <w:style w:type="paragraph" w:styleId="2">
    <w:name w:val="heading 2"/>
    <w:basedOn w:val="a"/>
    <w:link w:val="20"/>
    <w:uiPriority w:val="9"/>
    <w:qFormat/>
    <w:rsid w:val="00A87E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87E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7E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7E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retty-dated8prf">
    <w:name w:val="pretty-date__d8prf"/>
    <w:basedOn w:val="a0"/>
    <w:rsid w:val="00A87E74"/>
  </w:style>
  <w:style w:type="character" w:styleId="a3">
    <w:name w:val="Hyperlink"/>
    <w:basedOn w:val="a0"/>
    <w:uiPriority w:val="99"/>
    <w:semiHidden/>
    <w:unhideWhenUsed/>
    <w:rsid w:val="00A87E74"/>
    <w:rPr>
      <w:color w:val="0000FF"/>
      <w:u w:val="single"/>
    </w:rPr>
  </w:style>
  <w:style w:type="character" w:customStyle="1" w:styleId="txt2wfao">
    <w:name w:val="txt__2wfao"/>
    <w:basedOn w:val="a0"/>
    <w:rsid w:val="00A87E74"/>
  </w:style>
  <w:style w:type="character" w:customStyle="1" w:styleId="totaltitlem9vbx">
    <w:name w:val="totaltitle_m9vbx"/>
    <w:basedOn w:val="a0"/>
    <w:rsid w:val="00A87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7794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5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5699003">
                      <w:marLeft w:val="0"/>
                      <w:marRight w:val="0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46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17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410669">
                              <w:marLeft w:val="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2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79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65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9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7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6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3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45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47998">
          <w:marLeft w:val="0"/>
          <w:marRight w:val="0"/>
          <w:marTop w:val="0"/>
          <w:marBottom w:val="67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3984271">
          <w:marLeft w:val="0"/>
          <w:marRight w:val="0"/>
          <w:marTop w:val="0"/>
          <w:marBottom w:val="67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80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5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8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63871">
          <w:marLeft w:val="0"/>
          <w:marRight w:val="0"/>
          <w:marTop w:val="0"/>
          <w:marBottom w:val="67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03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44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99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079376">
          <w:marLeft w:val="0"/>
          <w:marRight w:val="0"/>
          <w:marTop w:val="0"/>
          <w:marBottom w:val="67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7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7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53322">
          <w:marLeft w:val="0"/>
          <w:marRight w:val="0"/>
          <w:marTop w:val="0"/>
          <w:marBottom w:val="67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034773">
          <w:marLeft w:val="0"/>
          <w:marRight w:val="0"/>
          <w:marTop w:val="0"/>
          <w:marBottom w:val="67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9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023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1541">
                  <w:marLeft w:val="0"/>
                  <w:marRight w:val="0"/>
                  <w:marTop w:val="3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7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6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46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88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4797188">
                          <w:marLeft w:val="0"/>
                          <w:marRight w:val="0"/>
                          <w:marTop w:val="335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2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8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57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35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45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48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06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29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729443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0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3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258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8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60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6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74138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5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0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4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07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64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2335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24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2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4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67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16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99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2841741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34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70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56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1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59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46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73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5019471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0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7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3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8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89571">
                                  <w:marLeft w:val="0"/>
                                  <w:marRight w:val="0"/>
                                  <w:marTop w:val="335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661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48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87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021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74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5152937">
                                  <w:marLeft w:val="0"/>
                                  <w:marRight w:val="0"/>
                                  <w:marTop w:val="0"/>
                                  <w:marBottom w:val="6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02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07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3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97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81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57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53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058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13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11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15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931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745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132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13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157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38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741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445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3463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13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7928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29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726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337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5636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13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339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8194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622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444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86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13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03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658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268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576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49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577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62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5370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03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567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010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2535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222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2914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966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9416911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85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7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51134">
                                  <w:marLeft w:val="0"/>
                                  <w:marRight w:val="0"/>
                                  <w:marTop w:val="335"/>
                                  <w:marBottom w:val="6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9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56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78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01648">
                                              <w:marLeft w:val="0"/>
                                              <w:marRight w:val="0"/>
                                              <w:marTop w:val="50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15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10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71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600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16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20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5259855">
                                          <w:marLeft w:val="0"/>
                                          <w:marRight w:val="0"/>
                                          <w:marTop w:val="335"/>
                                          <w:marBottom w:val="6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08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7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20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966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85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94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2461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635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721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309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487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849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348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714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2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8486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980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923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4140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6192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2607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074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7688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7858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012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768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89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542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2501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354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417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377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1180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753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674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868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792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7886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104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12" w:space="13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0370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671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094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3602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4043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103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991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8654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6561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3745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30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1198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66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558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744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429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854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4146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475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074719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05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7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2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96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34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7911559">
                          <w:marLeft w:val="0"/>
                          <w:marRight w:val="0"/>
                          <w:marTop w:val="0"/>
                          <w:marBottom w:val="6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4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44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0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4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32626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4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0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35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287625">
                      <w:marLeft w:val="0"/>
                      <w:marRight w:val="0"/>
                      <w:marTop w:val="5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7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17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00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56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3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51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47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273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59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429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3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83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47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999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64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80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3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96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0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62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18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663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3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99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9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38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5530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3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91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8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005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326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923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3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24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15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38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76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791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8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40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24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97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1673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0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78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59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9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02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36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6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294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207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3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4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93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.etpgpb.ru/organization/catalog/customer?q=75361550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printForm/view.html?regNumber=08912000006260088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pgpb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upki.gov.ru/epz/order/notice/zk20/view/common-info.html?regNumber=0891200000626008817" TargetMode="External"/><Relationship Id="rId10" Type="http://schemas.openxmlformats.org/officeDocument/2006/relationships/hyperlink" Target="https://gos.etpgpb.ru/front/procedure/view/90bda6af-b982-41d2-8758-1a70d75fb22d?version=1&amp;backurl=LzQ0L2NhdGFsb2cvcHJvY2VkdXJlL29yZ2FuaXphdGlvbg%3D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.etpgpb.ru/organization/catalog/customer?q=01913000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1651</Words>
  <Characters>9413</Characters>
  <Application>Microsoft Office Word</Application>
  <DocSecurity>0</DocSecurity>
  <Lines>78</Lines>
  <Paragraphs>22</Paragraphs>
  <ScaleCrop>false</ScaleCrop>
  <Company/>
  <LinksUpToDate>false</LinksUpToDate>
  <CharactersWithSpaces>11042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2026-09-16T01:21:00Z</dcterms:created>
  <dcterms:modified xsi:type="dcterms:W3CDTF">2026-09-16T01:22:00Z</dcterms:modified>
</cp:coreProperties>
</file>