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Земельные участки: 3-летний срок освоения и признаки неиспользования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Style w:val="965"/>
          <w:rFonts w:ascii="Liberation Serif" w:hAnsi="Liberation Serif" w:cs="Liberation Serif"/>
          <w:b w:val="0"/>
          <w:i w:val="0"/>
          <w:iCs w:val="0"/>
          <w:sz w:val="28"/>
          <w:szCs w:val="28"/>
        </w:rPr>
      </w:pPr>
      <w:r>
        <w:rPr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</w:r>
      <w:r>
        <w:rPr>
          <w:rStyle w:val="965"/>
          <w:rFonts w:ascii="Liberation Serif" w:hAnsi="Liberation Serif" w:eastAsia="Liberation Serif" w:cs="Liberation Serif"/>
          <w:b w:val="0"/>
          <w:i w:val="0"/>
          <w:iCs w:val="0"/>
          <w:sz w:val="28"/>
          <w:szCs w:val="28"/>
        </w:rPr>
      </w:r>
      <w:r>
        <w:rPr>
          <w:rStyle w:val="965"/>
          <w:rFonts w:ascii="Liberation Serif" w:hAnsi="Liberation Serif" w:cs="Liberation Serif"/>
          <w:b w:val="0"/>
          <w:i w:val="0"/>
          <w:iCs w:val="0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С 2025 года в России вступили в силу новые требования к использованию земельных участков. Постановление Правительства РФ №826 устанавливает чёткие критерии, по которым земля может быть признана неиспользуемой. Это касается как участков в населё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нных пунктах, так и территорий садовых некоммерческих товариществ (СНТ). 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Что считается освоением участка?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Освоение земли – это не только возведение капитального дома. К реальным действиям, подтверждающим использование участка, относятся: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Расчистка территории от мусора и сорной растительности;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Планировка и выравнивание рельефа;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Вывоз строительного и бытового мусора;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Проведение мелиоративных работ (осушение или увлажнение);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Подготовка к строительству или иному разрешённому использованию.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58"/>
        <w:numPr>
          <w:ilvl w:val="0"/>
          <w:numId w:val="5"/>
        </w:num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Законодательство даёт собственнику время на эти действия. Стандартный срок освоения составляет 3 года. Для участков под индивидуальное жилищное строительство (ИЖС) действует правило 7 лет: если за этот период дом не построен и не зарегистрирован, участок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могут признать неиспользуемым, – отмечает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Государство даёт собственнику дополнительный срок – до трёх лет на приведение участка в порядок и начало его использования. За это время необходимо выполнить хотя бы часть из перечисленных работ. Для ИЖС этот срок ещё больше, семь лет. 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днако простое владение без каких-либо действий по благоустройству теперь будет считаться нарушением.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Что касается признаков неиспользования земельного участка, то участок может быть признан заброшенным при наличии хотя бы одного из следующих признаков, если нарушения не устраняются в течение установленного срока (обычно год после предписания):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Захламление: более 50% площади занято предметами, не связанными с целевым использованием (строительный мусор, старая мебель, покрышки, твёрдые коммунальные отходы);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Загрязнение: более половины участка загрязнено отходами производства и потребления;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Заросшее состояние: более 50% площади занимают сорные растения высотой более 1 метра, а также деревья и кустарники, за которыми не осуществляется уход;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Заброшенные строения: на участке находятся полуразрушенные здания (без крыши, окон, со стенами в аварийном состоянии), ремонт которых собственник не начал в течение года после уведомления;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Отсутствие строительства: для участков под ИЖС – отсутствие зарегистрированного жилого дома в течение 7 лет; для других видов строительства – отсутствие объекта в течение 5 лет.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Игнорирование этих правил влечёт за собой определенные последствия. Владельцу выдаётся предписание об устранении нарушений. Если оно проигнорировано, включаются другие механизмы воздействия на недобросовестных землевладельцев. Кроме того, законодательств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ом предусмотрены административные штрафы за подобные нарушения земельного законодательства. Однако наша цель – не наказать, а заставить собственника использовать землю по целевому назначению в соответствии с видом разрешенного использования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.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Чтобы избежать проблем, владельцам рекомендуется регулярно ухаживать за своей землёй, своевременно вывозить мусор и оперативно реагировать на любые официальные уведомления от надзорных органов.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5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#Госуслуги #Недвижимость #ОсвоениеУчастков #ПризнакиНеиспользования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50"/>
    <w:uiPriority w:val="9"/>
    <w:rPr>
      <w:rFonts w:ascii="Arial" w:hAnsi="Arial" w:eastAsia="Arial" w:cs="Arial"/>
      <w:sz w:val="40"/>
      <w:szCs w:val="40"/>
    </w:rPr>
  </w:style>
  <w:style w:type="paragraph" w:styleId="778">
    <w:name w:val="Heading 2"/>
    <w:basedOn w:val="949"/>
    <w:next w:val="949"/>
    <w:link w:val="7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9">
    <w:name w:val="Heading 2 Char"/>
    <w:basedOn w:val="951"/>
    <w:link w:val="778"/>
    <w:uiPriority w:val="9"/>
    <w:rPr>
      <w:rFonts w:ascii="Arial" w:hAnsi="Arial" w:eastAsia="Arial" w:cs="Arial"/>
      <w:sz w:val="34"/>
    </w:rPr>
  </w:style>
  <w:style w:type="paragraph" w:styleId="780">
    <w:name w:val="Heading 3"/>
    <w:basedOn w:val="949"/>
    <w:next w:val="949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1">
    <w:name w:val="Heading 3 Char"/>
    <w:basedOn w:val="951"/>
    <w:link w:val="780"/>
    <w:uiPriority w:val="9"/>
    <w:rPr>
      <w:rFonts w:ascii="Arial" w:hAnsi="Arial" w:eastAsia="Arial" w:cs="Arial"/>
      <w:sz w:val="30"/>
      <w:szCs w:val="30"/>
    </w:rPr>
  </w:style>
  <w:style w:type="paragraph" w:styleId="782">
    <w:name w:val="Heading 4"/>
    <w:basedOn w:val="949"/>
    <w:next w:val="949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3">
    <w:name w:val="Heading 4 Char"/>
    <w:basedOn w:val="951"/>
    <w:link w:val="782"/>
    <w:uiPriority w:val="9"/>
    <w:rPr>
      <w:rFonts w:ascii="Arial" w:hAnsi="Arial" w:eastAsia="Arial" w:cs="Arial"/>
      <w:b/>
      <w:bCs/>
      <w:sz w:val="26"/>
      <w:szCs w:val="26"/>
    </w:rPr>
  </w:style>
  <w:style w:type="paragraph" w:styleId="784">
    <w:name w:val="Heading 5"/>
    <w:basedOn w:val="949"/>
    <w:next w:val="949"/>
    <w:link w:val="7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5">
    <w:name w:val="Heading 5 Char"/>
    <w:basedOn w:val="951"/>
    <w:link w:val="784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9"/>
    <w:next w:val="94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1"/>
    <w:link w:val="786"/>
    <w:uiPriority w:val="9"/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949"/>
    <w:next w:val="949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7 Char"/>
    <w:basedOn w:val="95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949"/>
    <w:next w:val="949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1">
    <w:name w:val="Heading 8 Char"/>
    <w:basedOn w:val="951"/>
    <w:link w:val="790"/>
    <w:uiPriority w:val="9"/>
    <w:rPr>
      <w:rFonts w:ascii="Arial" w:hAnsi="Arial" w:eastAsia="Arial" w:cs="Arial"/>
      <w:i/>
      <w:iCs/>
      <w:sz w:val="22"/>
      <w:szCs w:val="22"/>
    </w:rPr>
  </w:style>
  <w:style w:type="paragraph" w:styleId="792">
    <w:name w:val="Heading 9"/>
    <w:basedOn w:val="949"/>
    <w:next w:val="94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3">
    <w:name w:val="Heading 9 Char"/>
    <w:basedOn w:val="95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Title"/>
    <w:basedOn w:val="949"/>
    <w:next w:val="949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9"/>
    <w:next w:val="949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9"/>
    <w:next w:val="949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9"/>
    <w:next w:val="949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character" w:styleId="802">
    <w:name w:val="Header Char"/>
    <w:basedOn w:val="951"/>
    <w:link w:val="966"/>
    <w:uiPriority w:val="99"/>
  </w:style>
  <w:style w:type="character" w:styleId="803">
    <w:name w:val="Footer Char"/>
    <w:basedOn w:val="951"/>
    <w:link w:val="968"/>
    <w:uiPriority w:val="99"/>
  </w:style>
  <w:style w:type="paragraph" w:styleId="804">
    <w:name w:val="Caption"/>
    <w:basedOn w:val="949"/>
    <w:next w:val="9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>
    <w:name w:val="Caption Char"/>
    <w:basedOn w:val="804"/>
    <w:link w:val="968"/>
    <w:uiPriority w:val="99"/>
  </w:style>
  <w:style w:type="table" w:styleId="806">
    <w:name w:val="Table Grid"/>
    <w:basedOn w:val="9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2">
    <w:name w:val="footnote text"/>
    <w:basedOn w:val="949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basedOn w:val="951"/>
    <w:uiPriority w:val="99"/>
    <w:unhideWhenUsed/>
    <w:rPr>
      <w:vertAlign w:val="superscript"/>
    </w:rPr>
  </w:style>
  <w:style w:type="paragraph" w:styleId="935">
    <w:name w:val="endnote text"/>
    <w:basedOn w:val="949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basedOn w:val="951"/>
    <w:uiPriority w:val="99"/>
    <w:semiHidden/>
    <w:unhideWhenUsed/>
    <w:rPr>
      <w:vertAlign w:val="superscript"/>
    </w:rPr>
  </w:style>
  <w:style w:type="paragraph" w:styleId="938">
    <w:name w:val="toc 1"/>
    <w:basedOn w:val="949"/>
    <w:next w:val="949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949"/>
    <w:next w:val="949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949"/>
    <w:next w:val="949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949"/>
    <w:next w:val="949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949"/>
    <w:next w:val="949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949"/>
    <w:next w:val="949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949"/>
    <w:next w:val="949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949"/>
    <w:next w:val="949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949"/>
    <w:next w:val="949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949"/>
    <w:next w:val="949"/>
    <w:uiPriority w:val="99"/>
    <w:unhideWhenUsed/>
    <w:pPr>
      <w:spacing w:after="0" w:afterAutospacing="0"/>
    </w:pPr>
  </w:style>
  <w:style w:type="paragraph" w:styleId="949" w:default="1">
    <w:name w:val="Normal"/>
    <w:qFormat/>
    <w:pPr>
      <w:spacing w:after="200" w:line="276" w:lineRule="auto"/>
    </w:pPr>
  </w:style>
  <w:style w:type="paragraph" w:styleId="950">
    <w:name w:val="Heading 1"/>
    <w:basedOn w:val="949"/>
    <w:next w:val="949"/>
    <w:link w:val="95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>
    <w:name w:val="Balloon Text"/>
    <w:basedOn w:val="949"/>
    <w:link w:val="9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51"/>
    <w:link w:val="954"/>
    <w:uiPriority w:val="99"/>
    <w:semiHidden/>
    <w:rPr>
      <w:rFonts w:ascii="Segoe UI" w:hAnsi="Segoe UI" w:cs="Segoe UI"/>
      <w:sz w:val="18"/>
      <w:szCs w:val="18"/>
    </w:rPr>
  </w:style>
  <w:style w:type="paragraph" w:styleId="956">
    <w:name w:val="No Spacing"/>
    <w:uiPriority w:val="1"/>
    <w:qFormat/>
    <w:pPr>
      <w:spacing w:after="0" w:line="240" w:lineRule="auto"/>
    </w:pPr>
  </w:style>
  <w:style w:type="character" w:styleId="957" w:customStyle="1">
    <w:name w:val="Заголовок 1 Знак"/>
    <w:basedOn w:val="951"/>
    <w:link w:val="9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8">
    <w:name w:val="List Paragraph"/>
    <w:basedOn w:val="949"/>
    <w:uiPriority w:val="34"/>
    <w:qFormat/>
    <w:pPr>
      <w:contextualSpacing/>
      <w:ind w:left="720"/>
      <w:spacing w:after="160" w:line="256" w:lineRule="auto"/>
    </w:pPr>
  </w:style>
  <w:style w:type="character" w:styleId="959">
    <w:name w:val="Hyperlink"/>
    <w:basedOn w:val="951"/>
    <w:uiPriority w:val="99"/>
    <w:unhideWhenUsed/>
    <w:rPr>
      <w:color w:val="0563c1" w:themeColor="hyperlink"/>
      <w:u w:val="single"/>
    </w:rPr>
  </w:style>
  <w:style w:type="character" w:styleId="960">
    <w:name w:val="annotation reference"/>
    <w:basedOn w:val="951"/>
    <w:uiPriority w:val="99"/>
    <w:semiHidden/>
    <w:unhideWhenUsed/>
    <w:rPr>
      <w:sz w:val="16"/>
      <w:szCs w:val="16"/>
    </w:rPr>
  </w:style>
  <w:style w:type="paragraph" w:styleId="961">
    <w:name w:val="annotation text"/>
    <w:basedOn w:val="949"/>
    <w:link w:val="96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1"/>
    <w:link w:val="961"/>
    <w:uiPriority w:val="99"/>
    <w:semiHidden/>
    <w:rPr>
      <w:sz w:val="20"/>
      <w:szCs w:val="20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b/>
      <w:bCs/>
      <w:sz w:val="20"/>
      <w:szCs w:val="20"/>
    </w:rPr>
  </w:style>
  <w:style w:type="character" w:styleId="965">
    <w:name w:val="Strong"/>
    <w:basedOn w:val="951"/>
    <w:uiPriority w:val="22"/>
    <w:qFormat/>
    <w:rPr>
      <w:b/>
      <w:bCs/>
    </w:rPr>
  </w:style>
  <w:style w:type="paragraph" w:styleId="966">
    <w:name w:val="Header"/>
    <w:basedOn w:val="94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951"/>
    <w:link w:val="966"/>
    <w:uiPriority w:val="99"/>
  </w:style>
  <w:style w:type="paragraph" w:styleId="968">
    <w:name w:val="Footer"/>
    <w:basedOn w:val="949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51"/>
    <w:link w:val="96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2026-06-29T07:01:57Z</dcterms:modified>
</cp:coreProperties>
</file>