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FB13F6" w14:textId="77777777" w:rsidR="00E62369" w:rsidRPr="00BA791E" w:rsidRDefault="00E62369" w:rsidP="00E62369">
      <w:pPr>
        <w:pStyle w:val="Title"/>
        <w:spacing w:before="0" w:after="0"/>
        <w:rPr>
          <w:rFonts w:ascii="Times New Roman" w:hAnsi="Times New Roman" w:cs="Times New Roman"/>
          <w:sz w:val="28"/>
          <w:szCs w:val="28"/>
        </w:rPr>
      </w:pPr>
      <w:r w:rsidRPr="00BA791E">
        <w:rPr>
          <w:rFonts w:ascii="Times New Roman" w:hAnsi="Times New Roman" w:cs="Times New Roman"/>
          <w:sz w:val="28"/>
          <w:szCs w:val="28"/>
        </w:rPr>
        <w:t>ПОЯСНИТЕЛЬНАЯ ЗАПИСКА</w:t>
      </w:r>
    </w:p>
    <w:p w14:paraId="4E398122" w14:textId="77777777" w:rsidR="00BE7DD5" w:rsidRDefault="007B1870" w:rsidP="00BE7DD5">
      <w:pPr>
        <w:pStyle w:val="Title"/>
        <w:spacing w:before="0" w:after="0"/>
        <w:rPr>
          <w:rFonts w:ascii="Times New Roman" w:hAnsi="Times New Roman" w:cs="Times New Roman"/>
          <w:sz w:val="28"/>
          <w:szCs w:val="28"/>
        </w:rPr>
      </w:pPr>
      <w:r>
        <w:rPr>
          <w:rFonts w:ascii="Times New Roman" w:hAnsi="Times New Roman" w:cs="Times New Roman"/>
          <w:sz w:val="28"/>
          <w:szCs w:val="28"/>
        </w:rPr>
        <w:t>о</w:t>
      </w:r>
      <w:r w:rsidR="00E62369" w:rsidRPr="00BA791E">
        <w:rPr>
          <w:rFonts w:ascii="Times New Roman" w:hAnsi="Times New Roman" w:cs="Times New Roman"/>
          <w:sz w:val="28"/>
          <w:szCs w:val="28"/>
        </w:rPr>
        <w:t xml:space="preserve">б оценке регулирующего воздействия </w:t>
      </w:r>
      <w:r w:rsidR="00E62369" w:rsidRPr="00BA791E">
        <w:rPr>
          <w:rFonts w:ascii="Times New Roman" w:hAnsi="Times New Roman" w:cs="Times New Roman"/>
          <w:sz w:val="28"/>
          <w:szCs w:val="28"/>
        </w:rPr>
        <w:br/>
        <w:t xml:space="preserve">к проекту </w:t>
      </w:r>
      <w:r w:rsidR="00732746">
        <w:rPr>
          <w:rFonts w:ascii="Times New Roman" w:hAnsi="Times New Roman" w:cs="Times New Roman"/>
          <w:sz w:val="28"/>
          <w:szCs w:val="28"/>
        </w:rPr>
        <w:t>постановления</w:t>
      </w:r>
      <w:r w:rsidR="00E62369" w:rsidRPr="00BA791E">
        <w:rPr>
          <w:rFonts w:ascii="Times New Roman" w:hAnsi="Times New Roman" w:cs="Times New Roman"/>
          <w:sz w:val="28"/>
          <w:szCs w:val="28"/>
        </w:rPr>
        <w:t xml:space="preserve"> </w:t>
      </w:r>
      <w:r w:rsidR="00732746">
        <w:rPr>
          <w:rFonts w:ascii="Times New Roman" w:hAnsi="Times New Roman" w:cs="Times New Roman"/>
          <w:sz w:val="28"/>
          <w:szCs w:val="28"/>
        </w:rPr>
        <w:t>администрации</w:t>
      </w:r>
      <w:r w:rsidR="00BE7DD5">
        <w:rPr>
          <w:rFonts w:ascii="Times New Roman" w:hAnsi="Times New Roman" w:cs="Times New Roman"/>
          <w:sz w:val="28"/>
          <w:szCs w:val="28"/>
        </w:rPr>
        <w:t xml:space="preserve"> Приаргунского муниципального округа Забайкальского края</w:t>
      </w:r>
    </w:p>
    <w:p w14:paraId="0F1BDB1C" w14:textId="168F4BDF" w:rsidR="00B026E2" w:rsidRPr="00B026E2" w:rsidRDefault="00E62369" w:rsidP="00B026E2">
      <w:pPr>
        <w:spacing w:after="0" w:line="240" w:lineRule="auto"/>
        <w:jc w:val="center"/>
        <w:rPr>
          <w:rFonts w:ascii="Times New Roman" w:hAnsi="Times New Roman" w:cs="Times New Roman"/>
          <w:b/>
          <w:sz w:val="28"/>
          <w:szCs w:val="28"/>
        </w:rPr>
      </w:pPr>
      <w:r w:rsidRPr="00B026E2">
        <w:rPr>
          <w:rFonts w:ascii="Times New Roman" w:hAnsi="Times New Roman" w:cs="Times New Roman"/>
          <w:sz w:val="28"/>
          <w:szCs w:val="28"/>
        </w:rPr>
        <w:t>«</w:t>
      </w:r>
      <w:r w:rsidR="00665B17" w:rsidRPr="00665B17">
        <w:rPr>
          <w:rFonts w:ascii="Times New Roman" w:hAnsi="Times New Roman" w:cs="Times New Roman"/>
          <w:b/>
          <w:sz w:val="28"/>
          <w:szCs w:val="28"/>
        </w:rPr>
        <w:t xml:space="preserve">О внесении изменений в постановление администрации Приаргунского муниципального округа Забайкальского края от 28 сентября 2026 года № 852 «Об определении границ территорий, прилегающих к зданиям, строениям, сооружениям, помещениям, на которых не допускается розничная торговля табачной продукцией или </w:t>
      </w:r>
      <w:proofErr w:type="spellStart"/>
      <w:r w:rsidR="00665B17" w:rsidRPr="00665B17">
        <w:rPr>
          <w:rFonts w:ascii="Times New Roman" w:hAnsi="Times New Roman" w:cs="Times New Roman"/>
          <w:b/>
          <w:sz w:val="28"/>
          <w:szCs w:val="28"/>
        </w:rPr>
        <w:t>никотинсодержащей</w:t>
      </w:r>
      <w:proofErr w:type="spellEnd"/>
      <w:r w:rsidR="00665B17" w:rsidRPr="00665B17">
        <w:rPr>
          <w:rFonts w:ascii="Times New Roman" w:hAnsi="Times New Roman" w:cs="Times New Roman"/>
          <w:b/>
          <w:sz w:val="28"/>
          <w:szCs w:val="28"/>
        </w:rPr>
        <w:t xml:space="preserve"> продукцией, кальянами и устройствами для потребления </w:t>
      </w:r>
      <w:proofErr w:type="spellStart"/>
      <w:r w:rsidR="00665B17" w:rsidRPr="00665B17">
        <w:rPr>
          <w:rFonts w:ascii="Times New Roman" w:hAnsi="Times New Roman" w:cs="Times New Roman"/>
          <w:b/>
          <w:sz w:val="28"/>
          <w:szCs w:val="28"/>
        </w:rPr>
        <w:t>никотинсодержащей</w:t>
      </w:r>
      <w:proofErr w:type="spellEnd"/>
      <w:r w:rsidR="00665B17" w:rsidRPr="00665B17">
        <w:rPr>
          <w:rFonts w:ascii="Times New Roman" w:hAnsi="Times New Roman" w:cs="Times New Roman"/>
          <w:b/>
          <w:sz w:val="28"/>
          <w:szCs w:val="28"/>
        </w:rPr>
        <w:t xml:space="preserve"> продукции на территории Приаргунского муниципального округа Забайкальского края»</w:t>
      </w:r>
    </w:p>
    <w:p w14:paraId="3AB167E9" w14:textId="77777777" w:rsidR="00B026E2" w:rsidRDefault="00B026E2" w:rsidP="00B026E2">
      <w:pPr>
        <w:pStyle w:val="Title"/>
        <w:spacing w:before="0" w:after="0"/>
        <w:rPr>
          <w:rFonts w:ascii="Times New Roman" w:hAnsi="Times New Roman" w:cs="Times New Roman"/>
          <w:sz w:val="28"/>
          <w:szCs w:val="28"/>
        </w:rPr>
      </w:pPr>
    </w:p>
    <w:p w14:paraId="42EC2BF6" w14:textId="77777777" w:rsidR="00A46D1B" w:rsidRPr="009E7A9D" w:rsidRDefault="00A46D1B" w:rsidP="00BE7DD5">
      <w:pPr>
        <w:pStyle w:val="50"/>
        <w:shd w:val="clear" w:color="auto" w:fill="auto"/>
        <w:ind w:left="20" w:firstLine="547"/>
        <w:jc w:val="both"/>
        <w:rPr>
          <w:b w:val="0"/>
          <w:i/>
          <w:sz w:val="28"/>
          <w:szCs w:val="28"/>
        </w:rPr>
      </w:pPr>
      <w:r w:rsidRPr="009E7A9D">
        <w:rPr>
          <w:b w:val="0"/>
          <w:i/>
          <w:sz w:val="28"/>
          <w:szCs w:val="28"/>
        </w:rPr>
        <w:t xml:space="preserve">1. Краткое описание предлагаемого правового регулирования в части положений, которыми изменяется содержание прав и обязанностей субъектов предпринимательской и инвестиционной деятельности, изменяется содержание или порядок реализации полномочий </w:t>
      </w:r>
      <w:r w:rsidR="00BE7DD5" w:rsidRPr="009E7A9D">
        <w:rPr>
          <w:b w:val="0"/>
          <w:i/>
          <w:sz w:val="28"/>
          <w:szCs w:val="28"/>
        </w:rPr>
        <w:t xml:space="preserve">администрации Приаргунского муниципального округа Забайкальского края </w:t>
      </w:r>
      <w:r w:rsidRPr="009E7A9D">
        <w:rPr>
          <w:b w:val="0"/>
          <w:i/>
          <w:sz w:val="28"/>
          <w:szCs w:val="28"/>
        </w:rPr>
        <w:t xml:space="preserve">в отношениях с субъектами предпринимательской и инвестиционной деятельности. </w:t>
      </w:r>
    </w:p>
    <w:p w14:paraId="795F5FCB" w14:textId="04409404" w:rsidR="00850594" w:rsidRPr="00935A3F" w:rsidRDefault="00901852" w:rsidP="0008691C">
      <w:pPr>
        <w:pStyle w:val="2"/>
        <w:jc w:val="both"/>
        <w:rPr>
          <w:rFonts w:ascii="Times New Roman" w:hAnsi="Times New Roman" w:cs="Times New Roman"/>
          <w:b w:val="0"/>
          <w:sz w:val="28"/>
        </w:rPr>
      </w:pPr>
      <w:r w:rsidRPr="00850594">
        <w:rPr>
          <w:rFonts w:ascii="Times New Roman" w:hAnsi="Times New Roman" w:cs="Times New Roman"/>
          <w:b w:val="0"/>
          <w:sz w:val="28"/>
        </w:rPr>
        <w:t>Настоящи</w:t>
      </w:r>
      <w:r w:rsidR="00A46D1B" w:rsidRPr="00850594">
        <w:rPr>
          <w:rFonts w:ascii="Times New Roman" w:hAnsi="Times New Roman" w:cs="Times New Roman"/>
          <w:b w:val="0"/>
          <w:sz w:val="28"/>
        </w:rPr>
        <w:t>м</w:t>
      </w:r>
      <w:r w:rsidRPr="00850594">
        <w:rPr>
          <w:rFonts w:ascii="Times New Roman" w:hAnsi="Times New Roman" w:cs="Times New Roman"/>
          <w:b w:val="0"/>
          <w:sz w:val="28"/>
        </w:rPr>
        <w:t xml:space="preserve"> проект</w:t>
      </w:r>
      <w:r w:rsidR="00A46D1B" w:rsidRPr="00850594">
        <w:rPr>
          <w:rFonts w:ascii="Times New Roman" w:hAnsi="Times New Roman" w:cs="Times New Roman"/>
          <w:b w:val="0"/>
          <w:sz w:val="28"/>
        </w:rPr>
        <w:t>ом</w:t>
      </w:r>
      <w:r w:rsidRPr="00850594">
        <w:rPr>
          <w:rFonts w:ascii="Times New Roman" w:hAnsi="Times New Roman" w:cs="Times New Roman"/>
          <w:b w:val="0"/>
          <w:sz w:val="28"/>
        </w:rPr>
        <w:t xml:space="preserve"> </w:t>
      </w:r>
      <w:r w:rsidR="00A46D1B" w:rsidRPr="00850594">
        <w:rPr>
          <w:rFonts w:ascii="Times New Roman" w:hAnsi="Times New Roman" w:cs="Times New Roman"/>
          <w:b w:val="0"/>
          <w:sz w:val="28"/>
        </w:rPr>
        <w:t>предлагается</w:t>
      </w:r>
      <w:r w:rsidR="00B026E2">
        <w:rPr>
          <w:rFonts w:ascii="Times New Roman" w:hAnsi="Times New Roman" w:cs="Times New Roman"/>
          <w:b w:val="0"/>
          <w:sz w:val="28"/>
        </w:rPr>
        <w:t xml:space="preserve"> </w:t>
      </w:r>
      <w:r w:rsidR="00D121FA" w:rsidRPr="00D121FA">
        <w:rPr>
          <w:rFonts w:ascii="Times New Roman" w:hAnsi="Times New Roman" w:cs="Times New Roman"/>
          <w:b w:val="0"/>
          <w:sz w:val="28"/>
        </w:rPr>
        <w:t>определи</w:t>
      </w:r>
      <w:r w:rsidR="00D121FA">
        <w:rPr>
          <w:rFonts w:ascii="Times New Roman" w:hAnsi="Times New Roman" w:cs="Times New Roman"/>
          <w:b w:val="0"/>
          <w:sz w:val="28"/>
        </w:rPr>
        <w:t>ть</w:t>
      </w:r>
      <w:r w:rsidR="00D121FA" w:rsidRPr="00D121FA">
        <w:rPr>
          <w:rFonts w:ascii="Times New Roman" w:hAnsi="Times New Roman" w:cs="Times New Roman"/>
          <w:b w:val="0"/>
          <w:sz w:val="28"/>
        </w:rPr>
        <w:t xml:space="preserve"> границ</w:t>
      </w:r>
      <w:r w:rsidR="00D121FA">
        <w:rPr>
          <w:rFonts w:ascii="Times New Roman" w:hAnsi="Times New Roman" w:cs="Times New Roman"/>
          <w:b w:val="0"/>
          <w:sz w:val="28"/>
        </w:rPr>
        <w:t>ы</w:t>
      </w:r>
      <w:r w:rsidR="00D121FA" w:rsidRPr="00D121FA">
        <w:rPr>
          <w:rFonts w:ascii="Times New Roman" w:hAnsi="Times New Roman" w:cs="Times New Roman"/>
          <w:b w:val="0"/>
          <w:sz w:val="28"/>
        </w:rPr>
        <w:t xml:space="preserve"> территорий, прилегающих к зданиям, строениям, сооружениям, помещениям, на которых не допускается розничная торговля табачной продукцией или </w:t>
      </w:r>
      <w:proofErr w:type="spellStart"/>
      <w:r w:rsidR="00D121FA" w:rsidRPr="00D121FA">
        <w:rPr>
          <w:rFonts w:ascii="Times New Roman" w:hAnsi="Times New Roman" w:cs="Times New Roman"/>
          <w:b w:val="0"/>
          <w:sz w:val="28"/>
        </w:rPr>
        <w:t>никотинсодержащей</w:t>
      </w:r>
      <w:proofErr w:type="spellEnd"/>
      <w:r w:rsidR="00D121FA" w:rsidRPr="00D121FA">
        <w:rPr>
          <w:rFonts w:ascii="Times New Roman" w:hAnsi="Times New Roman" w:cs="Times New Roman"/>
          <w:b w:val="0"/>
          <w:sz w:val="28"/>
        </w:rPr>
        <w:t xml:space="preserve"> продукцией, кальянами и устройствами для потребления </w:t>
      </w:r>
      <w:proofErr w:type="spellStart"/>
      <w:r w:rsidR="00D121FA" w:rsidRPr="00D121FA">
        <w:rPr>
          <w:rFonts w:ascii="Times New Roman" w:hAnsi="Times New Roman" w:cs="Times New Roman"/>
          <w:b w:val="0"/>
          <w:sz w:val="28"/>
        </w:rPr>
        <w:t>никотинсодержащей</w:t>
      </w:r>
      <w:proofErr w:type="spellEnd"/>
      <w:r w:rsidR="00D121FA" w:rsidRPr="00D121FA">
        <w:rPr>
          <w:rFonts w:ascii="Times New Roman" w:hAnsi="Times New Roman" w:cs="Times New Roman"/>
          <w:b w:val="0"/>
          <w:sz w:val="28"/>
        </w:rPr>
        <w:t xml:space="preserve"> продукции на территории Приаргунского муниципального округа Забайкальского края</w:t>
      </w:r>
      <w:r w:rsidR="00935A3F">
        <w:rPr>
          <w:rFonts w:ascii="Times New Roman" w:hAnsi="Times New Roman" w:cs="Times New Roman"/>
          <w:b w:val="0"/>
          <w:sz w:val="28"/>
        </w:rPr>
        <w:t>.</w:t>
      </w:r>
    </w:p>
    <w:p w14:paraId="5AEAF05F" w14:textId="77777777" w:rsidR="00C255A2" w:rsidRPr="009E7A9D" w:rsidRDefault="00BE7DD5" w:rsidP="00C255A2">
      <w:pPr>
        <w:pStyle w:val="ConsPlusTitle"/>
        <w:widowControl/>
        <w:ind w:firstLine="709"/>
        <w:jc w:val="both"/>
        <w:rPr>
          <w:b w:val="0"/>
          <w:i/>
          <w:lang w:eastAsia="en-US"/>
        </w:rPr>
      </w:pPr>
      <w:r w:rsidRPr="009E7A9D">
        <w:rPr>
          <w:rFonts w:ascii="Times New Roman" w:hAnsi="Times New Roman" w:cs="Times New Roman"/>
          <w:b w:val="0"/>
          <w:i/>
          <w:sz w:val="28"/>
          <w:szCs w:val="28"/>
          <w:lang w:eastAsia="en-US"/>
        </w:rPr>
        <w:t>2</w:t>
      </w:r>
      <w:r w:rsidR="00C255A2" w:rsidRPr="009E7A9D">
        <w:rPr>
          <w:rFonts w:ascii="Times New Roman" w:hAnsi="Times New Roman" w:cs="Times New Roman"/>
          <w:b w:val="0"/>
          <w:i/>
          <w:sz w:val="28"/>
          <w:szCs w:val="28"/>
          <w:lang w:eastAsia="en-US"/>
        </w:rPr>
        <w:t>. Сведения о целях предлагаемого правового регулирования и обоснование их соответствия законодательству Российской Федерации и Забайкальского края</w:t>
      </w:r>
      <w:r w:rsidR="003C780C" w:rsidRPr="009E7A9D">
        <w:rPr>
          <w:rFonts w:ascii="Times New Roman" w:hAnsi="Times New Roman" w:cs="Times New Roman"/>
          <w:b w:val="0"/>
          <w:i/>
          <w:sz w:val="28"/>
          <w:szCs w:val="28"/>
          <w:lang w:eastAsia="en-US"/>
        </w:rPr>
        <w:t xml:space="preserve">, нормативным правовым актам </w:t>
      </w:r>
      <w:r w:rsidRPr="009E7A9D">
        <w:rPr>
          <w:rFonts w:ascii="Times New Roman" w:hAnsi="Times New Roman" w:cs="Times New Roman"/>
          <w:b w:val="0"/>
          <w:i/>
          <w:sz w:val="28"/>
          <w:szCs w:val="28"/>
          <w:lang w:eastAsia="en-US"/>
        </w:rPr>
        <w:t>Приаргунского муниципального округа Забайкальского края</w:t>
      </w:r>
      <w:r w:rsidR="00C255A2" w:rsidRPr="009E7A9D">
        <w:rPr>
          <w:rFonts w:ascii="Times New Roman" w:hAnsi="Times New Roman" w:cs="Times New Roman"/>
          <w:b w:val="0"/>
          <w:i/>
          <w:sz w:val="28"/>
          <w:szCs w:val="28"/>
          <w:lang w:eastAsia="en-US"/>
        </w:rPr>
        <w:t>.</w:t>
      </w:r>
    </w:p>
    <w:p w14:paraId="02144FA5" w14:textId="563D038A" w:rsidR="00EC3037" w:rsidRDefault="00EC3037" w:rsidP="00C255A2">
      <w:pPr>
        <w:autoSpaceDE w:val="0"/>
        <w:autoSpaceDN w:val="0"/>
        <w:adjustRightInd w:val="0"/>
        <w:spacing w:after="0"/>
        <w:ind w:firstLine="709"/>
        <w:jc w:val="both"/>
        <w:rPr>
          <w:rFonts w:ascii="Times New Roman" w:eastAsia="Times New Roman" w:hAnsi="Times New Roman" w:cs="Times New Roman"/>
          <w:bCs/>
          <w:sz w:val="28"/>
          <w:szCs w:val="28"/>
          <w:lang w:eastAsia="ru-RU"/>
        </w:rPr>
      </w:pPr>
      <w:r w:rsidRPr="00EC3037">
        <w:rPr>
          <w:rFonts w:ascii="Times New Roman" w:eastAsia="Times New Roman" w:hAnsi="Times New Roman" w:cs="Times New Roman"/>
          <w:bCs/>
          <w:sz w:val="28"/>
          <w:szCs w:val="28"/>
          <w:lang w:eastAsia="ru-RU"/>
        </w:rPr>
        <w:t>Целью предлагаемого правового регулирования является способ расчета расстояния к границам территорий, прилегающих к организациям и объектам, а именно измерение расстояния по прямой линии, вне зависимости от наличия преград, без учета сложившейся системы дорог, тротуаров, пешеходных путей в радиусе окружности.</w:t>
      </w:r>
    </w:p>
    <w:p w14:paraId="60402C54" w14:textId="77777777" w:rsidR="00C255A2" w:rsidRPr="009E7A9D" w:rsidRDefault="00BE7DD5" w:rsidP="00C255A2">
      <w:pPr>
        <w:autoSpaceDE w:val="0"/>
        <w:autoSpaceDN w:val="0"/>
        <w:adjustRightInd w:val="0"/>
        <w:spacing w:after="0"/>
        <w:ind w:firstLine="709"/>
        <w:jc w:val="both"/>
        <w:rPr>
          <w:rFonts w:ascii="Times New Roman" w:hAnsi="Times New Roman" w:cs="Times New Roman"/>
          <w:i/>
          <w:sz w:val="28"/>
          <w:szCs w:val="28"/>
        </w:rPr>
      </w:pPr>
      <w:r w:rsidRPr="009E7A9D">
        <w:rPr>
          <w:rFonts w:ascii="Times New Roman" w:hAnsi="Times New Roman" w:cs="Times New Roman"/>
          <w:i/>
          <w:sz w:val="28"/>
          <w:szCs w:val="28"/>
        </w:rPr>
        <w:t>3</w:t>
      </w:r>
      <w:r w:rsidR="00C255A2" w:rsidRPr="009E7A9D">
        <w:rPr>
          <w:rFonts w:ascii="Times New Roman" w:hAnsi="Times New Roman" w:cs="Times New Roman"/>
          <w:i/>
          <w:sz w:val="28"/>
          <w:szCs w:val="28"/>
        </w:rPr>
        <w:t>. Возможные варианты достижения поставленных целей (решения иными правовыми, информационными или организационными средствами).</w:t>
      </w:r>
    </w:p>
    <w:p w14:paraId="18F185FC" w14:textId="77777777" w:rsidR="00C255A2" w:rsidRPr="00C255A2" w:rsidRDefault="00C255A2" w:rsidP="00C255A2">
      <w:pPr>
        <w:spacing w:after="0"/>
        <w:ind w:firstLine="709"/>
        <w:jc w:val="both"/>
        <w:rPr>
          <w:rFonts w:ascii="Times New Roman" w:hAnsi="Times New Roman" w:cs="Times New Roman"/>
          <w:sz w:val="28"/>
          <w:szCs w:val="28"/>
        </w:rPr>
      </w:pPr>
      <w:r w:rsidRPr="00C255A2">
        <w:rPr>
          <w:rFonts w:ascii="Times New Roman" w:hAnsi="Times New Roman" w:cs="Times New Roman"/>
          <w:sz w:val="28"/>
          <w:szCs w:val="28"/>
        </w:rPr>
        <w:t xml:space="preserve">Иные способы </w:t>
      </w:r>
      <w:r w:rsidR="00BE7DD5" w:rsidRPr="00BE7DD5">
        <w:rPr>
          <w:rFonts w:ascii="Times New Roman" w:hAnsi="Times New Roman" w:cs="Times New Roman"/>
          <w:sz w:val="28"/>
          <w:szCs w:val="28"/>
        </w:rPr>
        <w:t>достижения поставленных целей</w:t>
      </w:r>
      <w:r w:rsidRPr="00C255A2">
        <w:rPr>
          <w:rFonts w:ascii="Times New Roman" w:hAnsi="Times New Roman" w:cs="Times New Roman"/>
          <w:sz w:val="28"/>
          <w:szCs w:val="28"/>
        </w:rPr>
        <w:t xml:space="preserve"> правовыми, информационными или организационными средствами отсутствуют.</w:t>
      </w:r>
    </w:p>
    <w:p w14:paraId="04ADDB82" w14:textId="77777777" w:rsidR="00C255A2" w:rsidRPr="009E7A9D" w:rsidRDefault="00BE7DD5" w:rsidP="00C255A2">
      <w:pPr>
        <w:autoSpaceDE w:val="0"/>
        <w:autoSpaceDN w:val="0"/>
        <w:adjustRightInd w:val="0"/>
        <w:spacing w:after="0"/>
        <w:ind w:firstLine="709"/>
        <w:jc w:val="both"/>
        <w:rPr>
          <w:rFonts w:ascii="Times New Roman" w:hAnsi="Times New Roman" w:cs="Times New Roman"/>
          <w:i/>
          <w:sz w:val="28"/>
          <w:szCs w:val="28"/>
        </w:rPr>
      </w:pPr>
      <w:bookmarkStart w:id="0" w:name="sub_1005"/>
      <w:r w:rsidRPr="009E7A9D">
        <w:rPr>
          <w:rFonts w:ascii="Times New Roman" w:hAnsi="Times New Roman" w:cs="Times New Roman"/>
          <w:i/>
          <w:sz w:val="28"/>
          <w:szCs w:val="28"/>
        </w:rPr>
        <w:t>4</w:t>
      </w:r>
      <w:r w:rsidR="00C255A2" w:rsidRPr="009E7A9D">
        <w:rPr>
          <w:rFonts w:ascii="Times New Roman" w:hAnsi="Times New Roman" w:cs="Times New Roman"/>
          <w:i/>
          <w:sz w:val="28"/>
          <w:szCs w:val="28"/>
        </w:rPr>
        <w:t xml:space="preserve">. Обоснование предлагаемого правового регулирования в части положений, которыми изменяется содержание или порядок реализации полномочий </w:t>
      </w:r>
      <w:r w:rsidRPr="009E7A9D">
        <w:rPr>
          <w:rFonts w:ascii="Times New Roman" w:hAnsi="Times New Roman" w:cs="Times New Roman"/>
          <w:i/>
          <w:sz w:val="28"/>
          <w:szCs w:val="28"/>
        </w:rPr>
        <w:t xml:space="preserve">администрации Приаргунского муниципального округа Забайкальского края </w:t>
      </w:r>
      <w:r w:rsidR="00C255A2" w:rsidRPr="009E7A9D">
        <w:rPr>
          <w:rFonts w:ascii="Times New Roman" w:hAnsi="Times New Roman" w:cs="Times New Roman"/>
          <w:i/>
          <w:sz w:val="28"/>
          <w:szCs w:val="28"/>
        </w:rPr>
        <w:t>в отношениях с субъектами предпринимательской и инвестиционной деятельности.</w:t>
      </w:r>
    </w:p>
    <w:bookmarkEnd w:id="0"/>
    <w:p w14:paraId="1CCABE3B" w14:textId="77777777" w:rsidR="00C255A2" w:rsidRPr="00C255A2" w:rsidRDefault="00C255A2" w:rsidP="00C255A2">
      <w:pPr>
        <w:autoSpaceDE w:val="0"/>
        <w:autoSpaceDN w:val="0"/>
        <w:adjustRightInd w:val="0"/>
        <w:spacing w:after="0"/>
        <w:ind w:firstLine="709"/>
        <w:jc w:val="both"/>
        <w:rPr>
          <w:rFonts w:ascii="Times New Roman" w:hAnsi="Times New Roman" w:cs="Times New Roman"/>
          <w:sz w:val="28"/>
          <w:szCs w:val="28"/>
        </w:rPr>
      </w:pPr>
      <w:r w:rsidRPr="00C255A2">
        <w:rPr>
          <w:rFonts w:ascii="Times New Roman" w:hAnsi="Times New Roman" w:cs="Times New Roman"/>
          <w:sz w:val="28"/>
          <w:szCs w:val="28"/>
        </w:rPr>
        <w:lastRenderedPageBreak/>
        <w:t xml:space="preserve">Содержание или порядок реализации полномочий </w:t>
      </w:r>
      <w:r w:rsidR="00BE7DD5">
        <w:rPr>
          <w:rFonts w:ascii="Times New Roman" w:hAnsi="Times New Roman" w:cs="Times New Roman"/>
          <w:sz w:val="28"/>
          <w:szCs w:val="28"/>
        </w:rPr>
        <w:t>а</w:t>
      </w:r>
      <w:r w:rsidR="003C780C">
        <w:rPr>
          <w:rFonts w:ascii="Times New Roman" w:hAnsi="Times New Roman" w:cs="Times New Roman"/>
          <w:sz w:val="28"/>
          <w:szCs w:val="28"/>
        </w:rPr>
        <w:t xml:space="preserve">дминистрации </w:t>
      </w:r>
      <w:r w:rsidR="00BE7DD5">
        <w:rPr>
          <w:rFonts w:ascii="Times New Roman" w:hAnsi="Times New Roman" w:cs="Times New Roman"/>
          <w:sz w:val="28"/>
          <w:szCs w:val="28"/>
        </w:rPr>
        <w:t xml:space="preserve">Приаргунского муниципального округа Забайкальского края </w:t>
      </w:r>
      <w:r w:rsidRPr="00C255A2">
        <w:rPr>
          <w:rFonts w:ascii="Times New Roman" w:hAnsi="Times New Roman" w:cs="Times New Roman"/>
          <w:sz w:val="28"/>
          <w:szCs w:val="28"/>
        </w:rPr>
        <w:t>в отношениях с субъектами предпринимательской и инвестиционной деятельности не изменяется.</w:t>
      </w:r>
    </w:p>
    <w:p w14:paraId="28F09329" w14:textId="77777777" w:rsidR="003C780C" w:rsidRPr="009E7A9D" w:rsidRDefault="00BE7DD5" w:rsidP="003C780C">
      <w:pPr>
        <w:spacing w:after="0"/>
        <w:ind w:firstLine="709"/>
        <w:jc w:val="both"/>
        <w:rPr>
          <w:rFonts w:ascii="Times New Roman" w:hAnsi="Times New Roman" w:cs="Times New Roman"/>
          <w:i/>
          <w:sz w:val="28"/>
          <w:szCs w:val="28"/>
        </w:rPr>
      </w:pPr>
      <w:r w:rsidRPr="009E7A9D">
        <w:rPr>
          <w:rFonts w:ascii="Times New Roman" w:hAnsi="Times New Roman" w:cs="Times New Roman"/>
          <w:i/>
          <w:sz w:val="28"/>
          <w:szCs w:val="28"/>
        </w:rPr>
        <w:t>5</w:t>
      </w:r>
      <w:r w:rsidR="003C780C" w:rsidRPr="009E7A9D">
        <w:rPr>
          <w:rFonts w:ascii="Times New Roman" w:hAnsi="Times New Roman" w:cs="Times New Roman"/>
          <w:i/>
          <w:sz w:val="28"/>
          <w:szCs w:val="28"/>
        </w:rPr>
        <w:t xml:space="preserve">. Оценка расходов бюджета </w:t>
      </w:r>
      <w:r w:rsidRPr="009E7A9D">
        <w:rPr>
          <w:rFonts w:ascii="Times New Roman" w:hAnsi="Times New Roman" w:cs="Times New Roman"/>
          <w:i/>
          <w:sz w:val="28"/>
          <w:szCs w:val="28"/>
        </w:rPr>
        <w:t xml:space="preserve">Приаргунского муниципального округа Забайкальского края </w:t>
      </w:r>
      <w:r w:rsidR="003C780C" w:rsidRPr="009E7A9D">
        <w:rPr>
          <w:rFonts w:ascii="Times New Roman" w:hAnsi="Times New Roman" w:cs="Times New Roman"/>
          <w:i/>
          <w:sz w:val="28"/>
          <w:szCs w:val="28"/>
        </w:rPr>
        <w:t>на организацию исполнения и исполнение полномочий для реализации предлагаемого правового регулирования.</w:t>
      </w:r>
    </w:p>
    <w:p w14:paraId="304A4870" w14:textId="77777777" w:rsidR="003C780C" w:rsidRPr="003C780C" w:rsidRDefault="003C780C" w:rsidP="003C780C">
      <w:pPr>
        <w:autoSpaceDE w:val="0"/>
        <w:autoSpaceDN w:val="0"/>
        <w:adjustRightInd w:val="0"/>
        <w:spacing w:after="0"/>
        <w:ind w:firstLine="709"/>
        <w:jc w:val="both"/>
        <w:rPr>
          <w:rFonts w:ascii="Times New Roman" w:hAnsi="Times New Roman" w:cs="Times New Roman"/>
          <w:i/>
          <w:sz w:val="28"/>
          <w:szCs w:val="28"/>
        </w:rPr>
      </w:pPr>
      <w:bookmarkStart w:id="1" w:name="sub_1007"/>
      <w:r w:rsidRPr="003C780C">
        <w:rPr>
          <w:rFonts w:ascii="Times New Roman" w:hAnsi="Times New Roman" w:cs="Times New Roman"/>
          <w:sz w:val="28"/>
          <w:szCs w:val="28"/>
        </w:rPr>
        <w:t xml:space="preserve">Принятие настоящего проекта </w:t>
      </w:r>
      <w:r w:rsidR="00732746">
        <w:rPr>
          <w:rFonts w:ascii="Times New Roman" w:hAnsi="Times New Roman" w:cs="Times New Roman"/>
          <w:sz w:val="28"/>
          <w:szCs w:val="28"/>
        </w:rPr>
        <w:t>постановления</w:t>
      </w:r>
      <w:r w:rsidRPr="003C780C">
        <w:rPr>
          <w:rFonts w:ascii="Times New Roman" w:hAnsi="Times New Roman" w:cs="Times New Roman"/>
          <w:sz w:val="28"/>
          <w:szCs w:val="28"/>
        </w:rPr>
        <w:t xml:space="preserve"> не потребует дополнительных расходов за счет средств бюджета </w:t>
      </w:r>
      <w:r w:rsidR="00BE7DD5">
        <w:rPr>
          <w:rFonts w:ascii="Times New Roman" w:hAnsi="Times New Roman" w:cs="Times New Roman"/>
          <w:sz w:val="28"/>
          <w:szCs w:val="28"/>
        </w:rPr>
        <w:t>Приаргунского муниципального округа Забайкальского края</w:t>
      </w:r>
      <w:r>
        <w:rPr>
          <w:rFonts w:ascii="Times New Roman" w:hAnsi="Times New Roman" w:cs="Times New Roman"/>
          <w:sz w:val="28"/>
          <w:szCs w:val="28"/>
        </w:rPr>
        <w:t>.</w:t>
      </w:r>
      <w:r w:rsidRPr="003C780C">
        <w:rPr>
          <w:rFonts w:ascii="Times New Roman" w:hAnsi="Times New Roman" w:cs="Times New Roman"/>
          <w:i/>
          <w:sz w:val="28"/>
          <w:szCs w:val="28"/>
        </w:rPr>
        <w:t xml:space="preserve"> </w:t>
      </w:r>
    </w:p>
    <w:p w14:paraId="2CC9C189" w14:textId="2D381669" w:rsidR="003C780C" w:rsidRPr="009E7A9D" w:rsidRDefault="00BE7DD5" w:rsidP="003C780C">
      <w:pPr>
        <w:autoSpaceDE w:val="0"/>
        <w:autoSpaceDN w:val="0"/>
        <w:adjustRightInd w:val="0"/>
        <w:spacing w:after="0"/>
        <w:ind w:firstLine="709"/>
        <w:jc w:val="both"/>
        <w:rPr>
          <w:rFonts w:ascii="Times New Roman" w:hAnsi="Times New Roman" w:cs="Times New Roman"/>
          <w:i/>
          <w:sz w:val="28"/>
          <w:szCs w:val="28"/>
        </w:rPr>
      </w:pPr>
      <w:r w:rsidRPr="009E7A9D">
        <w:rPr>
          <w:rFonts w:ascii="Times New Roman" w:hAnsi="Times New Roman" w:cs="Times New Roman"/>
          <w:i/>
          <w:sz w:val="28"/>
          <w:szCs w:val="28"/>
        </w:rPr>
        <w:t>6</w:t>
      </w:r>
      <w:r w:rsidR="003C780C" w:rsidRPr="009E7A9D">
        <w:rPr>
          <w:rFonts w:ascii="Times New Roman" w:hAnsi="Times New Roman" w:cs="Times New Roman"/>
          <w:i/>
          <w:sz w:val="28"/>
          <w:szCs w:val="28"/>
        </w:rPr>
        <w:t xml:space="preserve">. Описание обязанностей, которые предполагается возложить на субъекты предпринимательской и инвестиционной деятельности предлагаемым правовым </w:t>
      </w:r>
      <w:r w:rsidR="003C780C" w:rsidRPr="008138DA">
        <w:rPr>
          <w:rFonts w:ascii="Times New Roman" w:hAnsi="Times New Roman" w:cs="Times New Roman"/>
          <w:i/>
          <w:sz w:val="28"/>
          <w:szCs w:val="28"/>
        </w:rPr>
        <w:t>регулированием.</w:t>
      </w:r>
    </w:p>
    <w:bookmarkEnd w:id="1"/>
    <w:p w14:paraId="53127E3C" w14:textId="1321F041" w:rsidR="00BE7DD5" w:rsidRDefault="00520948" w:rsidP="00BE7DD5">
      <w:pPr>
        <w:pStyle w:val="3"/>
        <w:shd w:val="clear" w:color="auto" w:fill="auto"/>
        <w:spacing w:after="0" w:line="240" w:lineRule="auto"/>
        <w:ind w:left="20" w:right="20" w:firstLine="700"/>
        <w:rPr>
          <w:rFonts w:ascii="Times New Roman" w:hAnsi="Times New Roman" w:cs="Times New Roman"/>
          <w:sz w:val="28"/>
          <w:szCs w:val="28"/>
        </w:rPr>
      </w:pPr>
      <w:r w:rsidRPr="00520948">
        <w:rPr>
          <w:rFonts w:ascii="Times New Roman" w:hAnsi="Times New Roman" w:cs="Times New Roman"/>
          <w:sz w:val="28"/>
          <w:szCs w:val="28"/>
        </w:rPr>
        <w:t>При осуществлении деятельности</w:t>
      </w:r>
      <w:r w:rsidRPr="00520948">
        <w:rPr>
          <w:rFonts w:ascii="Times New Roman" w:hAnsi="Times New Roman" w:cs="Times New Roman"/>
          <w:b/>
          <w:sz w:val="28"/>
          <w:szCs w:val="28"/>
        </w:rPr>
        <w:t xml:space="preserve"> </w:t>
      </w:r>
      <w:r w:rsidRPr="00520948">
        <w:rPr>
          <w:rStyle w:val="a8"/>
          <w:rFonts w:ascii="Times New Roman" w:hAnsi="Times New Roman" w:cs="Times New Roman"/>
          <w:b w:val="0"/>
          <w:sz w:val="28"/>
          <w:szCs w:val="28"/>
        </w:rPr>
        <w:t xml:space="preserve">по продаже </w:t>
      </w:r>
      <w:r w:rsidR="00D121FA" w:rsidRPr="00D121FA">
        <w:rPr>
          <w:rStyle w:val="a8"/>
          <w:rFonts w:ascii="Times New Roman" w:hAnsi="Times New Roman" w:cs="Times New Roman"/>
          <w:b w:val="0"/>
          <w:sz w:val="28"/>
          <w:szCs w:val="28"/>
        </w:rPr>
        <w:t xml:space="preserve">табачной продукцией или </w:t>
      </w:r>
      <w:proofErr w:type="spellStart"/>
      <w:r w:rsidR="00D121FA" w:rsidRPr="00D121FA">
        <w:rPr>
          <w:rStyle w:val="a8"/>
          <w:rFonts w:ascii="Times New Roman" w:hAnsi="Times New Roman" w:cs="Times New Roman"/>
          <w:b w:val="0"/>
          <w:sz w:val="28"/>
          <w:szCs w:val="28"/>
        </w:rPr>
        <w:t>никотинсодержащей</w:t>
      </w:r>
      <w:proofErr w:type="spellEnd"/>
      <w:r w:rsidR="00D121FA" w:rsidRPr="00D121FA">
        <w:rPr>
          <w:rStyle w:val="a8"/>
          <w:rFonts w:ascii="Times New Roman" w:hAnsi="Times New Roman" w:cs="Times New Roman"/>
          <w:b w:val="0"/>
          <w:sz w:val="28"/>
          <w:szCs w:val="28"/>
        </w:rPr>
        <w:t xml:space="preserve"> продукцией, кальянами и устройствами для потребления </w:t>
      </w:r>
      <w:proofErr w:type="spellStart"/>
      <w:r w:rsidR="00D121FA" w:rsidRPr="00D121FA">
        <w:rPr>
          <w:rStyle w:val="a8"/>
          <w:rFonts w:ascii="Times New Roman" w:hAnsi="Times New Roman" w:cs="Times New Roman"/>
          <w:b w:val="0"/>
          <w:sz w:val="28"/>
          <w:szCs w:val="28"/>
        </w:rPr>
        <w:t>никотинсодержащей</w:t>
      </w:r>
      <w:proofErr w:type="spellEnd"/>
      <w:r w:rsidR="00D121FA" w:rsidRPr="00D121FA">
        <w:rPr>
          <w:rStyle w:val="a8"/>
          <w:rFonts w:ascii="Times New Roman" w:hAnsi="Times New Roman" w:cs="Times New Roman"/>
          <w:b w:val="0"/>
          <w:sz w:val="28"/>
          <w:szCs w:val="28"/>
        </w:rPr>
        <w:t xml:space="preserve"> продукции </w:t>
      </w:r>
      <w:bookmarkStart w:id="2" w:name="sub_1008"/>
      <w:r w:rsidR="00BE7DD5">
        <w:rPr>
          <w:rStyle w:val="a8"/>
          <w:rFonts w:ascii="Times New Roman" w:hAnsi="Times New Roman" w:cs="Times New Roman"/>
          <w:b w:val="0"/>
          <w:sz w:val="28"/>
          <w:szCs w:val="28"/>
        </w:rPr>
        <w:t>о</w:t>
      </w:r>
      <w:r w:rsidR="00BE7DD5" w:rsidRPr="00BE7DD5">
        <w:rPr>
          <w:rFonts w:ascii="Times New Roman" w:hAnsi="Times New Roman" w:cs="Times New Roman"/>
          <w:sz w:val="28"/>
          <w:szCs w:val="28"/>
        </w:rPr>
        <w:t xml:space="preserve">пределить границы территорий, прилегающих к зданиям, строениям, сооружениям, помещениям, на которых </w:t>
      </w:r>
      <w:r w:rsidR="00D121FA" w:rsidRPr="00D121FA">
        <w:rPr>
          <w:rFonts w:ascii="Times New Roman" w:hAnsi="Times New Roman" w:cs="Times New Roman"/>
          <w:sz w:val="28"/>
          <w:szCs w:val="28"/>
        </w:rPr>
        <w:t xml:space="preserve">не допускается розничная торговля табачной продукцией или </w:t>
      </w:r>
      <w:proofErr w:type="spellStart"/>
      <w:r w:rsidR="00D121FA" w:rsidRPr="00D121FA">
        <w:rPr>
          <w:rFonts w:ascii="Times New Roman" w:hAnsi="Times New Roman" w:cs="Times New Roman"/>
          <w:sz w:val="28"/>
          <w:szCs w:val="28"/>
        </w:rPr>
        <w:t>никотинсо</w:t>
      </w:r>
      <w:proofErr w:type="spellEnd"/>
      <w:r w:rsidR="00D121FA" w:rsidRPr="00D121FA">
        <w:rPr>
          <w:rFonts w:ascii="Times New Roman" w:hAnsi="Times New Roman" w:cs="Times New Roman"/>
          <w:sz w:val="28"/>
          <w:szCs w:val="28"/>
        </w:rPr>
        <w:t>-держащей продукцией, кальянами и устройствами для потребления ни-</w:t>
      </w:r>
      <w:proofErr w:type="spellStart"/>
      <w:r w:rsidR="00D121FA" w:rsidRPr="00D121FA">
        <w:rPr>
          <w:rFonts w:ascii="Times New Roman" w:hAnsi="Times New Roman" w:cs="Times New Roman"/>
          <w:sz w:val="28"/>
          <w:szCs w:val="28"/>
        </w:rPr>
        <w:t>котинсодержащей</w:t>
      </w:r>
      <w:proofErr w:type="spellEnd"/>
      <w:r w:rsidR="00D121FA" w:rsidRPr="00D121FA">
        <w:rPr>
          <w:rFonts w:ascii="Times New Roman" w:hAnsi="Times New Roman" w:cs="Times New Roman"/>
          <w:sz w:val="28"/>
          <w:szCs w:val="28"/>
        </w:rPr>
        <w:t xml:space="preserve"> продукции на территории Приаргунского </w:t>
      </w:r>
      <w:proofErr w:type="spellStart"/>
      <w:r w:rsidR="00D121FA" w:rsidRPr="00D121FA">
        <w:rPr>
          <w:rFonts w:ascii="Times New Roman" w:hAnsi="Times New Roman" w:cs="Times New Roman"/>
          <w:sz w:val="28"/>
          <w:szCs w:val="28"/>
        </w:rPr>
        <w:t>муници-пального</w:t>
      </w:r>
      <w:proofErr w:type="spellEnd"/>
      <w:r w:rsidR="00D121FA" w:rsidRPr="00D121FA">
        <w:rPr>
          <w:rFonts w:ascii="Times New Roman" w:hAnsi="Times New Roman" w:cs="Times New Roman"/>
          <w:sz w:val="28"/>
          <w:szCs w:val="28"/>
        </w:rPr>
        <w:t xml:space="preserve"> округа Забайкальского края</w:t>
      </w:r>
      <w:r w:rsidR="00BE7DD5" w:rsidRPr="00BE7DD5">
        <w:rPr>
          <w:rFonts w:ascii="Times New Roman" w:hAnsi="Times New Roman" w:cs="Times New Roman"/>
          <w:sz w:val="28"/>
          <w:szCs w:val="28"/>
        </w:rPr>
        <w:t>:</w:t>
      </w:r>
    </w:p>
    <w:p w14:paraId="762BAFD8" w14:textId="44F00E31" w:rsidR="008138DA" w:rsidRPr="008138DA" w:rsidRDefault="008138DA" w:rsidP="008138DA">
      <w:pPr>
        <w:pStyle w:val="a9"/>
        <w:numPr>
          <w:ilvl w:val="1"/>
          <w:numId w:val="4"/>
        </w:numPr>
        <w:ind w:left="0" w:firstLine="709"/>
        <w:contextualSpacing/>
        <w:rPr>
          <w:rFonts w:ascii="Times New Roman" w:hAnsi="Times New Roman"/>
          <w:sz w:val="28"/>
          <w:szCs w:val="28"/>
        </w:rPr>
      </w:pPr>
      <w:r w:rsidRPr="008138DA">
        <w:rPr>
          <w:rFonts w:ascii="Times New Roman" w:hAnsi="Times New Roman"/>
          <w:sz w:val="28"/>
          <w:szCs w:val="28"/>
        </w:rPr>
        <w:t>к зданиям, строениям, сооружениям, помещениям, находящимся во владении и (или) в пользовании образовательных организаций (за исключением организаций дополнительного образования, организаций дополнительного профессионального образования) – 100 метров;</w:t>
      </w:r>
    </w:p>
    <w:p w14:paraId="0505E8AF" w14:textId="0EAECC6D" w:rsidR="008138DA" w:rsidRPr="008138DA" w:rsidRDefault="008138DA" w:rsidP="008138DA">
      <w:pPr>
        <w:pStyle w:val="a9"/>
        <w:numPr>
          <w:ilvl w:val="1"/>
          <w:numId w:val="4"/>
        </w:numPr>
        <w:ind w:left="0" w:firstLine="709"/>
        <w:contextualSpacing/>
        <w:rPr>
          <w:rFonts w:ascii="Times New Roman" w:hAnsi="Times New Roman"/>
          <w:sz w:val="28"/>
          <w:szCs w:val="28"/>
        </w:rPr>
      </w:pPr>
      <w:r w:rsidRPr="008138DA">
        <w:rPr>
          <w:rFonts w:ascii="Times New Roman" w:hAnsi="Times New Roman"/>
          <w:sz w:val="28"/>
          <w:szCs w:val="28"/>
        </w:rPr>
        <w:t>к зданиям, строениям, сооружениям, помещениям, находящимся во владении и (или) в пользовании организаций, осуществляющих обучение несовершеннолетних – 100 метров.</w:t>
      </w:r>
    </w:p>
    <w:p w14:paraId="11D70FE8" w14:textId="77777777" w:rsidR="003C780C" w:rsidRPr="009E7A9D" w:rsidRDefault="00BE7DD5" w:rsidP="00BE7DD5">
      <w:pPr>
        <w:autoSpaceDE w:val="0"/>
        <w:autoSpaceDN w:val="0"/>
        <w:adjustRightInd w:val="0"/>
        <w:spacing w:after="0"/>
        <w:ind w:firstLine="709"/>
        <w:jc w:val="both"/>
        <w:rPr>
          <w:rFonts w:ascii="Times New Roman" w:hAnsi="Times New Roman" w:cs="Times New Roman"/>
          <w:i/>
          <w:sz w:val="28"/>
          <w:szCs w:val="28"/>
        </w:rPr>
      </w:pPr>
      <w:r w:rsidRPr="009E7A9D">
        <w:rPr>
          <w:rFonts w:ascii="Times New Roman" w:hAnsi="Times New Roman" w:cs="Times New Roman"/>
          <w:i/>
          <w:sz w:val="28"/>
          <w:szCs w:val="28"/>
        </w:rPr>
        <w:t>7</w:t>
      </w:r>
      <w:r w:rsidR="003C780C" w:rsidRPr="009E7A9D">
        <w:rPr>
          <w:rFonts w:ascii="Times New Roman" w:hAnsi="Times New Roman" w:cs="Times New Roman"/>
          <w:i/>
          <w:sz w:val="28"/>
          <w:szCs w:val="28"/>
        </w:rPr>
        <w:t>. Описание основных групп субъектов предпринимательской и инвестиционной деятельности, интересы которых будут затронуты предлагаемым правовым регулированием.</w:t>
      </w:r>
    </w:p>
    <w:bookmarkEnd w:id="2"/>
    <w:p w14:paraId="028A03A3" w14:textId="77777777" w:rsidR="003C780C" w:rsidRPr="003C780C" w:rsidRDefault="00814771" w:rsidP="003C780C">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E7DD5">
        <w:rPr>
          <w:rFonts w:ascii="Times New Roman" w:hAnsi="Times New Roman" w:cs="Times New Roman"/>
          <w:sz w:val="28"/>
          <w:szCs w:val="28"/>
        </w:rPr>
        <w:t xml:space="preserve">Проект </w:t>
      </w:r>
      <w:r w:rsidR="00732746">
        <w:rPr>
          <w:rFonts w:ascii="Times New Roman" w:hAnsi="Times New Roman" w:cs="Times New Roman"/>
          <w:sz w:val="28"/>
          <w:szCs w:val="28"/>
        </w:rPr>
        <w:t>постановления</w:t>
      </w:r>
      <w:r>
        <w:rPr>
          <w:rFonts w:ascii="Times New Roman" w:hAnsi="Times New Roman" w:cs="Times New Roman"/>
          <w:sz w:val="28"/>
          <w:szCs w:val="28"/>
        </w:rPr>
        <w:t xml:space="preserve"> затрагивает интересы индивидуальных предпринимателей и юридических лиц</w:t>
      </w:r>
      <w:r w:rsidR="003C780C" w:rsidRPr="003C780C">
        <w:rPr>
          <w:rFonts w:ascii="Times New Roman" w:hAnsi="Times New Roman" w:cs="Times New Roman"/>
          <w:sz w:val="28"/>
          <w:szCs w:val="28"/>
        </w:rPr>
        <w:t xml:space="preserve">. </w:t>
      </w:r>
      <w:bookmarkStart w:id="3" w:name="sub_1009"/>
    </w:p>
    <w:p w14:paraId="03BA3B37" w14:textId="77777777" w:rsidR="003C780C" w:rsidRPr="009E7A9D" w:rsidRDefault="00BE7DD5" w:rsidP="003C780C">
      <w:pPr>
        <w:spacing w:after="0"/>
        <w:ind w:firstLine="709"/>
        <w:jc w:val="both"/>
        <w:rPr>
          <w:rFonts w:ascii="Times New Roman" w:hAnsi="Times New Roman" w:cs="Times New Roman"/>
          <w:i/>
          <w:sz w:val="28"/>
          <w:szCs w:val="28"/>
        </w:rPr>
      </w:pPr>
      <w:r w:rsidRPr="009E7A9D">
        <w:rPr>
          <w:rFonts w:ascii="Times New Roman" w:hAnsi="Times New Roman" w:cs="Times New Roman"/>
          <w:i/>
          <w:sz w:val="28"/>
          <w:szCs w:val="28"/>
        </w:rPr>
        <w:t>8</w:t>
      </w:r>
      <w:r w:rsidR="003C780C" w:rsidRPr="009E7A9D">
        <w:rPr>
          <w:rFonts w:ascii="Times New Roman" w:hAnsi="Times New Roman" w:cs="Times New Roman"/>
          <w:i/>
          <w:sz w:val="28"/>
          <w:szCs w:val="28"/>
        </w:rPr>
        <w:t>. Период воздействия вносимых в правовое регулирование изменений или введения нового правового регулирования на субъекты предпринимательской и инвестиционной деятельности (кратко-, средне- или долгосрочный).</w:t>
      </w:r>
    </w:p>
    <w:p w14:paraId="1A7E6CE6" w14:textId="77777777" w:rsidR="003C780C" w:rsidRPr="003C780C" w:rsidRDefault="003C780C" w:rsidP="003C780C">
      <w:pPr>
        <w:spacing w:after="0"/>
        <w:ind w:firstLine="709"/>
        <w:jc w:val="both"/>
        <w:rPr>
          <w:rFonts w:ascii="Times New Roman" w:hAnsi="Times New Roman" w:cs="Times New Roman"/>
          <w:sz w:val="28"/>
          <w:szCs w:val="28"/>
        </w:rPr>
      </w:pPr>
      <w:bookmarkStart w:id="4" w:name="sub_10010"/>
      <w:r w:rsidRPr="003C780C">
        <w:rPr>
          <w:rFonts w:ascii="Times New Roman" w:hAnsi="Times New Roman" w:cs="Times New Roman"/>
          <w:sz w:val="28"/>
          <w:szCs w:val="28"/>
        </w:rPr>
        <w:t xml:space="preserve">Период воздействия введения нового правового регулирования на субъекты малого и среднего предпринимательства – </w:t>
      </w:r>
      <w:r w:rsidR="00154C90">
        <w:rPr>
          <w:rFonts w:ascii="Times New Roman" w:hAnsi="Times New Roman" w:cs="Times New Roman"/>
          <w:sz w:val="28"/>
          <w:szCs w:val="28"/>
        </w:rPr>
        <w:t>долгосрочный</w:t>
      </w:r>
      <w:r w:rsidRPr="003C780C">
        <w:rPr>
          <w:rFonts w:ascii="Times New Roman" w:hAnsi="Times New Roman" w:cs="Times New Roman"/>
          <w:sz w:val="28"/>
          <w:szCs w:val="28"/>
        </w:rPr>
        <w:t>.</w:t>
      </w:r>
    </w:p>
    <w:p w14:paraId="7F247BB3" w14:textId="77777777" w:rsidR="003C780C" w:rsidRPr="009E7A9D" w:rsidRDefault="009E7A9D" w:rsidP="003C780C">
      <w:pPr>
        <w:autoSpaceDE w:val="0"/>
        <w:autoSpaceDN w:val="0"/>
        <w:adjustRightInd w:val="0"/>
        <w:spacing w:after="0"/>
        <w:ind w:firstLine="709"/>
        <w:jc w:val="both"/>
        <w:rPr>
          <w:rFonts w:ascii="Times New Roman" w:hAnsi="Times New Roman" w:cs="Times New Roman"/>
          <w:i/>
          <w:sz w:val="28"/>
          <w:szCs w:val="28"/>
        </w:rPr>
      </w:pPr>
      <w:r w:rsidRPr="009E7A9D">
        <w:rPr>
          <w:rFonts w:ascii="Times New Roman" w:hAnsi="Times New Roman" w:cs="Times New Roman"/>
          <w:i/>
          <w:sz w:val="28"/>
          <w:szCs w:val="28"/>
        </w:rPr>
        <w:t>9</w:t>
      </w:r>
      <w:r w:rsidR="003C780C" w:rsidRPr="009E7A9D">
        <w:rPr>
          <w:rFonts w:ascii="Times New Roman" w:hAnsi="Times New Roman" w:cs="Times New Roman"/>
          <w:i/>
          <w:sz w:val="28"/>
          <w:szCs w:val="28"/>
        </w:rPr>
        <w:t>. Оценка изменений расходов субъектов предпринимательской и инвестиционной деятельности на осуществление такой деятельности, связанных с необходимостью соблюдать обязанности, возлагаемые на них или изменяемые предлагаемым правовым регулированием.</w:t>
      </w:r>
    </w:p>
    <w:p w14:paraId="35AA6FE9" w14:textId="77777777" w:rsidR="003C780C" w:rsidRPr="003C780C" w:rsidRDefault="00154C90" w:rsidP="003C780C">
      <w:pPr>
        <w:autoSpaceDE w:val="0"/>
        <w:autoSpaceDN w:val="0"/>
        <w:adjustRightInd w:val="0"/>
        <w:spacing w:after="0"/>
        <w:ind w:firstLine="709"/>
        <w:jc w:val="both"/>
        <w:rPr>
          <w:rFonts w:ascii="Times New Roman" w:hAnsi="Times New Roman" w:cs="Times New Roman"/>
          <w:sz w:val="28"/>
          <w:szCs w:val="28"/>
        </w:rPr>
      </w:pPr>
      <w:bookmarkStart w:id="5" w:name="sub_10011"/>
      <w:bookmarkEnd w:id="4"/>
      <w:r>
        <w:rPr>
          <w:rFonts w:ascii="Times New Roman" w:hAnsi="Times New Roman" w:cs="Times New Roman"/>
          <w:sz w:val="28"/>
          <w:szCs w:val="28"/>
        </w:rPr>
        <w:lastRenderedPageBreak/>
        <w:t>Дополнительны</w:t>
      </w:r>
      <w:r w:rsidR="009E7A9D">
        <w:rPr>
          <w:rFonts w:ascii="Times New Roman" w:hAnsi="Times New Roman" w:cs="Times New Roman"/>
          <w:sz w:val="28"/>
          <w:szCs w:val="28"/>
        </w:rPr>
        <w:t>е</w:t>
      </w:r>
      <w:r>
        <w:rPr>
          <w:rFonts w:ascii="Times New Roman" w:hAnsi="Times New Roman" w:cs="Times New Roman"/>
          <w:sz w:val="28"/>
          <w:szCs w:val="28"/>
        </w:rPr>
        <w:t xml:space="preserve"> расход</w:t>
      </w:r>
      <w:r w:rsidR="009E7A9D">
        <w:rPr>
          <w:rFonts w:ascii="Times New Roman" w:hAnsi="Times New Roman" w:cs="Times New Roman"/>
          <w:sz w:val="28"/>
          <w:szCs w:val="28"/>
        </w:rPr>
        <w:t>ы</w:t>
      </w:r>
      <w:r>
        <w:rPr>
          <w:rFonts w:ascii="Times New Roman" w:hAnsi="Times New Roman" w:cs="Times New Roman"/>
          <w:sz w:val="28"/>
          <w:szCs w:val="28"/>
        </w:rPr>
        <w:t xml:space="preserve"> </w:t>
      </w:r>
      <w:r w:rsidRPr="003C780C">
        <w:rPr>
          <w:rFonts w:ascii="Times New Roman" w:hAnsi="Times New Roman" w:cs="Times New Roman"/>
          <w:sz w:val="28"/>
          <w:szCs w:val="28"/>
        </w:rPr>
        <w:t xml:space="preserve">субъектов предпринимательской деятельности </w:t>
      </w:r>
      <w:r>
        <w:rPr>
          <w:rFonts w:ascii="Times New Roman" w:hAnsi="Times New Roman" w:cs="Times New Roman"/>
          <w:sz w:val="28"/>
          <w:szCs w:val="28"/>
        </w:rPr>
        <w:t xml:space="preserve">в связи с принятием данного </w:t>
      </w:r>
      <w:r w:rsidR="009E7A9D">
        <w:rPr>
          <w:rFonts w:ascii="Times New Roman" w:hAnsi="Times New Roman" w:cs="Times New Roman"/>
          <w:sz w:val="28"/>
          <w:szCs w:val="28"/>
        </w:rPr>
        <w:t xml:space="preserve">проекта </w:t>
      </w:r>
      <w:r w:rsidR="00732746">
        <w:rPr>
          <w:rFonts w:ascii="Times New Roman" w:hAnsi="Times New Roman" w:cs="Times New Roman"/>
          <w:sz w:val="28"/>
          <w:szCs w:val="28"/>
        </w:rPr>
        <w:t>постановления</w:t>
      </w:r>
      <w:r>
        <w:rPr>
          <w:rFonts w:ascii="Times New Roman" w:hAnsi="Times New Roman" w:cs="Times New Roman"/>
          <w:sz w:val="28"/>
          <w:szCs w:val="28"/>
        </w:rPr>
        <w:t xml:space="preserve"> не предусмотрены</w:t>
      </w:r>
      <w:r w:rsidR="003C780C" w:rsidRPr="003C780C">
        <w:rPr>
          <w:rFonts w:ascii="Times New Roman" w:hAnsi="Times New Roman" w:cs="Times New Roman"/>
          <w:sz w:val="28"/>
          <w:szCs w:val="28"/>
        </w:rPr>
        <w:t xml:space="preserve">. </w:t>
      </w:r>
    </w:p>
    <w:p w14:paraId="669412D6" w14:textId="77777777" w:rsidR="003C780C" w:rsidRPr="009E7A9D" w:rsidRDefault="003C780C" w:rsidP="003C780C">
      <w:pPr>
        <w:autoSpaceDE w:val="0"/>
        <w:autoSpaceDN w:val="0"/>
        <w:adjustRightInd w:val="0"/>
        <w:spacing w:after="0"/>
        <w:ind w:firstLine="709"/>
        <w:jc w:val="both"/>
        <w:rPr>
          <w:rFonts w:ascii="Times New Roman" w:hAnsi="Times New Roman" w:cs="Times New Roman"/>
          <w:i/>
          <w:sz w:val="28"/>
          <w:szCs w:val="28"/>
        </w:rPr>
      </w:pPr>
      <w:r w:rsidRPr="009E7A9D">
        <w:rPr>
          <w:rFonts w:ascii="Times New Roman" w:hAnsi="Times New Roman" w:cs="Times New Roman"/>
          <w:i/>
          <w:sz w:val="28"/>
          <w:szCs w:val="28"/>
        </w:rPr>
        <w:t>1</w:t>
      </w:r>
      <w:r w:rsidR="009E7A9D" w:rsidRPr="009E7A9D">
        <w:rPr>
          <w:rFonts w:ascii="Times New Roman" w:hAnsi="Times New Roman" w:cs="Times New Roman"/>
          <w:i/>
          <w:sz w:val="28"/>
          <w:szCs w:val="28"/>
        </w:rPr>
        <w:t>0</w:t>
      </w:r>
      <w:r w:rsidRPr="009E7A9D">
        <w:rPr>
          <w:rFonts w:ascii="Times New Roman" w:hAnsi="Times New Roman" w:cs="Times New Roman"/>
          <w:i/>
          <w:sz w:val="28"/>
          <w:szCs w:val="28"/>
        </w:rPr>
        <w:t>. Оценка рисков невозможности решения проблемы предложенным способом, рисков непредвиденных негативных последствий.</w:t>
      </w:r>
    </w:p>
    <w:p w14:paraId="59A389BC" w14:textId="77777777" w:rsidR="003C780C" w:rsidRPr="003C780C" w:rsidRDefault="003C780C" w:rsidP="003C780C">
      <w:pPr>
        <w:spacing w:after="0"/>
        <w:ind w:firstLine="709"/>
        <w:jc w:val="both"/>
        <w:rPr>
          <w:rFonts w:ascii="Times New Roman" w:hAnsi="Times New Roman" w:cs="Times New Roman"/>
          <w:sz w:val="28"/>
          <w:szCs w:val="28"/>
        </w:rPr>
      </w:pPr>
      <w:bookmarkStart w:id="6" w:name="sub_10012"/>
      <w:bookmarkEnd w:id="5"/>
      <w:r w:rsidRPr="003C780C">
        <w:rPr>
          <w:rFonts w:ascii="Times New Roman" w:hAnsi="Times New Roman" w:cs="Times New Roman"/>
          <w:sz w:val="28"/>
          <w:szCs w:val="28"/>
        </w:rPr>
        <w:t xml:space="preserve">Риски невозможности решения проблемы предложенным способом и  непредвиденных негативных последствий </w:t>
      </w:r>
      <w:r w:rsidR="00BF3608">
        <w:rPr>
          <w:rFonts w:ascii="Times New Roman" w:hAnsi="Times New Roman" w:cs="Times New Roman"/>
          <w:sz w:val="28"/>
          <w:szCs w:val="28"/>
        </w:rPr>
        <w:t>отсутствуют</w:t>
      </w:r>
      <w:r w:rsidRPr="003C780C">
        <w:rPr>
          <w:rFonts w:ascii="Times New Roman" w:hAnsi="Times New Roman" w:cs="Times New Roman"/>
          <w:sz w:val="28"/>
          <w:szCs w:val="28"/>
        </w:rPr>
        <w:t>.</w:t>
      </w:r>
      <w:r w:rsidR="00A20B69">
        <w:rPr>
          <w:rFonts w:ascii="Times New Roman" w:hAnsi="Times New Roman" w:cs="Times New Roman"/>
          <w:sz w:val="28"/>
          <w:szCs w:val="28"/>
        </w:rPr>
        <w:t xml:space="preserve"> </w:t>
      </w:r>
    </w:p>
    <w:p w14:paraId="71E7E402" w14:textId="77777777" w:rsidR="003C780C" w:rsidRPr="009E7A9D" w:rsidRDefault="003C780C" w:rsidP="00CD6DBE">
      <w:pPr>
        <w:autoSpaceDE w:val="0"/>
        <w:autoSpaceDN w:val="0"/>
        <w:adjustRightInd w:val="0"/>
        <w:spacing w:after="0"/>
        <w:ind w:firstLine="709"/>
        <w:jc w:val="both"/>
        <w:rPr>
          <w:rFonts w:ascii="Times New Roman" w:hAnsi="Times New Roman" w:cs="Times New Roman"/>
          <w:i/>
          <w:sz w:val="28"/>
          <w:szCs w:val="28"/>
        </w:rPr>
      </w:pPr>
      <w:r w:rsidRPr="009E7A9D">
        <w:rPr>
          <w:rFonts w:ascii="Times New Roman" w:hAnsi="Times New Roman" w:cs="Times New Roman"/>
          <w:i/>
          <w:sz w:val="28"/>
          <w:szCs w:val="28"/>
        </w:rPr>
        <w:t>1</w:t>
      </w:r>
      <w:r w:rsidR="009E7A9D" w:rsidRPr="009E7A9D">
        <w:rPr>
          <w:rFonts w:ascii="Times New Roman" w:hAnsi="Times New Roman" w:cs="Times New Roman"/>
          <w:i/>
          <w:sz w:val="28"/>
          <w:szCs w:val="28"/>
        </w:rPr>
        <w:t>1</w:t>
      </w:r>
      <w:r w:rsidRPr="009E7A9D">
        <w:rPr>
          <w:rFonts w:ascii="Times New Roman" w:hAnsi="Times New Roman" w:cs="Times New Roman"/>
          <w:i/>
          <w:sz w:val="28"/>
          <w:szCs w:val="28"/>
        </w:rPr>
        <w:t xml:space="preserve">. Иные сведения, позволяющие оценить обоснованность вводимых административных и иных ограничений и обязанностей для субъектов предпринимательской и инвестиционной деятельности, обоснованность расходов субъектов предпринимательской и инвестиционной деятельности и бюджета </w:t>
      </w:r>
      <w:r w:rsidR="009E7A9D" w:rsidRPr="009E7A9D">
        <w:rPr>
          <w:rFonts w:ascii="Times New Roman" w:hAnsi="Times New Roman" w:cs="Times New Roman"/>
          <w:i/>
          <w:sz w:val="28"/>
          <w:szCs w:val="28"/>
        </w:rPr>
        <w:t>Приаргунского муниципального округа Забайкальского края</w:t>
      </w:r>
      <w:r w:rsidRPr="009E7A9D">
        <w:rPr>
          <w:rFonts w:ascii="Times New Roman" w:hAnsi="Times New Roman" w:cs="Times New Roman"/>
          <w:i/>
          <w:sz w:val="28"/>
          <w:szCs w:val="28"/>
        </w:rPr>
        <w:t>, возникновению которых способствуют положения проекта нормативного правового акта.</w:t>
      </w:r>
    </w:p>
    <w:bookmarkEnd w:id="3"/>
    <w:bookmarkEnd w:id="6"/>
    <w:p w14:paraId="68232473" w14:textId="77777777" w:rsidR="00CD6DBE" w:rsidRPr="009D2E07" w:rsidRDefault="00907A31" w:rsidP="009D2E07">
      <w:pPr>
        <w:autoSpaceDE w:val="0"/>
        <w:autoSpaceDN w:val="0"/>
        <w:adjustRightInd w:val="0"/>
        <w:ind w:firstLine="709"/>
        <w:jc w:val="both"/>
      </w:pPr>
      <w:r>
        <w:rPr>
          <w:rFonts w:ascii="Times New Roman" w:hAnsi="Times New Roman" w:cs="Times New Roman"/>
          <w:sz w:val="28"/>
          <w:szCs w:val="28"/>
        </w:rPr>
        <w:t>Ограничений и дополнительных расходов не предусмотрено.</w:t>
      </w:r>
    </w:p>
    <w:sectPr w:rsidR="00CD6DBE" w:rsidRPr="009D2E07" w:rsidSect="00665B17">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0D1524"/>
    <w:multiLevelType w:val="hybridMultilevel"/>
    <w:tmpl w:val="F73675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85C3ACE"/>
    <w:multiLevelType w:val="multilevel"/>
    <w:tmpl w:val="694E619C"/>
    <w:lvl w:ilvl="0">
      <w:start w:val="6"/>
      <w:numFmt w:val="decimal"/>
      <w:lvlText w:val="%1."/>
      <w:lvlJc w:val="left"/>
      <w:pPr>
        <w:ind w:left="432" w:hanging="432"/>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5DBC4068"/>
    <w:multiLevelType w:val="hybridMultilevel"/>
    <w:tmpl w:val="B5644BCE"/>
    <w:lvl w:ilvl="0" w:tplc="44746338">
      <w:start w:val="1"/>
      <w:numFmt w:val="decimal"/>
      <w:lvlText w:val="%1."/>
      <w:lvlJc w:val="left"/>
      <w:pPr>
        <w:ind w:left="1100" w:hanging="360"/>
      </w:pPr>
      <w:rPr>
        <w:rFonts w:hint="default"/>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abstractNum w:abstractNumId="3" w15:restartNumberingAfterBreak="0">
    <w:nsid w:val="73EC7483"/>
    <w:multiLevelType w:val="multilevel"/>
    <w:tmpl w:val="3DDCA748"/>
    <w:lvl w:ilvl="0">
      <w:start w:val="1"/>
      <w:numFmt w:val="decimal"/>
      <w:lvlText w:val="%1."/>
      <w:lvlJc w:val="left"/>
      <w:pPr>
        <w:ind w:left="1069" w:hanging="360"/>
      </w:pPr>
    </w:lvl>
    <w:lvl w:ilvl="1">
      <w:start w:val="1"/>
      <w:numFmt w:val="decimal"/>
      <w:isLgl/>
      <w:lvlText w:val="%1.%2."/>
      <w:lvlJc w:val="left"/>
      <w:pPr>
        <w:ind w:left="1288" w:hanging="720"/>
      </w:p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num w:numId="1">
    <w:abstractNumId w:val="2"/>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compat>
    <w:compatSetting w:name="compatibilityMode" w:uri="http://schemas.microsoft.com/office/word" w:val="12"/>
    <w:compatSetting w:name="useWord2013TrackBottomHyphenation" w:uri="http://schemas.microsoft.com/office/word" w:val="1"/>
  </w:compat>
  <w:rsids>
    <w:rsidRoot w:val="00901852"/>
    <w:rsid w:val="00016A5F"/>
    <w:rsid w:val="000277FC"/>
    <w:rsid w:val="0008691C"/>
    <w:rsid w:val="00154C90"/>
    <w:rsid w:val="002167BF"/>
    <w:rsid w:val="002337DF"/>
    <w:rsid w:val="002773DC"/>
    <w:rsid w:val="00285B40"/>
    <w:rsid w:val="00296F0A"/>
    <w:rsid w:val="002A4A1A"/>
    <w:rsid w:val="002F3603"/>
    <w:rsid w:val="00387DF4"/>
    <w:rsid w:val="003C607F"/>
    <w:rsid w:val="003C6481"/>
    <w:rsid w:val="003C780C"/>
    <w:rsid w:val="003F76E4"/>
    <w:rsid w:val="0043290B"/>
    <w:rsid w:val="00442E11"/>
    <w:rsid w:val="004E6982"/>
    <w:rsid w:val="00520948"/>
    <w:rsid w:val="005F267E"/>
    <w:rsid w:val="006253DB"/>
    <w:rsid w:val="00665B17"/>
    <w:rsid w:val="006C4EA9"/>
    <w:rsid w:val="006E5226"/>
    <w:rsid w:val="00732746"/>
    <w:rsid w:val="00737694"/>
    <w:rsid w:val="00787F56"/>
    <w:rsid w:val="007B1870"/>
    <w:rsid w:val="007C51C5"/>
    <w:rsid w:val="008138DA"/>
    <w:rsid w:val="00814771"/>
    <w:rsid w:val="008161C4"/>
    <w:rsid w:val="00850594"/>
    <w:rsid w:val="008B5DBC"/>
    <w:rsid w:val="008F29EE"/>
    <w:rsid w:val="00901852"/>
    <w:rsid w:val="00907A31"/>
    <w:rsid w:val="00935A3F"/>
    <w:rsid w:val="00963024"/>
    <w:rsid w:val="009D2E07"/>
    <w:rsid w:val="009E5BB7"/>
    <w:rsid w:val="009E7A9D"/>
    <w:rsid w:val="00A01522"/>
    <w:rsid w:val="00A20B69"/>
    <w:rsid w:val="00A35F81"/>
    <w:rsid w:val="00A46D1B"/>
    <w:rsid w:val="00AC5ADC"/>
    <w:rsid w:val="00B026E2"/>
    <w:rsid w:val="00B042CC"/>
    <w:rsid w:val="00BE37AB"/>
    <w:rsid w:val="00BE7DD5"/>
    <w:rsid w:val="00BF3608"/>
    <w:rsid w:val="00C22012"/>
    <w:rsid w:val="00C255A2"/>
    <w:rsid w:val="00C66756"/>
    <w:rsid w:val="00CD5ECA"/>
    <w:rsid w:val="00CD6DBE"/>
    <w:rsid w:val="00D121FA"/>
    <w:rsid w:val="00D3463D"/>
    <w:rsid w:val="00D60420"/>
    <w:rsid w:val="00DA6808"/>
    <w:rsid w:val="00E55C24"/>
    <w:rsid w:val="00E62369"/>
    <w:rsid w:val="00EC3037"/>
    <w:rsid w:val="00F035FB"/>
    <w:rsid w:val="00FB08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E4E57"/>
  <w15:docId w15:val="{0C671BEB-53DF-4FC6-8E81-F0841036E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29EE"/>
  </w:style>
  <w:style w:type="paragraph" w:styleId="2">
    <w:name w:val="heading 2"/>
    <w:aliases w:val="!Разделы документа"/>
    <w:basedOn w:val="a"/>
    <w:link w:val="20"/>
    <w:qFormat/>
    <w:rsid w:val="00CD5ECA"/>
    <w:pPr>
      <w:spacing w:after="0" w:line="240" w:lineRule="auto"/>
      <w:ind w:firstLine="567"/>
      <w:jc w:val="center"/>
      <w:outlineLvl w:val="1"/>
    </w:pPr>
    <w:rPr>
      <w:rFonts w:ascii="Arial" w:eastAsia="Times New Roman" w:hAnsi="Arial" w:cs="Arial"/>
      <w:b/>
      <w:bCs/>
      <w:iCs/>
      <w:sz w:val="30"/>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
    <w:name w:val="Основной текст (5)_"/>
    <w:basedOn w:val="a0"/>
    <w:link w:val="50"/>
    <w:rsid w:val="00901852"/>
    <w:rPr>
      <w:rFonts w:ascii="Times New Roman" w:eastAsia="Times New Roman" w:hAnsi="Times New Roman" w:cs="Times New Roman"/>
      <w:b/>
      <w:bCs/>
      <w:sz w:val="26"/>
      <w:szCs w:val="26"/>
      <w:shd w:val="clear" w:color="auto" w:fill="FFFFFF"/>
    </w:rPr>
  </w:style>
  <w:style w:type="character" w:customStyle="1" w:styleId="21">
    <w:name w:val="Основной текст (2)_"/>
    <w:basedOn w:val="a0"/>
    <w:link w:val="22"/>
    <w:rsid w:val="00901852"/>
    <w:rPr>
      <w:rFonts w:ascii="Times New Roman" w:eastAsia="Times New Roman" w:hAnsi="Times New Roman" w:cs="Times New Roman"/>
      <w:sz w:val="26"/>
      <w:szCs w:val="26"/>
      <w:shd w:val="clear" w:color="auto" w:fill="FFFFFF"/>
    </w:rPr>
  </w:style>
  <w:style w:type="character" w:customStyle="1" w:styleId="2Exact">
    <w:name w:val="Основной текст (2) Exact"/>
    <w:basedOn w:val="a0"/>
    <w:rsid w:val="00901852"/>
    <w:rPr>
      <w:rFonts w:ascii="Times New Roman" w:eastAsia="Times New Roman" w:hAnsi="Times New Roman" w:cs="Times New Roman"/>
      <w:b w:val="0"/>
      <w:bCs w:val="0"/>
      <w:i w:val="0"/>
      <w:iCs w:val="0"/>
      <w:smallCaps w:val="0"/>
      <w:strike w:val="0"/>
      <w:sz w:val="26"/>
      <w:szCs w:val="26"/>
      <w:u w:val="none"/>
    </w:rPr>
  </w:style>
  <w:style w:type="paragraph" w:customStyle="1" w:styleId="50">
    <w:name w:val="Основной текст (5)"/>
    <w:basedOn w:val="a"/>
    <w:link w:val="5"/>
    <w:rsid w:val="00901852"/>
    <w:pPr>
      <w:widowControl w:val="0"/>
      <w:shd w:val="clear" w:color="auto" w:fill="FFFFFF"/>
      <w:spacing w:after="0" w:line="324" w:lineRule="exact"/>
      <w:jc w:val="center"/>
    </w:pPr>
    <w:rPr>
      <w:rFonts w:ascii="Times New Roman" w:eastAsia="Times New Roman" w:hAnsi="Times New Roman" w:cs="Times New Roman"/>
      <w:b/>
      <w:bCs/>
      <w:sz w:val="26"/>
      <w:szCs w:val="26"/>
    </w:rPr>
  </w:style>
  <w:style w:type="paragraph" w:customStyle="1" w:styleId="22">
    <w:name w:val="Основной текст (2)"/>
    <w:basedOn w:val="a"/>
    <w:link w:val="21"/>
    <w:rsid w:val="00901852"/>
    <w:pPr>
      <w:widowControl w:val="0"/>
      <w:shd w:val="clear" w:color="auto" w:fill="FFFFFF"/>
      <w:spacing w:before="420" w:after="0" w:line="320" w:lineRule="exact"/>
      <w:jc w:val="both"/>
    </w:pPr>
    <w:rPr>
      <w:rFonts w:ascii="Times New Roman" w:eastAsia="Times New Roman" w:hAnsi="Times New Roman" w:cs="Times New Roman"/>
      <w:sz w:val="26"/>
      <w:szCs w:val="26"/>
    </w:rPr>
  </w:style>
  <w:style w:type="paragraph" w:customStyle="1" w:styleId="ConsPlusTitle">
    <w:name w:val="ConsPlusTitle"/>
    <w:uiPriority w:val="99"/>
    <w:rsid w:val="00C255A2"/>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Body Text Indent"/>
    <w:basedOn w:val="a"/>
    <w:link w:val="a4"/>
    <w:uiPriority w:val="99"/>
    <w:rsid w:val="003C780C"/>
    <w:pPr>
      <w:spacing w:after="120" w:line="240" w:lineRule="auto"/>
      <w:ind w:left="283"/>
    </w:pPr>
    <w:rPr>
      <w:rFonts w:ascii="SimSun" w:eastAsia="SimSun" w:cs="Calibri"/>
      <w:sz w:val="24"/>
      <w:szCs w:val="24"/>
      <w:lang w:eastAsia="ru-RU"/>
    </w:rPr>
  </w:style>
  <w:style w:type="character" w:customStyle="1" w:styleId="a4">
    <w:name w:val="Основной текст с отступом Знак"/>
    <w:basedOn w:val="a0"/>
    <w:link w:val="a3"/>
    <w:uiPriority w:val="99"/>
    <w:rsid w:val="003C780C"/>
    <w:rPr>
      <w:rFonts w:ascii="SimSun" w:eastAsia="SimSun" w:cs="Calibri"/>
      <w:sz w:val="24"/>
      <w:szCs w:val="24"/>
      <w:lang w:eastAsia="ru-RU"/>
    </w:rPr>
  </w:style>
  <w:style w:type="paragraph" w:styleId="a5">
    <w:name w:val="No Spacing"/>
    <w:uiPriority w:val="1"/>
    <w:qFormat/>
    <w:rsid w:val="003C780C"/>
    <w:pPr>
      <w:spacing w:after="0" w:line="240" w:lineRule="auto"/>
    </w:pPr>
    <w:rPr>
      <w:rFonts w:ascii="Times New Roman" w:eastAsia="Times New Roman" w:hAnsi="Times New Roman" w:cs="Times New Roman"/>
      <w:color w:val="000000"/>
      <w:sz w:val="28"/>
      <w:szCs w:val="28"/>
      <w:lang w:eastAsia="ru-RU"/>
    </w:rPr>
  </w:style>
  <w:style w:type="character" w:customStyle="1" w:styleId="20">
    <w:name w:val="Заголовок 2 Знак"/>
    <w:aliases w:val="!Разделы документа Знак"/>
    <w:basedOn w:val="a0"/>
    <w:link w:val="2"/>
    <w:rsid w:val="00CD5ECA"/>
    <w:rPr>
      <w:rFonts w:ascii="Arial" w:eastAsia="Times New Roman" w:hAnsi="Arial" w:cs="Arial"/>
      <w:b/>
      <w:bCs/>
      <w:iCs/>
      <w:sz w:val="30"/>
      <w:szCs w:val="28"/>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50594"/>
    <w:pPr>
      <w:spacing w:before="100" w:beforeAutospacing="1" w:after="100" w:afterAutospacing="1" w:line="240" w:lineRule="auto"/>
      <w:ind w:firstLine="567"/>
      <w:jc w:val="both"/>
    </w:pPr>
    <w:rPr>
      <w:rFonts w:ascii="Tahoma" w:eastAsia="Times New Roman" w:hAnsi="Tahoma" w:cs="Tahoma"/>
      <w:sz w:val="20"/>
      <w:szCs w:val="20"/>
      <w:lang w:val="en-US"/>
    </w:rPr>
  </w:style>
  <w:style w:type="character" w:styleId="a6">
    <w:name w:val="Hyperlink"/>
    <w:basedOn w:val="a0"/>
    <w:rsid w:val="00850594"/>
    <w:rPr>
      <w:color w:val="0000FF"/>
      <w:u w:val="none"/>
    </w:rPr>
  </w:style>
  <w:style w:type="paragraph" w:customStyle="1" w:styleId="Title">
    <w:name w:val="Title!Название НПА"/>
    <w:basedOn w:val="a"/>
    <w:rsid w:val="00E62369"/>
    <w:pPr>
      <w:spacing w:before="240" w:after="60" w:line="240" w:lineRule="auto"/>
      <w:ind w:firstLine="567"/>
      <w:jc w:val="center"/>
      <w:outlineLvl w:val="0"/>
    </w:pPr>
    <w:rPr>
      <w:rFonts w:ascii="Arial" w:eastAsia="Times New Roman" w:hAnsi="Arial" w:cs="Arial"/>
      <w:b/>
      <w:bCs/>
      <w:kern w:val="28"/>
      <w:sz w:val="32"/>
      <w:szCs w:val="32"/>
      <w:lang w:eastAsia="ru-RU"/>
    </w:rPr>
  </w:style>
  <w:style w:type="character" w:customStyle="1" w:styleId="a7">
    <w:name w:val="Основной текст_"/>
    <w:link w:val="3"/>
    <w:rsid w:val="00520948"/>
    <w:rPr>
      <w:sz w:val="26"/>
      <w:szCs w:val="26"/>
      <w:shd w:val="clear" w:color="auto" w:fill="FFFFFF"/>
    </w:rPr>
  </w:style>
  <w:style w:type="character" w:customStyle="1" w:styleId="a8">
    <w:name w:val="Основной текст + Полужирный"/>
    <w:rsid w:val="00520948"/>
    <w:rPr>
      <w:b/>
      <w:bCs/>
      <w:color w:val="000000"/>
      <w:spacing w:val="0"/>
      <w:w w:val="100"/>
      <w:position w:val="0"/>
      <w:sz w:val="26"/>
      <w:szCs w:val="26"/>
      <w:shd w:val="clear" w:color="auto" w:fill="FFFFFF"/>
      <w:lang w:val="ru-RU"/>
    </w:rPr>
  </w:style>
  <w:style w:type="paragraph" w:customStyle="1" w:styleId="3">
    <w:name w:val="Основной текст3"/>
    <w:basedOn w:val="a"/>
    <w:link w:val="a7"/>
    <w:rsid w:val="00520948"/>
    <w:pPr>
      <w:widowControl w:val="0"/>
      <w:shd w:val="clear" w:color="auto" w:fill="FFFFFF"/>
      <w:spacing w:after="480" w:line="0" w:lineRule="atLeast"/>
      <w:jc w:val="both"/>
    </w:pPr>
    <w:rPr>
      <w:sz w:val="26"/>
      <w:szCs w:val="26"/>
    </w:rPr>
  </w:style>
  <w:style w:type="character" w:customStyle="1" w:styleId="30">
    <w:name w:val="Основной текст (3)_"/>
    <w:link w:val="31"/>
    <w:rsid w:val="009D2E07"/>
    <w:rPr>
      <w:b/>
      <w:bCs/>
      <w:sz w:val="26"/>
      <w:szCs w:val="26"/>
      <w:shd w:val="clear" w:color="auto" w:fill="FFFFFF"/>
    </w:rPr>
  </w:style>
  <w:style w:type="paragraph" w:customStyle="1" w:styleId="31">
    <w:name w:val="Основной текст (3)"/>
    <w:basedOn w:val="a"/>
    <w:link w:val="30"/>
    <w:rsid w:val="009D2E07"/>
    <w:pPr>
      <w:widowControl w:val="0"/>
      <w:shd w:val="clear" w:color="auto" w:fill="FFFFFF"/>
      <w:spacing w:before="480" w:after="0" w:line="317" w:lineRule="exact"/>
    </w:pPr>
    <w:rPr>
      <w:b/>
      <w:bCs/>
      <w:sz w:val="26"/>
      <w:szCs w:val="26"/>
    </w:rPr>
  </w:style>
  <w:style w:type="paragraph" w:styleId="a9">
    <w:name w:val="List Paragraph"/>
    <w:basedOn w:val="a"/>
    <w:uiPriority w:val="34"/>
    <w:qFormat/>
    <w:rsid w:val="008138DA"/>
    <w:pPr>
      <w:suppressAutoHyphens/>
      <w:spacing w:after="0" w:line="240" w:lineRule="auto"/>
      <w:ind w:left="720" w:firstLine="567"/>
      <w:jc w:val="both"/>
    </w:pPr>
    <w:rPr>
      <w:rFonts w:ascii="Arial" w:eastAsia="Times New Roman" w:hAnsi="Arial"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3</Pages>
  <Words>857</Words>
  <Characters>4889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Никита Стрельников</dc:creator>
  <cp:lastModifiedBy>Пользователь Windows</cp:lastModifiedBy>
  <cp:revision>13</cp:revision>
  <cp:lastPrinted>2018-02-21T01:37:00Z</cp:lastPrinted>
  <dcterms:created xsi:type="dcterms:W3CDTF">2018-10-26T00:48:00Z</dcterms:created>
  <dcterms:modified xsi:type="dcterms:W3CDTF">2026-10-14T00:37:00Z</dcterms:modified>
</cp:coreProperties>
</file>