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B9" w:rsidRDefault="00AE3CC3" w:rsidP="009045B9">
      <w:pPr>
        <w:jc w:val="center"/>
        <w:rPr>
          <w:b/>
          <w:sz w:val="36"/>
          <w:szCs w:val="36"/>
        </w:rPr>
      </w:pPr>
      <w:r>
        <w:rPr>
          <w:b/>
          <w:sz w:val="36"/>
          <w:szCs w:val="36"/>
        </w:rPr>
        <w:t>СОВЕТ МУНИЦИПАЛЬНОГО РАЙОНА</w:t>
      </w:r>
    </w:p>
    <w:p w:rsidR="009045B9" w:rsidRPr="00A146F2" w:rsidRDefault="009045B9" w:rsidP="009045B9">
      <w:pPr>
        <w:jc w:val="center"/>
        <w:rPr>
          <w:b/>
          <w:sz w:val="36"/>
          <w:szCs w:val="36"/>
        </w:rPr>
      </w:pPr>
      <w:r w:rsidRPr="00A146F2">
        <w:rPr>
          <w:b/>
          <w:sz w:val="36"/>
          <w:szCs w:val="36"/>
        </w:rPr>
        <w:t>«</w:t>
      </w:r>
      <w:r w:rsidR="00AE3CC3">
        <w:rPr>
          <w:b/>
          <w:sz w:val="36"/>
          <w:szCs w:val="36"/>
        </w:rPr>
        <w:t>ПЕТРОВСК – ЗАБАЙКАЛЬСКИЙ РАЙОН</w:t>
      </w:r>
      <w:r w:rsidRPr="00A146F2">
        <w:rPr>
          <w:b/>
          <w:sz w:val="36"/>
          <w:szCs w:val="36"/>
        </w:rPr>
        <w:t>»</w:t>
      </w:r>
    </w:p>
    <w:p w:rsidR="009045B9" w:rsidRDefault="009045B9" w:rsidP="009045B9"/>
    <w:p w:rsidR="009045B9" w:rsidRPr="00DF13A3" w:rsidRDefault="009045B9" w:rsidP="009045B9"/>
    <w:p w:rsidR="009045B9" w:rsidRPr="00920340" w:rsidRDefault="009045B9" w:rsidP="009045B9">
      <w:pPr>
        <w:jc w:val="center"/>
        <w:rPr>
          <w:b/>
          <w:sz w:val="44"/>
          <w:szCs w:val="44"/>
        </w:rPr>
      </w:pPr>
      <w:r w:rsidRPr="00920340">
        <w:rPr>
          <w:b/>
          <w:sz w:val="44"/>
          <w:szCs w:val="44"/>
        </w:rPr>
        <w:t>РЕШЕНИЕ</w:t>
      </w:r>
    </w:p>
    <w:p w:rsidR="009045B9" w:rsidRDefault="009045B9" w:rsidP="009045B9">
      <w:pPr>
        <w:rPr>
          <w:b/>
          <w:sz w:val="28"/>
          <w:szCs w:val="28"/>
        </w:rPr>
      </w:pPr>
    </w:p>
    <w:p w:rsidR="009045B9" w:rsidRPr="006B4952" w:rsidRDefault="00AE3CC3" w:rsidP="009045B9">
      <w:pPr>
        <w:rPr>
          <w:sz w:val="28"/>
          <w:szCs w:val="28"/>
        </w:rPr>
      </w:pPr>
      <w:r>
        <w:rPr>
          <w:sz w:val="28"/>
          <w:szCs w:val="28"/>
        </w:rPr>
        <w:t xml:space="preserve">25 </w:t>
      </w:r>
      <w:r w:rsidR="0057085A">
        <w:rPr>
          <w:sz w:val="28"/>
          <w:szCs w:val="28"/>
        </w:rPr>
        <w:t>февраля</w:t>
      </w:r>
      <w:r w:rsidR="009045B9">
        <w:rPr>
          <w:sz w:val="28"/>
          <w:szCs w:val="28"/>
        </w:rPr>
        <w:t xml:space="preserve">  202</w:t>
      </w:r>
      <w:r w:rsidR="0057085A">
        <w:rPr>
          <w:sz w:val="28"/>
          <w:szCs w:val="28"/>
        </w:rPr>
        <w:t>2</w:t>
      </w:r>
      <w:r w:rsidR="009045B9" w:rsidRPr="00907C14">
        <w:rPr>
          <w:sz w:val="28"/>
          <w:szCs w:val="28"/>
        </w:rPr>
        <w:t xml:space="preserve"> </w:t>
      </w:r>
      <w:r w:rsidR="009045B9">
        <w:rPr>
          <w:sz w:val="28"/>
          <w:szCs w:val="28"/>
        </w:rPr>
        <w:t>года</w:t>
      </w:r>
      <w:r w:rsidR="009045B9" w:rsidRPr="00907C14">
        <w:rPr>
          <w:sz w:val="28"/>
          <w:szCs w:val="28"/>
        </w:rPr>
        <w:t xml:space="preserve">     </w:t>
      </w:r>
      <w:r w:rsidR="009045B9">
        <w:rPr>
          <w:sz w:val="28"/>
          <w:szCs w:val="28"/>
        </w:rPr>
        <w:t xml:space="preserve">          </w:t>
      </w:r>
      <w:r w:rsidR="009045B9" w:rsidRPr="00907C14">
        <w:rPr>
          <w:sz w:val="28"/>
          <w:szCs w:val="28"/>
        </w:rPr>
        <w:t xml:space="preserve">                                                  </w:t>
      </w:r>
      <w:r>
        <w:rPr>
          <w:sz w:val="28"/>
          <w:szCs w:val="28"/>
        </w:rPr>
        <w:t xml:space="preserve">         </w:t>
      </w:r>
      <w:r w:rsidR="009045B9">
        <w:rPr>
          <w:sz w:val="28"/>
          <w:szCs w:val="28"/>
        </w:rPr>
        <w:t xml:space="preserve">      </w:t>
      </w:r>
      <w:r w:rsidR="00920340">
        <w:rPr>
          <w:sz w:val="28"/>
          <w:szCs w:val="28"/>
        </w:rPr>
        <w:t xml:space="preserve">     </w:t>
      </w:r>
      <w:r w:rsidR="009045B9">
        <w:rPr>
          <w:sz w:val="28"/>
          <w:szCs w:val="28"/>
        </w:rPr>
        <w:t xml:space="preserve">    </w:t>
      </w:r>
      <w:r w:rsidR="009045B9" w:rsidRPr="00907C14">
        <w:rPr>
          <w:sz w:val="28"/>
          <w:szCs w:val="28"/>
        </w:rPr>
        <w:t>№</w:t>
      </w:r>
      <w:r>
        <w:rPr>
          <w:sz w:val="28"/>
          <w:szCs w:val="28"/>
        </w:rPr>
        <w:t xml:space="preserve"> 240</w:t>
      </w:r>
      <w:r w:rsidR="009045B9" w:rsidRPr="00907C14">
        <w:rPr>
          <w:sz w:val="28"/>
          <w:szCs w:val="28"/>
        </w:rPr>
        <w:t xml:space="preserve"> </w:t>
      </w:r>
    </w:p>
    <w:p w:rsidR="009045B9" w:rsidRPr="00920340" w:rsidRDefault="009045B9" w:rsidP="009045B9">
      <w:pPr>
        <w:jc w:val="center"/>
        <w:rPr>
          <w:sz w:val="28"/>
          <w:szCs w:val="28"/>
        </w:rPr>
      </w:pPr>
      <w:r w:rsidRPr="00920340">
        <w:rPr>
          <w:sz w:val="28"/>
          <w:szCs w:val="28"/>
        </w:rPr>
        <w:t>г. Петровск-Забайкальский</w:t>
      </w:r>
    </w:p>
    <w:p w:rsidR="009045B9" w:rsidRPr="00A146F2" w:rsidRDefault="009045B9" w:rsidP="009045B9">
      <w:pPr>
        <w:jc w:val="center"/>
        <w:rPr>
          <w:b/>
          <w:sz w:val="16"/>
          <w:szCs w:val="16"/>
        </w:rPr>
      </w:pPr>
    </w:p>
    <w:p w:rsidR="009045B9" w:rsidRDefault="009045B9" w:rsidP="009045B9">
      <w:pPr>
        <w:pStyle w:val="formattexttopleveltext"/>
        <w:shd w:val="clear" w:color="auto" w:fill="FFFFFF"/>
        <w:spacing w:before="0" w:beforeAutospacing="0" w:after="0" w:afterAutospacing="0" w:line="315" w:lineRule="atLeast"/>
        <w:jc w:val="both"/>
        <w:textAlignment w:val="baseline"/>
        <w:rPr>
          <w:b/>
          <w:spacing w:val="2"/>
          <w:sz w:val="28"/>
          <w:szCs w:val="28"/>
        </w:rPr>
      </w:pPr>
    </w:p>
    <w:p w:rsidR="00881E09" w:rsidRPr="009045B9" w:rsidRDefault="0057085A" w:rsidP="00AE3CC3">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внесение изменений в решение Совета муниципального района «Петровск-Забайкальский район» от 17 декабря 2021 года № 230 «</w:t>
      </w:r>
      <w:r w:rsidR="00E72A61" w:rsidRPr="009045B9">
        <w:rPr>
          <w:rFonts w:ascii="Times New Roman" w:hAnsi="Times New Roman" w:cs="Times New Roman"/>
          <w:sz w:val="28"/>
          <w:szCs w:val="28"/>
        </w:rPr>
        <w:t xml:space="preserve">Об утверждении Положения о муниципальном контроле </w:t>
      </w:r>
      <w:r w:rsidR="00995F4F" w:rsidRPr="009045B9">
        <w:rPr>
          <w:rFonts w:ascii="Times New Roman" w:hAnsi="Times New Roman" w:cs="Times New Roman"/>
          <w:sz w:val="28"/>
          <w:szCs w:val="28"/>
        </w:rPr>
        <w:t>на автомобильном транспорте и в дорожном хозяйстве</w:t>
      </w:r>
      <w:r w:rsidR="000617EF" w:rsidRPr="009045B9">
        <w:rPr>
          <w:rFonts w:ascii="Times New Roman" w:hAnsi="Times New Roman" w:cs="Times New Roman"/>
          <w:sz w:val="28"/>
          <w:szCs w:val="28"/>
        </w:rPr>
        <w:t xml:space="preserve"> </w:t>
      </w:r>
      <w:r w:rsidR="00995F4F" w:rsidRPr="009045B9">
        <w:rPr>
          <w:rFonts w:ascii="Times New Roman" w:hAnsi="Times New Roman" w:cs="Times New Roman"/>
          <w:sz w:val="28"/>
          <w:szCs w:val="28"/>
        </w:rPr>
        <w:t xml:space="preserve">на территории </w:t>
      </w:r>
      <w:r w:rsidR="000617EF" w:rsidRPr="009045B9">
        <w:rPr>
          <w:rFonts w:ascii="Times New Roman" w:hAnsi="Times New Roman" w:cs="Times New Roman"/>
          <w:sz w:val="28"/>
          <w:szCs w:val="28"/>
        </w:rPr>
        <w:t xml:space="preserve">сельских поселений муниципального района </w:t>
      </w:r>
      <w:r w:rsidR="009045B9" w:rsidRPr="009045B9">
        <w:rPr>
          <w:rFonts w:ascii="Times New Roman" w:hAnsi="Times New Roman" w:cs="Times New Roman"/>
          <w:sz w:val="28"/>
          <w:szCs w:val="28"/>
        </w:rPr>
        <w:t>«Петровск-Забайкальский район»</w:t>
      </w:r>
    </w:p>
    <w:p w:rsidR="00DD5C5C" w:rsidRPr="00227C0E" w:rsidRDefault="00DD5C5C" w:rsidP="00227C0E">
      <w:pPr>
        <w:pStyle w:val="ConsPlusNormal"/>
        <w:rPr>
          <w:rFonts w:ascii="Times New Roman" w:hAnsi="Times New Roman" w:cs="Times New Roman"/>
          <w:sz w:val="28"/>
          <w:szCs w:val="28"/>
        </w:rPr>
      </w:pPr>
    </w:p>
    <w:p w:rsidR="00881E09" w:rsidRPr="00227C0E" w:rsidRDefault="00995F4F" w:rsidP="00227C0E">
      <w:pPr>
        <w:pStyle w:val="ConsPlusNormal"/>
        <w:ind w:firstLine="709"/>
        <w:jc w:val="both"/>
        <w:rPr>
          <w:rFonts w:ascii="Times New Roman" w:hAnsi="Times New Roman" w:cs="Times New Roman"/>
          <w:sz w:val="28"/>
          <w:szCs w:val="28"/>
        </w:rPr>
      </w:pPr>
      <w:proofErr w:type="gramStart"/>
      <w:r w:rsidRPr="00227C0E">
        <w:rPr>
          <w:rFonts w:ascii="Times New Roman" w:hAnsi="Times New Roman" w:cs="Times New Roman"/>
          <w:sz w:val="28"/>
          <w:szCs w:val="28"/>
        </w:rPr>
        <w:t xml:space="preserve">В соответствии с федеральными законами от 10 декабря 1995 года № 196-ФЗ «О безопасности дорожного движения», </w:t>
      </w:r>
      <w:r w:rsidR="00227C0E" w:rsidRPr="00227C0E">
        <w:rPr>
          <w:rFonts w:ascii="Times New Roman" w:hAnsi="Times New Roman" w:cs="Times New Roman"/>
          <w:sz w:val="28"/>
          <w:szCs w:val="28"/>
        </w:rPr>
        <w:t xml:space="preserve">от </w:t>
      </w:r>
      <w:r w:rsidR="00920340">
        <w:rPr>
          <w:rFonts w:ascii="Times New Roman" w:hAnsi="Times New Roman" w:cs="Times New Roman"/>
          <w:sz w:val="28"/>
          <w:szCs w:val="28"/>
        </w:rPr>
        <w:t>0</w:t>
      </w:r>
      <w:r w:rsidR="00227C0E" w:rsidRPr="00227C0E">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w:t>
      </w:r>
      <w:r w:rsidR="00227C0E">
        <w:rPr>
          <w:rFonts w:ascii="Times New Roman" w:hAnsi="Times New Roman" w:cs="Times New Roman"/>
          <w:sz w:val="28"/>
          <w:szCs w:val="28"/>
        </w:rPr>
        <w:t xml:space="preserve"> </w:t>
      </w:r>
      <w:r w:rsidRPr="00227C0E">
        <w:rPr>
          <w:rFonts w:ascii="Times New Roman" w:hAnsi="Times New Roman" w:cs="Times New Roman"/>
          <w:sz w:val="28"/>
          <w:szCs w:val="28"/>
        </w:rPr>
        <w:t xml:space="preserve">от 8 ноября 2007 года </w:t>
      </w:r>
      <w:r w:rsidR="009E6313" w:rsidRPr="00227C0E">
        <w:rPr>
          <w:rFonts w:ascii="Times New Roman" w:hAnsi="Times New Roman" w:cs="Times New Roman"/>
          <w:sz w:val="28"/>
          <w:szCs w:val="28"/>
        </w:rPr>
        <w:t>№</w:t>
      </w:r>
      <w:r w:rsidRPr="00227C0E">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w:t>
      </w:r>
      <w:proofErr w:type="gramEnd"/>
      <w:r w:rsidRPr="00227C0E">
        <w:rPr>
          <w:rFonts w:ascii="Times New Roman" w:hAnsi="Times New Roman" w:cs="Times New Roman"/>
          <w:sz w:val="28"/>
          <w:szCs w:val="28"/>
        </w:rPr>
        <w:t xml:space="preserve"> отдельные законодательные акты Российской Федерации», от 31 июля 2020 года № 248-ФЗ «О государственном контроле (надзоре) и муниципальном контроле в Российской Федерации»,</w:t>
      </w:r>
      <w:r w:rsidR="00881E09" w:rsidRPr="00227C0E">
        <w:rPr>
          <w:rFonts w:ascii="Times New Roman" w:hAnsi="Times New Roman" w:cs="Times New Roman"/>
          <w:sz w:val="28"/>
          <w:szCs w:val="28"/>
        </w:rPr>
        <w:t xml:space="preserve"> </w:t>
      </w:r>
      <w:r w:rsidR="000617EF" w:rsidRPr="00E9028A">
        <w:rPr>
          <w:rFonts w:ascii="Times New Roman" w:hAnsi="Times New Roman"/>
          <w:sz w:val="28"/>
          <w:szCs w:val="28"/>
        </w:rPr>
        <w:t xml:space="preserve">руководствуясь </w:t>
      </w:r>
      <w:r w:rsidR="00920340" w:rsidRPr="00920340">
        <w:rPr>
          <w:rFonts w:ascii="Times New Roman" w:hAnsi="Times New Roman"/>
          <w:color w:val="000000" w:themeColor="text1"/>
          <w:sz w:val="28"/>
          <w:szCs w:val="28"/>
        </w:rPr>
        <w:t xml:space="preserve">статьей 23 </w:t>
      </w:r>
      <w:r w:rsidR="000617EF" w:rsidRPr="00920340">
        <w:rPr>
          <w:rFonts w:ascii="Times New Roman" w:hAnsi="Times New Roman"/>
          <w:color w:val="000000" w:themeColor="text1"/>
          <w:sz w:val="28"/>
          <w:szCs w:val="28"/>
        </w:rPr>
        <w:t>Устава</w:t>
      </w:r>
      <w:r w:rsidR="009045B9">
        <w:rPr>
          <w:rFonts w:ascii="Times New Roman" w:hAnsi="Times New Roman"/>
          <w:sz w:val="28"/>
          <w:szCs w:val="28"/>
        </w:rPr>
        <w:t xml:space="preserve"> муниципального района «Петровск-Забайкальский район»</w:t>
      </w:r>
      <w:r w:rsidR="000617EF" w:rsidRPr="00E9028A">
        <w:rPr>
          <w:rFonts w:ascii="Times New Roman" w:hAnsi="Times New Roman"/>
          <w:sz w:val="28"/>
          <w:szCs w:val="28"/>
        </w:rPr>
        <w:t xml:space="preserve">, </w:t>
      </w:r>
      <w:r w:rsidR="009045B9" w:rsidRPr="009045B9">
        <w:rPr>
          <w:rFonts w:ascii="Times New Roman" w:hAnsi="Times New Roman"/>
          <w:sz w:val="28"/>
          <w:szCs w:val="28"/>
        </w:rPr>
        <w:t>Совет муниципального района «Петровск-Забайкальский район»</w:t>
      </w:r>
      <w:r w:rsidR="00920340">
        <w:rPr>
          <w:rFonts w:ascii="Times New Roman" w:hAnsi="Times New Roman"/>
          <w:sz w:val="28"/>
          <w:szCs w:val="28"/>
        </w:rPr>
        <w:t xml:space="preserve"> </w:t>
      </w:r>
      <w:r w:rsidR="00920340" w:rsidRPr="00920340">
        <w:rPr>
          <w:rFonts w:ascii="Times New Roman" w:hAnsi="Times New Roman"/>
          <w:b/>
          <w:i/>
          <w:sz w:val="28"/>
          <w:szCs w:val="28"/>
        </w:rPr>
        <w:t>РЕШИЛ</w:t>
      </w:r>
      <w:r w:rsidR="000617EF" w:rsidRPr="00920340">
        <w:rPr>
          <w:rFonts w:ascii="Times New Roman" w:hAnsi="Times New Roman"/>
          <w:b/>
          <w:i/>
          <w:sz w:val="28"/>
          <w:szCs w:val="28"/>
        </w:rPr>
        <w:t>:</w:t>
      </w:r>
    </w:p>
    <w:p w:rsidR="00881E09" w:rsidRPr="00227C0E" w:rsidRDefault="00881E09" w:rsidP="00227C0E">
      <w:pPr>
        <w:pStyle w:val="ConsPlusNormal"/>
        <w:ind w:firstLine="709"/>
        <w:jc w:val="both"/>
        <w:rPr>
          <w:rFonts w:ascii="Times New Roman" w:hAnsi="Times New Roman" w:cs="Times New Roman"/>
          <w:sz w:val="28"/>
          <w:szCs w:val="28"/>
        </w:rPr>
      </w:pPr>
    </w:p>
    <w:p w:rsidR="0057085A" w:rsidRDefault="0057085A" w:rsidP="0057085A">
      <w:pPr>
        <w:pStyle w:val="ConsPlusTitle"/>
        <w:numPr>
          <w:ilvl w:val="0"/>
          <w:numId w:val="2"/>
        </w:numPr>
        <w:ind w:left="0" w:firstLine="708"/>
        <w:jc w:val="both"/>
        <w:rPr>
          <w:rFonts w:ascii="Times New Roman" w:hAnsi="Times New Roman" w:cs="Times New Roman"/>
          <w:b w:val="0"/>
          <w:sz w:val="28"/>
          <w:szCs w:val="28"/>
        </w:rPr>
      </w:pPr>
      <w:r>
        <w:rPr>
          <w:rFonts w:ascii="Times New Roman" w:hAnsi="Times New Roman" w:cs="Times New Roman"/>
          <w:b w:val="0"/>
          <w:sz w:val="28"/>
          <w:szCs w:val="28"/>
        </w:rPr>
        <w:t>В</w:t>
      </w:r>
      <w:r w:rsidRPr="0057085A">
        <w:rPr>
          <w:rFonts w:ascii="Times New Roman" w:hAnsi="Times New Roman" w:cs="Times New Roman"/>
          <w:b w:val="0"/>
          <w:sz w:val="28"/>
          <w:szCs w:val="28"/>
        </w:rPr>
        <w:t>нес</w:t>
      </w:r>
      <w:r>
        <w:rPr>
          <w:rFonts w:ascii="Times New Roman" w:hAnsi="Times New Roman" w:cs="Times New Roman"/>
          <w:b w:val="0"/>
          <w:sz w:val="28"/>
          <w:szCs w:val="28"/>
        </w:rPr>
        <w:t>ти следующие</w:t>
      </w:r>
      <w:r w:rsidRPr="0057085A">
        <w:rPr>
          <w:rFonts w:ascii="Times New Roman" w:hAnsi="Times New Roman" w:cs="Times New Roman"/>
          <w:b w:val="0"/>
          <w:sz w:val="28"/>
          <w:szCs w:val="28"/>
        </w:rPr>
        <w:t xml:space="preserve"> изменени</w:t>
      </w:r>
      <w:r>
        <w:rPr>
          <w:rFonts w:ascii="Times New Roman" w:hAnsi="Times New Roman" w:cs="Times New Roman"/>
          <w:b w:val="0"/>
          <w:sz w:val="28"/>
          <w:szCs w:val="28"/>
        </w:rPr>
        <w:t>я</w:t>
      </w:r>
      <w:r w:rsidRPr="0057085A">
        <w:rPr>
          <w:rFonts w:ascii="Times New Roman" w:hAnsi="Times New Roman" w:cs="Times New Roman"/>
          <w:b w:val="0"/>
          <w:sz w:val="28"/>
          <w:szCs w:val="28"/>
        </w:rPr>
        <w:t xml:space="preserve"> в решение Совета муниципального района «Петровск-Забайкальский район» от 17 декабря 2021 года № 230 «Об утверждении Положения о муниципальном контроле на автомобильном транспорте и в дорожном хозяйстве на территории сельских поселений муниципального района «Петровск-Забайкальский район»</w:t>
      </w:r>
      <w:r>
        <w:rPr>
          <w:rFonts w:ascii="Times New Roman" w:hAnsi="Times New Roman" w:cs="Times New Roman"/>
          <w:b w:val="0"/>
          <w:sz w:val="28"/>
          <w:szCs w:val="28"/>
        </w:rPr>
        <w:t>:</w:t>
      </w:r>
    </w:p>
    <w:p w:rsidR="00625941" w:rsidRDefault="00625941" w:rsidP="00625941">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25941">
        <w:rPr>
          <w:rFonts w:ascii="Times New Roman" w:hAnsi="Times New Roman" w:cs="Times New Roman"/>
          <w:b w:val="0"/>
          <w:sz w:val="28"/>
          <w:szCs w:val="28"/>
        </w:rPr>
        <w:t>в наименование Положения и далее по тексту</w:t>
      </w:r>
      <w:r w:rsidR="00655D7E">
        <w:rPr>
          <w:rFonts w:ascii="Times New Roman" w:hAnsi="Times New Roman" w:cs="Times New Roman"/>
          <w:b w:val="0"/>
          <w:sz w:val="28"/>
          <w:szCs w:val="28"/>
        </w:rPr>
        <w:t xml:space="preserve"> </w:t>
      </w:r>
      <w:r w:rsidRPr="00625941">
        <w:rPr>
          <w:rFonts w:ascii="Times New Roman" w:hAnsi="Times New Roman" w:cs="Times New Roman"/>
          <w:b w:val="0"/>
          <w:sz w:val="28"/>
          <w:szCs w:val="28"/>
        </w:rPr>
        <w:t>слова «на территории сельских поселений муниципального района «Петровск-Забайкальский район</w:t>
      </w:r>
      <w:r w:rsidRPr="00625941">
        <w:rPr>
          <w:rFonts w:ascii="Times New Roman" w:hAnsi="Times New Roman" w:cs="Times New Roman"/>
          <w:sz w:val="28"/>
          <w:szCs w:val="28"/>
        </w:rPr>
        <w:t xml:space="preserve">» </w:t>
      </w:r>
      <w:r w:rsidRPr="00625941">
        <w:rPr>
          <w:rFonts w:ascii="Times New Roman" w:hAnsi="Times New Roman" w:cs="Times New Roman"/>
          <w:b w:val="0"/>
          <w:sz w:val="28"/>
          <w:szCs w:val="28"/>
        </w:rPr>
        <w:t xml:space="preserve"> </w:t>
      </w:r>
      <w:proofErr w:type="gramStart"/>
      <w:r w:rsidRPr="00625941">
        <w:rPr>
          <w:rFonts w:ascii="Times New Roman" w:hAnsi="Times New Roman" w:cs="Times New Roman"/>
          <w:b w:val="0"/>
          <w:sz w:val="28"/>
          <w:szCs w:val="28"/>
        </w:rPr>
        <w:t>заменить на слова</w:t>
      </w:r>
      <w:proofErr w:type="gramEnd"/>
      <w:r w:rsidRPr="00625941">
        <w:rPr>
          <w:rFonts w:ascii="Times New Roman" w:hAnsi="Times New Roman" w:cs="Times New Roman"/>
          <w:b w:val="0"/>
          <w:sz w:val="28"/>
          <w:szCs w:val="28"/>
        </w:rPr>
        <w:t xml:space="preserve"> </w:t>
      </w:r>
      <w:r>
        <w:rPr>
          <w:rFonts w:ascii="Times New Roman" w:hAnsi="Times New Roman" w:cs="Times New Roman"/>
          <w:b w:val="0"/>
          <w:sz w:val="28"/>
          <w:szCs w:val="28"/>
        </w:rPr>
        <w:t>«</w:t>
      </w:r>
      <w:r w:rsidRPr="00625941">
        <w:rPr>
          <w:rFonts w:ascii="Times New Roman" w:hAnsi="Times New Roman" w:cs="Times New Roman"/>
          <w:b w:val="0"/>
          <w:bCs/>
          <w:sz w:val="28"/>
          <w:szCs w:val="28"/>
        </w:rPr>
        <w:t xml:space="preserve">вне границ населенных   пунктов  в  границах  муниципального  района  «Петровск-Забайкальский район», в границах населенных пунктов сельских </w:t>
      </w:r>
      <w:r w:rsidRPr="00625941">
        <w:rPr>
          <w:rFonts w:ascii="Times New Roman" w:hAnsi="Times New Roman" w:cs="Times New Roman"/>
          <w:b w:val="0"/>
          <w:sz w:val="28"/>
          <w:szCs w:val="28"/>
        </w:rPr>
        <w:t>поселений муниципального района «Петровск-Забайкальский район»</w:t>
      </w:r>
      <w:r>
        <w:rPr>
          <w:rFonts w:ascii="Times New Roman" w:hAnsi="Times New Roman" w:cs="Times New Roman"/>
          <w:b w:val="0"/>
          <w:sz w:val="28"/>
          <w:szCs w:val="28"/>
        </w:rPr>
        <w:t>;</w:t>
      </w:r>
    </w:p>
    <w:p w:rsidR="0057085A" w:rsidRDefault="0057085A" w:rsidP="0057085A">
      <w:pPr>
        <w:suppressAutoHyphens w:val="0"/>
        <w:autoSpaceDE w:val="0"/>
        <w:autoSpaceDN w:val="0"/>
        <w:adjustRightInd w:val="0"/>
        <w:ind w:firstLine="708"/>
        <w:jc w:val="both"/>
        <w:outlineLvl w:val="0"/>
        <w:rPr>
          <w:bCs/>
          <w:sz w:val="28"/>
          <w:szCs w:val="28"/>
        </w:rPr>
      </w:pPr>
      <w:r>
        <w:rPr>
          <w:bCs/>
          <w:sz w:val="28"/>
          <w:szCs w:val="28"/>
          <w:lang w:eastAsia="ru-RU"/>
        </w:rPr>
        <w:t xml:space="preserve">- </w:t>
      </w:r>
      <w:r w:rsidRPr="0057085A">
        <w:rPr>
          <w:bCs/>
          <w:sz w:val="28"/>
          <w:szCs w:val="28"/>
          <w:lang w:eastAsia="ru-RU"/>
        </w:rPr>
        <w:t xml:space="preserve">Раздел 2  </w:t>
      </w:r>
      <w:r w:rsidR="00B40AAC" w:rsidRPr="0057085A">
        <w:rPr>
          <w:sz w:val="28"/>
          <w:szCs w:val="28"/>
        </w:rPr>
        <w:t xml:space="preserve">Положения </w:t>
      </w:r>
      <w:r w:rsidRPr="0057085A">
        <w:rPr>
          <w:bCs/>
          <w:sz w:val="28"/>
          <w:szCs w:val="28"/>
          <w:lang w:eastAsia="ru-RU"/>
        </w:rPr>
        <w:t>«</w:t>
      </w:r>
      <w:r w:rsidRPr="0057085A">
        <w:rPr>
          <w:bCs/>
          <w:sz w:val="28"/>
          <w:szCs w:val="28"/>
        </w:rPr>
        <w:t>Управление рисками причинения вреда (ущерба) охраняемым законом ценностям при осуществлении муниципального контроля</w:t>
      </w:r>
      <w:r>
        <w:rPr>
          <w:bCs/>
          <w:sz w:val="28"/>
          <w:szCs w:val="28"/>
        </w:rPr>
        <w:t>» читать в новой редакции:</w:t>
      </w:r>
    </w:p>
    <w:p w:rsidR="007D309F" w:rsidRPr="00591516" w:rsidRDefault="007D309F" w:rsidP="007D309F">
      <w:pPr>
        <w:pStyle w:val="ad"/>
        <w:numPr>
          <w:ilvl w:val="0"/>
          <w:numId w:val="2"/>
        </w:numPr>
        <w:tabs>
          <w:tab w:val="left" w:pos="993"/>
        </w:tabs>
        <w:spacing w:before="0" w:beforeAutospacing="0" w:after="0" w:afterAutospacing="0"/>
        <w:contextualSpacing/>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7D309F" w:rsidRPr="00591516" w:rsidRDefault="007D309F" w:rsidP="007D309F">
      <w:pPr>
        <w:pStyle w:val="ad"/>
        <w:spacing w:before="0" w:beforeAutospacing="0" w:after="0" w:afterAutospacing="0"/>
        <w:ind w:firstLine="709"/>
        <w:contextualSpacing/>
        <w:jc w:val="both"/>
        <w:rPr>
          <w:sz w:val="28"/>
          <w:szCs w:val="28"/>
        </w:rPr>
      </w:pPr>
      <w:r w:rsidRPr="00591516">
        <w:rPr>
          <w:sz w:val="28"/>
          <w:szCs w:val="28"/>
        </w:rPr>
        <w:t>2.1.</w:t>
      </w:r>
      <w:r>
        <w:rPr>
          <w:sz w:val="28"/>
          <w:szCs w:val="28"/>
        </w:rPr>
        <w:t xml:space="preserve"> </w:t>
      </w:r>
      <w:r w:rsidRPr="00591516">
        <w:rPr>
          <w:sz w:val="28"/>
          <w:szCs w:val="28"/>
        </w:rPr>
        <w:t>Муниципальный контроль</w:t>
      </w:r>
      <w:r w:rsidRPr="00591516">
        <w:rPr>
          <w:i/>
          <w:iCs/>
          <w:sz w:val="28"/>
          <w:szCs w:val="28"/>
        </w:rPr>
        <w:t xml:space="preserve"> </w:t>
      </w:r>
      <w:r w:rsidRPr="00591516">
        <w:rPr>
          <w:sz w:val="28"/>
          <w:szCs w:val="28"/>
        </w:rPr>
        <w:t xml:space="preserve">осуществляется на основе управления рисками причинения вреда (ущерба), определяющего выбор профилактических </w:t>
      </w:r>
      <w:r w:rsidRPr="00591516">
        <w:rPr>
          <w:sz w:val="28"/>
          <w:szCs w:val="28"/>
        </w:rPr>
        <w:lastRenderedPageBreak/>
        <w:t>мероприятий и контрольных мероприятий, их содержание (в том числе объем проверяемых обязательных требований), интенсивность и результаты.</w:t>
      </w:r>
    </w:p>
    <w:p w:rsidR="007D309F" w:rsidRPr="00591516" w:rsidRDefault="007D309F" w:rsidP="007D309F">
      <w:pPr>
        <w:pStyle w:val="ad"/>
        <w:spacing w:before="0" w:beforeAutospacing="0" w:after="0" w:afterAutospacing="0"/>
        <w:ind w:firstLine="709"/>
        <w:contextualSpacing/>
        <w:jc w:val="both"/>
        <w:rPr>
          <w:sz w:val="28"/>
          <w:szCs w:val="28"/>
        </w:rPr>
      </w:pPr>
      <w:r w:rsidRPr="00591516">
        <w:rPr>
          <w:sz w:val="28"/>
          <w:szCs w:val="28"/>
        </w:rPr>
        <w:t>2.2.</w:t>
      </w:r>
      <w:r>
        <w:rPr>
          <w:sz w:val="28"/>
          <w:szCs w:val="28"/>
        </w:rPr>
        <w:t xml:space="preserve"> </w:t>
      </w:r>
      <w:r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591516">
        <w:rPr>
          <w:i/>
          <w:iCs/>
          <w:sz w:val="28"/>
          <w:szCs w:val="28"/>
        </w:rPr>
        <w:t xml:space="preserve"> </w:t>
      </w:r>
      <w:r w:rsidRPr="00591516">
        <w:rPr>
          <w:sz w:val="28"/>
          <w:szCs w:val="28"/>
        </w:rPr>
        <w:t xml:space="preserve">среднего, умеренного и низкого риска в соответствии с Федеральным </w:t>
      </w:r>
      <w:hyperlink r:id="rId8" w:history="1">
        <w:r w:rsidRPr="00591516">
          <w:rPr>
            <w:rStyle w:val="af"/>
            <w:sz w:val="28"/>
            <w:szCs w:val="28"/>
          </w:rPr>
          <w:t>законом</w:t>
        </w:r>
      </w:hyperlink>
      <w:r w:rsidRPr="00591516">
        <w:rPr>
          <w:sz w:val="28"/>
          <w:szCs w:val="28"/>
        </w:rPr>
        <w:t xml:space="preserve"> № 248-ФЗ.</w:t>
      </w:r>
    </w:p>
    <w:p w:rsidR="007D309F" w:rsidRPr="00591516" w:rsidRDefault="007D309F" w:rsidP="007D309F">
      <w:pPr>
        <w:pStyle w:val="ad"/>
        <w:spacing w:before="0" w:beforeAutospacing="0" w:after="0" w:afterAutospacing="0"/>
        <w:ind w:firstLine="709"/>
        <w:contextualSpacing/>
        <w:jc w:val="both"/>
        <w:rPr>
          <w:sz w:val="28"/>
          <w:szCs w:val="28"/>
        </w:rPr>
      </w:pPr>
      <w:r w:rsidRPr="00591516">
        <w:rPr>
          <w:sz w:val="28"/>
          <w:szCs w:val="28"/>
        </w:rPr>
        <w:t>2.3.</w:t>
      </w:r>
      <w:r>
        <w:rPr>
          <w:sz w:val="28"/>
          <w:szCs w:val="28"/>
        </w:rPr>
        <w:t xml:space="preserve"> </w:t>
      </w:r>
      <w:r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9" w:anchor="P409" w:tooltip="P409" w:history="1">
        <w:r w:rsidRPr="007D309F">
          <w:rPr>
            <w:rStyle w:val="af"/>
            <w:color w:val="auto"/>
            <w:sz w:val="28"/>
            <w:szCs w:val="28"/>
            <w:u w:val="none"/>
          </w:rPr>
          <w:t xml:space="preserve">приложению </w:t>
        </w:r>
      </w:hyperlink>
      <w:r w:rsidRPr="007D309F">
        <w:rPr>
          <w:rStyle w:val="af"/>
          <w:color w:val="auto"/>
          <w:sz w:val="28"/>
          <w:szCs w:val="28"/>
          <w:u w:val="none"/>
        </w:rPr>
        <w:t>№ 1</w:t>
      </w:r>
      <w:r w:rsidRPr="00591516">
        <w:rPr>
          <w:sz w:val="28"/>
          <w:szCs w:val="28"/>
        </w:rPr>
        <w:t xml:space="preserve"> к настоящему </w:t>
      </w:r>
      <w:r>
        <w:rPr>
          <w:sz w:val="28"/>
          <w:szCs w:val="28"/>
        </w:rPr>
        <w:t>положению</w:t>
      </w:r>
      <w:r w:rsidRPr="00591516">
        <w:rPr>
          <w:sz w:val="28"/>
          <w:szCs w:val="28"/>
        </w:rPr>
        <w:t>.</w:t>
      </w:r>
    </w:p>
    <w:p w:rsidR="007D309F" w:rsidRPr="00591516" w:rsidRDefault="007D309F" w:rsidP="007D309F">
      <w:pPr>
        <w:pStyle w:val="ad"/>
        <w:spacing w:before="0" w:beforeAutospacing="0" w:after="0" w:afterAutospacing="0"/>
        <w:ind w:firstLine="709"/>
        <w:contextualSpacing/>
        <w:jc w:val="both"/>
        <w:rPr>
          <w:sz w:val="28"/>
          <w:szCs w:val="28"/>
        </w:rPr>
      </w:pPr>
      <w:r w:rsidRPr="00591516">
        <w:rPr>
          <w:sz w:val="28"/>
          <w:szCs w:val="28"/>
        </w:rPr>
        <w:t>2.4.</w:t>
      </w:r>
      <w:r>
        <w:rPr>
          <w:sz w:val="28"/>
          <w:szCs w:val="28"/>
        </w:rPr>
        <w:t xml:space="preserve"> </w:t>
      </w:r>
      <w:r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7D309F" w:rsidRPr="00591516" w:rsidRDefault="007D309F" w:rsidP="007D309F">
      <w:pPr>
        <w:pStyle w:val="ad"/>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7D309F" w:rsidRPr="00591516" w:rsidRDefault="007D309F" w:rsidP="007D309F">
      <w:pPr>
        <w:pStyle w:val="ad"/>
        <w:spacing w:before="0" w:beforeAutospacing="0" w:after="0" w:afterAutospacing="0"/>
        <w:ind w:firstLine="709"/>
        <w:contextualSpacing/>
        <w:jc w:val="both"/>
        <w:rPr>
          <w:sz w:val="28"/>
          <w:szCs w:val="28"/>
        </w:rPr>
      </w:pPr>
      <w:r w:rsidRPr="00591516">
        <w:rPr>
          <w:sz w:val="28"/>
          <w:szCs w:val="28"/>
        </w:rPr>
        <w:t>2.5.</w:t>
      </w:r>
      <w:r>
        <w:rPr>
          <w:sz w:val="28"/>
          <w:szCs w:val="28"/>
        </w:rPr>
        <w:t xml:space="preserve"> </w:t>
      </w:r>
      <w:r w:rsidRPr="00591516">
        <w:rPr>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распоряжение об отнесении объектов муниципального контроля к категориям риска.</w:t>
      </w:r>
    </w:p>
    <w:p w:rsidR="007D309F" w:rsidRPr="00591516" w:rsidRDefault="007D309F" w:rsidP="007D309F">
      <w:pPr>
        <w:pStyle w:val="ad"/>
        <w:spacing w:before="0" w:beforeAutospacing="0" w:after="0" w:afterAutospacing="0"/>
        <w:ind w:firstLine="709"/>
        <w:contextualSpacing/>
        <w:jc w:val="both"/>
        <w:rPr>
          <w:sz w:val="28"/>
          <w:szCs w:val="28"/>
        </w:rPr>
      </w:pPr>
      <w:r w:rsidRPr="00591516">
        <w:rPr>
          <w:sz w:val="28"/>
          <w:szCs w:val="28"/>
        </w:rPr>
        <w:t>2.6.</w:t>
      </w:r>
      <w:r>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D309F" w:rsidRPr="00591516" w:rsidRDefault="007D309F" w:rsidP="007D309F">
      <w:pPr>
        <w:pStyle w:val="ad"/>
        <w:spacing w:before="0" w:beforeAutospacing="0" w:after="0" w:afterAutospacing="0"/>
        <w:ind w:firstLine="709"/>
        <w:contextualSpacing/>
        <w:jc w:val="both"/>
        <w:rPr>
          <w:sz w:val="28"/>
          <w:szCs w:val="28"/>
        </w:rPr>
      </w:pPr>
      <w:r w:rsidRPr="00591516">
        <w:rPr>
          <w:sz w:val="28"/>
          <w:szCs w:val="28"/>
        </w:rPr>
        <w:t>2.7.</w:t>
      </w:r>
      <w:r>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7D309F" w:rsidRPr="00591516" w:rsidRDefault="007D309F" w:rsidP="007D309F">
      <w:pPr>
        <w:pStyle w:val="ad"/>
        <w:spacing w:before="0" w:beforeAutospacing="0" w:after="0" w:afterAutospacing="0"/>
        <w:ind w:firstLine="709"/>
        <w:contextualSpacing/>
        <w:jc w:val="both"/>
        <w:rPr>
          <w:sz w:val="28"/>
          <w:szCs w:val="28"/>
        </w:rPr>
      </w:pPr>
      <w:r w:rsidRPr="00591516">
        <w:rPr>
          <w:sz w:val="28"/>
          <w:szCs w:val="28"/>
        </w:rPr>
        <w:t>2.8.</w:t>
      </w:r>
      <w:r>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D309F" w:rsidRPr="00591516" w:rsidRDefault="007D309F" w:rsidP="007D309F">
      <w:pPr>
        <w:pStyle w:val="ad"/>
        <w:spacing w:before="0" w:beforeAutospacing="0" w:after="0" w:afterAutospacing="0"/>
        <w:ind w:firstLine="709"/>
        <w:contextualSpacing/>
        <w:jc w:val="both"/>
        <w:rPr>
          <w:sz w:val="28"/>
          <w:szCs w:val="28"/>
        </w:rPr>
      </w:pPr>
      <w:r w:rsidRPr="00591516">
        <w:rPr>
          <w:sz w:val="28"/>
          <w:szCs w:val="28"/>
        </w:rPr>
        <w:t>2.9.</w:t>
      </w:r>
      <w:r>
        <w:rPr>
          <w:sz w:val="28"/>
          <w:szCs w:val="28"/>
        </w:rPr>
        <w:t xml:space="preserve"> </w:t>
      </w:r>
      <w:r w:rsidRPr="00591516">
        <w:rPr>
          <w:sz w:val="28"/>
          <w:szCs w:val="28"/>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sz w:val="28"/>
          <w:szCs w:val="28"/>
        </w:rPr>
        <w:t xml:space="preserve"> 2</w:t>
      </w:r>
      <w:r w:rsidRPr="00591516">
        <w:rPr>
          <w:sz w:val="28"/>
          <w:szCs w:val="28"/>
        </w:rPr>
        <w:t xml:space="preserve"> к настоящему Положению.</w:t>
      </w:r>
    </w:p>
    <w:p w:rsidR="001E09C3" w:rsidRDefault="001E09C3" w:rsidP="007D309F">
      <w:pPr>
        <w:pStyle w:val="ad"/>
        <w:spacing w:before="0" w:beforeAutospacing="0" w:after="0" w:afterAutospacing="0"/>
        <w:ind w:firstLine="709"/>
        <w:contextualSpacing/>
        <w:jc w:val="both"/>
        <w:rPr>
          <w:sz w:val="28"/>
          <w:szCs w:val="28"/>
        </w:rPr>
      </w:pPr>
    </w:p>
    <w:p w:rsidR="007D309F" w:rsidRDefault="00B40AAC" w:rsidP="007D309F">
      <w:pPr>
        <w:pStyle w:val="ad"/>
        <w:spacing w:before="0" w:beforeAutospacing="0" w:after="0" w:afterAutospacing="0"/>
        <w:ind w:firstLine="709"/>
        <w:contextualSpacing/>
        <w:jc w:val="both"/>
        <w:rPr>
          <w:sz w:val="28"/>
          <w:szCs w:val="28"/>
        </w:rPr>
      </w:pPr>
      <w:r>
        <w:rPr>
          <w:sz w:val="28"/>
          <w:szCs w:val="28"/>
        </w:rPr>
        <w:t xml:space="preserve">- дополнить  </w:t>
      </w:r>
      <w:r w:rsidRPr="0057085A">
        <w:rPr>
          <w:sz w:val="28"/>
          <w:szCs w:val="28"/>
        </w:rPr>
        <w:t>Положени</w:t>
      </w:r>
      <w:r>
        <w:rPr>
          <w:sz w:val="28"/>
          <w:szCs w:val="28"/>
        </w:rPr>
        <w:t>е</w:t>
      </w:r>
      <w:r w:rsidRPr="0057085A">
        <w:rPr>
          <w:sz w:val="28"/>
          <w:szCs w:val="28"/>
        </w:rPr>
        <w:t xml:space="preserve"> </w:t>
      </w:r>
      <w:r>
        <w:rPr>
          <w:sz w:val="28"/>
          <w:szCs w:val="28"/>
        </w:rPr>
        <w:t>разделом 9 следующего содержания:</w:t>
      </w:r>
    </w:p>
    <w:p w:rsidR="00923348" w:rsidRDefault="00923348" w:rsidP="007D309F">
      <w:pPr>
        <w:pStyle w:val="ad"/>
        <w:spacing w:before="0" w:beforeAutospacing="0" w:after="0" w:afterAutospacing="0"/>
        <w:ind w:firstLine="709"/>
        <w:contextualSpacing/>
        <w:jc w:val="both"/>
        <w:rPr>
          <w:sz w:val="28"/>
          <w:szCs w:val="28"/>
        </w:rPr>
      </w:pPr>
    </w:p>
    <w:p w:rsidR="00B40AAC" w:rsidRPr="001D1D3E" w:rsidRDefault="00B40AAC" w:rsidP="00B40AAC">
      <w:pPr>
        <w:pStyle w:val="af0"/>
        <w:tabs>
          <w:tab w:val="left" w:pos="1134"/>
        </w:tabs>
        <w:ind w:left="0"/>
        <w:jc w:val="center"/>
        <w:rPr>
          <w:b/>
          <w:bCs/>
          <w:sz w:val="28"/>
          <w:szCs w:val="28"/>
        </w:rPr>
      </w:pPr>
      <w:r>
        <w:rPr>
          <w:b/>
          <w:bCs/>
          <w:sz w:val="28"/>
          <w:szCs w:val="28"/>
        </w:rPr>
        <w:lastRenderedPageBreak/>
        <w:t>9</w:t>
      </w:r>
      <w:r w:rsidRPr="001D1D3E">
        <w:rPr>
          <w:b/>
          <w:bCs/>
          <w:sz w:val="28"/>
          <w:szCs w:val="28"/>
        </w:rPr>
        <w:t xml:space="preserve">. Ключевые показатели вида контроля и их целевые значения для муниципального контроля </w:t>
      </w:r>
    </w:p>
    <w:p w:rsidR="00B40AAC" w:rsidRDefault="00B40AAC" w:rsidP="00B40AAC">
      <w:pPr>
        <w:pStyle w:val="af0"/>
        <w:tabs>
          <w:tab w:val="left" w:pos="1134"/>
        </w:tabs>
        <w:ind w:left="0" w:firstLine="709"/>
        <w:jc w:val="both"/>
        <w:rPr>
          <w:sz w:val="28"/>
          <w:szCs w:val="28"/>
        </w:rPr>
      </w:pPr>
      <w:r w:rsidRPr="00161B02">
        <w:rPr>
          <w:sz w:val="28"/>
          <w:szCs w:val="28"/>
        </w:rPr>
        <w:t xml:space="preserve">Ключевые показатели муниципального контроля </w:t>
      </w:r>
      <w:bookmarkStart w:id="0" w:name="_Hlk73956884"/>
      <w:r w:rsidRPr="00161B02">
        <w:rPr>
          <w:sz w:val="28"/>
          <w:szCs w:val="28"/>
        </w:rPr>
        <w:t>и их целевые значения, индикативные показатели</w:t>
      </w:r>
      <w:bookmarkEnd w:id="0"/>
      <w:r w:rsidRPr="00161B02">
        <w:rPr>
          <w:sz w:val="28"/>
          <w:szCs w:val="28"/>
        </w:rPr>
        <w:t xml:space="preserve"> установлены </w:t>
      </w:r>
      <w:r w:rsidRPr="00B92B36">
        <w:rPr>
          <w:sz w:val="28"/>
          <w:szCs w:val="28"/>
        </w:rPr>
        <w:t>приложением</w:t>
      </w:r>
      <w:r>
        <w:rPr>
          <w:sz w:val="28"/>
          <w:szCs w:val="28"/>
        </w:rPr>
        <w:t xml:space="preserve"> №</w:t>
      </w:r>
      <w:r w:rsidR="00AE3CC3">
        <w:rPr>
          <w:sz w:val="28"/>
          <w:szCs w:val="28"/>
        </w:rPr>
        <w:t xml:space="preserve"> </w:t>
      </w:r>
      <w:r>
        <w:rPr>
          <w:sz w:val="28"/>
          <w:szCs w:val="28"/>
        </w:rPr>
        <w:t>3</w:t>
      </w:r>
      <w:r w:rsidRPr="00161B02">
        <w:rPr>
          <w:sz w:val="28"/>
          <w:szCs w:val="28"/>
        </w:rPr>
        <w:t xml:space="preserve"> к настоящему Положению.</w:t>
      </w:r>
    </w:p>
    <w:p w:rsidR="0057085A" w:rsidRPr="001E09C3" w:rsidRDefault="001E09C3" w:rsidP="001E09C3">
      <w:pPr>
        <w:pStyle w:val="af0"/>
        <w:numPr>
          <w:ilvl w:val="0"/>
          <w:numId w:val="4"/>
        </w:numPr>
        <w:suppressAutoHyphens w:val="0"/>
        <w:autoSpaceDE w:val="0"/>
        <w:autoSpaceDN w:val="0"/>
        <w:adjustRightInd w:val="0"/>
        <w:ind w:left="142" w:firstLine="566"/>
        <w:jc w:val="both"/>
        <w:rPr>
          <w:sz w:val="28"/>
          <w:szCs w:val="28"/>
          <w:lang w:eastAsia="ru-RU"/>
        </w:rPr>
      </w:pPr>
      <w:r w:rsidRPr="001E09C3">
        <w:rPr>
          <w:sz w:val="28"/>
          <w:szCs w:val="28"/>
          <w:lang w:eastAsia="ru-RU"/>
        </w:rPr>
        <w:t xml:space="preserve">Утвердить форму предписания контрольного органа (приложение </w:t>
      </w:r>
      <w:r w:rsidR="00AE3CC3">
        <w:rPr>
          <w:sz w:val="28"/>
          <w:szCs w:val="28"/>
          <w:lang w:eastAsia="ru-RU"/>
        </w:rPr>
        <w:t xml:space="preserve">№ </w:t>
      </w:r>
      <w:r w:rsidRPr="001E09C3">
        <w:rPr>
          <w:sz w:val="28"/>
          <w:szCs w:val="28"/>
          <w:lang w:eastAsia="ru-RU"/>
        </w:rPr>
        <w:t>4 к настоящему Положению).</w:t>
      </w:r>
    </w:p>
    <w:p w:rsidR="00920340" w:rsidRPr="0057085A" w:rsidRDefault="001E09C3" w:rsidP="005708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20340" w:rsidRPr="0057085A">
        <w:rPr>
          <w:rFonts w:ascii="Times New Roman" w:hAnsi="Times New Roman" w:cs="Times New Roman"/>
          <w:sz w:val="28"/>
          <w:szCs w:val="28"/>
        </w:rPr>
        <w:t>. Настоящее решение опубликовать на информационном стенде муниципального района «Петровск-Забайкальский район» по адресу:</w:t>
      </w:r>
      <w:r w:rsidR="00AE3CC3">
        <w:rPr>
          <w:rFonts w:ascii="Times New Roman" w:hAnsi="Times New Roman" w:cs="Times New Roman"/>
          <w:sz w:val="28"/>
          <w:szCs w:val="28"/>
        </w:rPr>
        <w:t xml:space="preserve"> Забайкальский край,</w:t>
      </w:r>
      <w:r w:rsidR="00920340" w:rsidRPr="0057085A">
        <w:rPr>
          <w:rFonts w:ascii="Times New Roman" w:hAnsi="Times New Roman" w:cs="Times New Roman"/>
          <w:sz w:val="28"/>
          <w:szCs w:val="28"/>
        </w:rPr>
        <w:t xml:space="preserve"> </w:t>
      </w:r>
      <w:proofErr w:type="gramStart"/>
      <w:r w:rsidR="00920340" w:rsidRPr="0057085A">
        <w:rPr>
          <w:rFonts w:ascii="Times New Roman" w:hAnsi="Times New Roman" w:cs="Times New Roman"/>
          <w:sz w:val="28"/>
          <w:szCs w:val="28"/>
        </w:rPr>
        <w:t>г</w:t>
      </w:r>
      <w:proofErr w:type="gramEnd"/>
      <w:r w:rsidR="00920340" w:rsidRPr="0057085A">
        <w:rPr>
          <w:rFonts w:ascii="Times New Roman" w:hAnsi="Times New Roman" w:cs="Times New Roman"/>
          <w:sz w:val="28"/>
          <w:szCs w:val="28"/>
        </w:rPr>
        <w:t>. Петровск-Забайкальский, ул. Горбачевского, д. 19 и обнародовать  на официальном сайте органов местного самоуправления муниципального района «Петровск-Забайкальский район».</w:t>
      </w:r>
    </w:p>
    <w:p w:rsidR="000617EF" w:rsidRPr="00E9028A" w:rsidRDefault="001E09C3" w:rsidP="000617EF">
      <w:pPr>
        <w:pStyle w:val="ad"/>
        <w:spacing w:before="0" w:beforeAutospacing="0" w:after="0" w:afterAutospacing="0"/>
        <w:ind w:right="-2" w:firstLine="708"/>
        <w:jc w:val="both"/>
        <w:rPr>
          <w:sz w:val="28"/>
          <w:szCs w:val="28"/>
        </w:rPr>
      </w:pPr>
      <w:r>
        <w:rPr>
          <w:sz w:val="28"/>
          <w:szCs w:val="28"/>
        </w:rPr>
        <w:t>4</w:t>
      </w:r>
      <w:r w:rsidR="000617EF" w:rsidRPr="00E9028A">
        <w:rPr>
          <w:sz w:val="28"/>
          <w:szCs w:val="28"/>
        </w:rPr>
        <w:t>. Насто</w:t>
      </w:r>
      <w:r w:rsidR="00920340">
        <w:rPr>
          <w:sz w:val="28"/>
          <w:szCs w:val="28"/>
        </w:rPr>
        <w:t xml:space="preserve">ящее решение вступает в силу после </w:t>
      </w:r>
      <w:r w:rsidR="000617EF" w:rsidRPr="00E9028A">
        <w:rPr>
          <w:sz w:val="28"/>
          <w:szCs w:val="28"/>
        </w:rPr>
        <w:t>официального опубликования</w:t>
      </w:r>
      <w:r w:rsidR="000617EF" w:rsidRPr="00E9028A">
        <w:rPr>
          <w:i/>
          <w:sz w:val="28"/>
          <w:szCs w:val="28"/>
        </w:rPr>
        <w:t>.</w:t>
      </w:r>
    </w:p>
    <w:p w:rsidR="000617EF" w:rsidRDefault="000617EF" w:rsidP="009045B9">
      <w:pPr>
        <w:pStyle w:val="ad"/>
        <w:spacing w:before="0" w:beforeAutospacing="0" w:after="0" w:afterAutospacing="0"/>
        <w:ind w:right="-2" w:firstLine="708"/>
        <w:jc w:val="both"/>
        <w:rPr>
          <w:sz w:val="28"/>
          <w:szCs w:val="28"/>
        </w:rPr>
      </w:pPr>
    </w:p>
    <w:p w:rsidR="00BD0AF1" w:rsidRDefault="00BD0AF1" w:rsidP="009045B9">
      <w:pPr>
        <w:pStyle w:val="ad"/>
        <w:spacing w:before="0" w:beforeAutospacing="0" w:after="0" w:afterAutospacing="0"/>
        <w:ind w:right="-2" w:firstLine="708"/>
        <w:jc w:val="both"/>
        <w:rPr>
          <w:sz w:val="28"/>
          <w:szCs w:val="28"/>
        </w:rPr>
      </w:pPr>
    </w:p>
    <w:p w:rsidR="00920340" w:rsidRPr="00E9028A" w:rsidRDefault="00920340" w:rsidP="009045B9">
      <w:pPr>
        <w:pStyle w:val="ad"/>
        <w:spacing w:before="0" w:beforeAutospacing="0" w:after="0" w:afterAutospacing="0"/>
        <w:ind w:right="-2" w:firstLine="708"/>
        <w:jc w:val="both"/>
        <w:rPr>
          <w:sz w:val="28"/>
          <w:szCs w:val="28"/>
        </w:rPr>
      </w:pPr>
    </w:p>
    <w:p w:rsidR="00920340" w:rsidRDefault="00BD0AF1" w:rsidP="000617EF">
      <w:pPr>
        <w:pStyle w:val="ad"/>
        <w:spacing w:before="0" w:beforeAutospacing="0" w:after="0" w:afterAutospacing="0"/>
        <w:ind w:right="-2"/>
        <w:rPr>
          <w:sz w:val="28"/>
          <w:szCs w:val="28"/>
        </w:rPr>
      </w:pPr>
      <w:r>
        <w:rPr>
          <w:sz w:val="28"/>
          <w:szCs w:val="28"/>
        </w:rPr>
        <w:t xml:space="preserve">Глава 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617EF" w:rsidRPr="00E9028A" w:rsidRDefault="00920340" w:rsidP="000617EF">
      <w:pPr>
        <w:pStyle w:val="ad"/>
        <w:spacing w:before="0" w:beforeAutospacing="0" w:after="0" w:afterAutospacing="0"/>
        <w:ind w:right="-2"/>
        <w:rPr>
          <w:sz w:val="28"/>
          <w:szCs w:val="28"/>
        </w:rPr>
      </w:pPr>
      <w:r>
        <w:rPr>
          <w:sz w:val="28"/>
          <w:szCs w:val="28"/>
        </w:rPr>
        <w:t xml:space="preserve">«Петровск – Забайкальский район»                                                    </w:t>
      </w:r>
      <w:r w:rsidR="00BD0AF1">
        <w:rPr>
          <w:sz w:val="28"/>
          <w:szCs w:val="28"/>
        </w:rPr>
        <w:t xml:space="preserve"> Н.В. Горюнов</w:t>
      </w:r>
    </w:p>
    <w:p w:rsidR="000617EF" w:rsidRPr="00E9028A" w:rsidRDefault="000617EF" w:rsidP="000617EF">
      <w:pPr>
        <w:ind w:right="-2"/>
        <w:rPr>
          <w:i/>
          <w:sz w:val="28"/>
          <w:szCs w:val="28"/>
        </w:rPr>
      </w:pPr>
    </w:p>
    <w:p w:rsidR="00E72A61" w:rsidRPr="00227C0E" w:rsidRDefault="00E72A61" w:rsidP="00EF4496">
      <w:pPr>
        <w:pStyle w:val="ConsPlusNormal"/>
        <w:rPr>
          <w:rFonts w:ascii="Times New Roman" w:hAnsi="Times New Roman" w:cs="Times New Roman"/>
          <w:sz w:val="28"/>
          <w:szCs w:val="28"/>
        </w:rPr>
      </w:pPr>
      <w:r w:rsidRPr="00227C0E">
        <w:rPr>
          <w:rFonts w:ascii="Times New Roman" w:hAnsi="Times New Roman" w:cs="Times New Roman"/>
          <w:sz w:val="28"/>
          <w:szCs w:val="28"/>
        </w:rPr>
        <w:br w:type="page"/>
      </w:r>
    </w:p>
    <w:p w:rsidR="00227C0E" w:rsidRDefault="00227C0E" w:rsidP="00227C0E">
      <w:pPr>
        <w:suppressAutoHyphens w:val="0"/>
        <w:autoSpaceDE w:val="0"/>
        <w:autoSpaceDN w:val="0"/>
        <w:adjustRightInd w:val="0"/>
        <w:jc w:val="both"/>
        <w:rPr>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0"/>
        <w:gridCol w:w="4848"/>
      </w:tblGrid>
      <w:tr w:rsidR="007D309F" w:rsidTr="001E09C3">
        <w:tc>
          <w:tcPr>
            <w:tcW w:w="4790" w:type="dxa"/>
          </w:tcPr>
          <w:p w:rsidR="007D309F" w:rsidRDefault="007D309F" w:rsidP="00227C0E">
            <w:pPr>
              <w:suppressAutoHyphens w:val="0"/>
              <w:autoSpaceDE w:val="0"/>
              <w:autoSpaceDN w:val="0"/>
              <w:adjustRightInd w:val="0"/>
              <w:jc w:val="center"/>
              <w:rPr>
                <w:sz w:val="28"/>
                <w:szCs w:val="28"/>
              </w:rPr>
            </w:pPr>
          </w:p>
        </w:tc>
        <w:tc>
          <w:tcPr>
            <w:tcW w:w="4848" w:type="dxa"/>
          </w:tcPr>
          <w:p w:rsidR="007D309F" w:rsidRPr="00655D7E" w:rsidRDefault="007D309F" w:rsidP="00227C0E">
            <w:pPr>
              <w:suppressAutoHyphens w:val="0"/>
              <w:autoSpaceDE w:val="0"/>
              <w:autoSpaceDN w:val="0"/>
              <w:adjustRightInd w:val="0"/>
              <w:jc w:val="center"/>
              <w:rPr>
                <w:sz w:val="28"/>
                <w:szCs w:val="28"/>
              </w:rPr>
            </w:pPr>
            <w:r w:rsidRPr="00655D7E">
              <w:rPr>
                <w:sz w:val="28"/>
                <w:szCs w:val="28"/>
              </w:rPr>
              <w:t>Приложение № 1</w:t>
            </w:r>
          </w:p>
          <w:p w:rsidR="007D309F" w:rsidRPr="00655D7E" w:rsidRDefault="007D309F" w:rsidP="00227C0E">
            <w:pPr>
              <w:suppressAutoHyphens w:val="0"/>
              <w:autoSpaceDE w:val="0"/>
              <w:autoSpaceDN w:val="0"/>
              <w:adjustRightInd w:val="0"/>
              <w:jc w:val="center"/>
              <w:rPr>
                <w:sz w:val="28"/>
                <w:szCs w:val="28"/>
              </w:rPr>
            </w:pPr>
            <w:r w:rsidRPr="00655D7E">
              <w:rPr>
                <w:sz w:val="28"/>
                <w:szCs w:val="28"/>
              </w:rPr>
              <w:t xml:space="preserve">к Положению о муниципальном контроле на автомобильном транспорте и в дорожном хозяйстве </w:t>
            </w:r>
            <w:r w:rsidR="00655D7E" w:rsidRPr="00655D7E">
              <w:rPr>
                <w:bCs/>
                <w:sz w:val="28"/>
                <w:szCs w:val="28"/>
              </w:rPr>
              <w:t xml:space="preserve">вне границ населенных   пунктов  в  границах  муниципального  района  «Петровск-Забайкальский район», в границах населенных пунктов сельских </w:t>
            </w:r>
            <w:r w:rsidR="00655D7E" w:rsidRPr="00655D7E">
              <w:rPr>
                <w:sz w:val="28"/>
                <w:szCs w:val="28"/>
              </w:rPr>
              <w:t>поселений муниципального района «Петровск-Забайкальский район»</w:t>
            </w:r>
          </w:p>
        </w:tc>
      </w:tr>
    </w:tbl>
    <w:p w:rsidR="007D309F" w:rsidRDefault="007D309F" w:rsidP="00227C0E">
      <w:pPr>
        <w:suppressAutoHyphens w:val="0"/>
        <w:autoSpaceDE w:val="0"/>
        <w:autoSpaceDN w:val="0"/>
        <w:adjustRightInd w:val="0"/>
        <w:jc w:val="center"/>
        <w:rPr>
          <w:sz w:val="28"/>
          <w:szCs w:val="28"/>
        </w:rPr>
      </w:pPr>
    </w:p>
    <w:p w:rsidR="007D309F" w:rsidRPr="007D309F" w:rsidRDefault="007D309F" w:rsidP="007D309F">
      <w:pPr>
        <w:pStyle w:val="ConsPlusNormal"/>
        <w:jc w:val="center"/>
        <w:rPr>
          <w:rFonts w:ascii="Times New Roman" w:hAnsi="Times New Roman" w:cs="Times New Roman"/>
          <w:bCs/>
          <w:sz w:val="28"/>
          <w:szCs w:val="28"/>
        </w:rPr>
      </w:pPr>
      <w:r w:rsidRPr="007D309F">
        <w:rPr>
          <w:rFonts w:ascii="Times New Roman" w:hAnsi="Times New Roman" w:cs="Times New Roman"/>
          <w:bCs/>
          <w:sz w:val="28"/>
          <w:szCs w:val="28"/>
        </w:rPr>
        <w:t xml:space="preserve">Критерии отнесения объектов контроля </w:t>
      </w:r>
      <w:r w:rsidRPr="007D309F">
        <w:rPr>
          <w:rFonts w:ascii="Times New Roman" w:hAnsi="Times New Roman" w:cs="Times New Roman"/>
          <w:bCs/>
          <w:color w:val="000000"/>
          <w:sz w:val="28"/>
          <w:szCs w:val="28"/>
        </w:rPr>
        <w:t xml:space="preserve">к категориям риска в рамках осуществления муниципального контроля </w:t>
      </w:r>
      <w:r w:rsidRPr="007D309F">
        <w:rPr>
          <w:rFonts w:ascii="Times New Roman" w:hAnsi="Times New Roman" w:cs="Times New Roman"/>
          <w:bCs/>
          <w:sz w:val="28"/>
          <w:szCs w:val="28"/>
        </w:rPr>
        <w:t>на автомобильном транспорте и в дорожном хозяйстве</w:t>
      </w:r>
    </w:p>
    <w:p w:rsidR="007D309F" w:rsidRPr="00161B02" w:rsidRDefault="007D309F" w:rsidP="007D309F">
      <w:pPr>
        <w:pStyle w:val="ConsPlusNormal"/>
        <w:spacing w:line="240" w:lineRule="exact"/>
        <w:jc w:val="center"/>
        <w:rPr>
          <w:color w:val="000000"/>
          <w:shd w:val="clear" w:color="auto" w:fill="F1C100"/>
        </w:rPr>
      </w:pPr>
    </w:p>
    <w:tbl>
      <w:tblPr>
        <w:tblW w:w="9486" w:type="dxa"/>
        <w:tblInd w:w="2" w:type="dxa"/>
        <w:tblCellMar>
          <w:left w:w="0" w:type="dxa"/>
          <w:right w:w="0" w:type="dxa"/>
        </w:tblCellMar>
        <w:tblLook w:val="00A0"/>
      </w:tblPr>
      <w:tblGrid>
        <w:gridCol w:w="644"/>
        <w:gridCol w:w="6857"/>
        <w:gridCol w:w="1985"/>
      </w:tblGrid>
      <w:tr w:rsidR="007D309F" w:rsidRPr="00161B02" w:rsidTr="00725E9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D309F" w:rsidRPr="00161B02" w:rsidRDefault="007D309F" w:rsidP="00725E94">
            <w:r w:rsidRPr="00161B02">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D309F" w:rsidRPr="00161B02" w:rsidRDefault="007D309F" w:rsidP="00725E94">
            <w:pPr>
              <w:jc w:val="center"/>
            </w:pPr>
            <w:r w:rsidRPr="00161B02">
              <w:t xml:space="preserve">Объекты муниципального контроля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D309F" w:rsidRPr="00161B02" w:rsidRDefault="007D309F" w:rsidP="00725E94">
            <w:pPr>
              <w:jc w:val="center"/>
            </w:pPr>
            <w:r w:rsidRPr="00161B02">
              <w:t>Категория риска</w:t>
            </w:r>
          </w:p>
        </w:tc>
      </w:tr>
      <w:tr w:rsidR="007D309F" w:rsidRPr="00161B02" w:rsidTr="00725E9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D309F" w:rsidRPr="00161B02" w:rsidRDefault="007D309F" w:rsidP="00725E94">
            <w:pPr>
              <w:jc w:val="center"/>
            </w:pPr>
            <w:r w:rsidRPr="00161B02">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D309F" w:rsidRPr="00C8133A" w:rsidRDefault="007D309F" w:rsidP="00725E94">
            <w:pPr>
              <w:ind w:firstLine="345"/>
              <w:jc w:val="both"/>
            </w:pPr>
            <w:r w:rsidRPr="00C8133A">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7D309F" w:rsidRPr="00C8133A" w:rsidRDefault="007D309F" w:rsidP="00725E94">
            <w:pPr>
              <w:jc w:val="both"/>
              <w:rPr>
                <w:i/>
                <w:iCs/>
              </w:rPr>
            </w:pPr>
            <w:r w:rsidRPr="00C8133A">
              <w:t xml:space="preserve">обязательных требований, подлежащих исполнению (соблюдению) контролируемыми лицами при осуществлении деятельности </w:t>
            </w:r>
            <w:r w:rsidRPr="00C8133A">
              <w:rPr>
                <w:spacing w:val="2"/>
              </w:rPr>
              <w:t>на автомобильном транспорте</w:t>
            </w:r>
            <w:r>
              <w:rPr>
                <w:spacing w:val="2"/>
              </w:rPr>
              <w:t xml:space="preserve"> </w:t>
            </w:r>
            <w:r w:rsidRPr="00C8133A">
              <w:rPr>
                <w:spacing w:val="2"/>
              </w:rPr>
              <w:t>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D309F" w:rsidRPr="00161B02" w:rsidRDefault="007D309F" w:rsidP="00725E94">
            <w:pPr>
              <w:jc w:val="center"/>
            </w:pPr>
            <w:r w:rsidRPr="00161B02">
              <w:t>Значительный риск</w:t>
            </w:r>
          </w:p>
        </w:tc>
      </w:tr>
      <w:tr w:rsidR="007D309F" w:rsidRPr="00161B02" w:rsidTr="00725E9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D309F" w:rsidRPr="00161B02" w:rsidRDefault="007D309F" w:rsidP="00725E94">
            <w:pPr>
              <w:jc w:val="center"/>
            </w:pPr>
            <w:r w:rsidRPr="00161B02">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D309F" w:rsidRPr="00C8133A" w:rsidRDefault="007D309F" w:rsidP="00725E94">
            <w:pPr>
              <w:jc w:val="both"/>
            </w:pPr>
            <w:r w:rsidRPr="00C8133A">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spacing w:val="2"/>
              </w:rPr>
              <w:t>на автомобильном транспорте</w:t>
            </w:r>
            <w:r>
              <w:rPr>
                <w:spacing w:val="2"/>
              </w:rPr>
              <w:t xml:space="preserve"> </w:t>
            </w:r>
            <w:r w:rsidRPr="00C8133A">
              <w:rPr>
                <w:spacing w:val="2"/>
              </w:rPr>
              <w:t>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D309F" w:rsidRPr="00161B02" w:rsidRDefault="007D309F" w:rsidP="00725E94">
            <w:pPr>
              <w:jc w:val="center"/>
            </w:pPr>
            <w:r w:rsidRPr="00161B02">
              <w:t>Средний риск</w:t>
            </w:r>
          </w:p>
        </w:tc>
      </w:tr>
      <w:tr w:rsidR="007D309F" w:rsidRPr="00161B02" w:rsidTr="00725E9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309F" w:rsidRPr="00161B02" w:rsidRDefault="007D309F" w:rsidP="00725E94">
            <w:pPr>
              <w:jc w:val="center"/>
            </w:pPr>
            <w:r w:rsidRPr="00161B02">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309F" w:rsidRPr="00C8133A" w:rsidRDefault="007D309F" w:rsidP="00725E94">
            <w:pPr>
              <w:jc w:val="both"/>
            </w:pPr>
            <w:r w:rsidRPr="00C8133A">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spacing w:val="2"/>
              </w:rPr>
              <w:t>на автомобильном транспорте</w:t>
            </w:r>
            <w:r>
              <w:rPr>
                <w:spacing w:val="2"/>
              </w:rPr>
              <w:t xml:space="preserve"> </w:t>
            </w:r>
            <w:r w:rsidRPr="00C8133A">
              <w:rPr>
                <w:spacing w:val="2"/>
              </w:rPr>
              <w:t xml:space="preserve">и в </w:t>
            </w:r>
            <w:r w:rsidRPr="00C8133A">
              <w:rPr>
                <w:spacing w:val="2"/>
              </w:rPr>
              <w:lastRenderedPageBreak/>
              <w:t>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309F" w:rsidRPr="00161B02" w:rsidRDefault="007D309F" w:rsidP="00725E94">
            <w:pPr>
              <w:jc w:val="center"/>
            </w:pPr>
            <w:r w:rsidRPr="00161B02">
              <w:lastRenderedPageBreak/>
              <w:t>Умеренный риск</w:t>
            </w:r>
          </w:p>
        </w:tc>
      </w:tr>
      <w:tr w:rsidR="007D309F" w:rsidRPr="00161B02" w:rsidTr="00725E9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309F" w:rsidRPr="00161B02" w:rsidRDefault="007D309F" w:rsidP="00725E94">
            <w:pPr>
              <w:jc w:val="center"/>
            </w:pPr>
            <w:r w:rsidRPr="00161B02">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309F" w:rsidRPr="00161B02" w:rsidRDefault="007D309F" w:rsidP="00725E94">
            <w:pPr>
              <w:ind w:firstLine="345"/>
              <w:jc w:val="both"/>
            </w:pPr>
            <w:r w:rsidRPr="00161B02">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309F" w:rsidRPr="00161B02" w:rsidRDefault="007D309F" w:rsidP="00725E94">
            <w:pPr>
              <w:jc w:val="center"/>
            </w:pPr>
            <w:r w:rsidRPr="00161B02">
              <w:t>Низкий риск</w:t>
            </w:r>
          </w:p>
        </w:tc>
      </w:tr>
    </w:tbl>
    <w:p w:rsidR="007D309F" w:rsidRDefault="007D309F" w:rsidP="007D309F">
      <w:pPr>
        <w:spacing w:after="200" w:line="276" w:lineRule="auto"/>
        <w:rPr>
          <w:shd w:val="clear" w:color="auto" w:fill="F1C10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0"/>
        <w:gridCol w:w="4848"/>
      </w:tblGrid>
      <w:tr w:rsidR="007D309F" w:rsidTr="00B40AAC">
        <w:tc>
          <w:tcPr>
            <w:tcW w:w="4790" w:type="dxa"/>
          </w:tcPr>
          <w:p w:rsidR="007D309F" w:rsidRDefault="007D309F" w:rsidP="00725E94">
            <w:pPr>
              <w:suppressAutoHyphens w:val="0"/>
              <w:autoSpaceDE w:val="0"/>
              <w:autoSpaceDN w:val="0"/>
              <w:adjustRightInd w:val="0"/>
              <w:jc w:val="center"/>
              <w:rPr>
                <w:sz w:val="28"/>
                <w:szCs w:val="28"/>
              </w:rPr>
            </w:pPr>
          </w:p>
        </w:tc>
        <w:tc>
          <w:tcPr>
            <w:tcW w:w="4848" w:type="dxa"/>
          </w:tcPr>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655D7E" w:rsidRDefault="00655D7E" w:rsidP="00725E94">
            <w:pPr>
              <w:suppressAutoHyphens w:val="0"/>
              <w:autoSpaceDE w:val="0"/>
              <w:autoSpaceDN w:val="0"/>
              <w:adjustRightInd w:val="0"/>
              <w:jc w:val="center"/>
              <w:rPr>
                <w:sz w:val="28"/>
                <w:szCs w:val="28"/>
              </w:rPr>
            </w:pPr>
          </w:p>
          <w:p w:rsidR="007D309F" w:rsidRPr="00655D7E" w:rsidRDefault="007D309F" w:rsidP="00725E94">
            <w:pPr>
              <w:suppressAutoHyphens w:val="0"/>
              <w:autoSpaceDE w:val="0"/>
              <w:autoSpaceDN w:val="0"/>
              <w:adjustRightInd w:val="0"/>
              <w:jc w:val="center"/>
              <w:rPr>
                <w:sz w:val="28"/>
                <w:szCs w:val="28"/>
              </w:rPr>
            </w:pPr>
            <w:r w:rsidRPr="00655D7E">
              <w:rPr>
                <w:sz w:val="28"/>
                <w:szCs w:val="28"/>
              </w:rPr>
              <w:t>Приложение № 2</w:t>
            </w:r>
          </w:p>
          <w:p w:rsidR="007D309F" w:rsidRDefault="007D309F" w:rsidP="00725E94">
            <w:pPr>
              <w:suppressAutoHyphens w:val="0"/>
              <w:autoSpaceDE w:val="0"/>
              <w:autoSpaceDN w:val="0"/>
              <w:adjustRightInd w:val="0"/>
              <w:jc w:val="center"/>
              <w:rPr>
                <w:sz w:val="28"/>
                <w:szCs w:val="28"/>
              </w:rPr>
            </w:pPr>
            <w:r w:rsidRPr="00655D7E">
              <w:rPr>
                <w:sz w:val="28"/>
                <w:szCs w:val="28"/>
              </w:rPr>
              <w:t xml:space="preserve">к Положению о муниципальном контроле на автомобильном транспорте и в дорожном хозяйстве </w:t>
            </w:r>
            <w:r w:rsidR="00655D7E" w:rsidRPr="00655D7E">
              <w:rPr>
                <w:bCs/>
                <w:sz w:val="28"/>
                <w:szCs w:val="28"/>
              </w:rPr>
              <w:t xml:space="preserve">вне границ населенных   пунктов  в  границах  муниципального  района  «Петровск-Забайкальский район», в границах населенных пунктов сельских </w:t>
            </w:r>
            <w:r w:rsidR="00655D7E" w:rsidRPr="00655D7E">
              <w:rPr>
                <w:sz w:val="28"/>
                <w:szCs w:val="28"/>
              </w:rPr>
              <w:t>поселений муниципального района «Петровск-Забайкальский район»</w:t>
            </w:r>
          </w:p>
        </w:tc>
      </w:tr>
    </w:tbl>
    <w:p w:rsidR="00B40AAC" w:rsidRDefault="00B40AAC" w:rsidP="00B40AAC">
      <w:pPr>
        <w:widowControl w:val="0"/>
        <w:autoSpaceDE w:val="0"/>
        <w:autoSpaceDN w:val="0"/>
        <w:adjustRightInd w:val="0"/>
        <w:jc w:val="center"/>
        <w:rPr>
          <w:b/>
          <w:sz w:val="28"/>
          <w:szCs w:val="28"/>
        </w:rPr>
      </w:pPr>
    </w:p>
    <w:p w:rsidR="00B40AAC" w:rsidRDefault="00B40AAC" w:rsidP="00B40AAC">
      <w:pPr>
        <w:widowControl w:val="0"/>
        <w:autoSpaceDE w:val="0"/>
        <w:autoSpaceDN w:val="0"/>
        <w:adjustRightInd w:val="0"/>
        <w:jc w:val="center"/>
        <w:rPr>
          <w:b/>
          <w:color w:val="000000" w:themeColor="text1"/>
          <w:sz w:val="28"/>
          <w:szCs w:val="28"/>
        </w:rPr>
      </w:pPr>
      <w:r w:rsidRPr="00A945D7">
        <w:rPr>
          <w:b/>
          <w:sz w:val="28"/>
          <w:szCs w:val="28"/>
        </w:rPr>
        <w:t xml:space="preserve">Индикаторы риска нарушения обязательных требований </w:t>
      </w:r>
      <w:r w:rsidRPr="003418E6">
        <w:rPr>
          <w:b/>
          <w:color w:val="000000" w:themeColor="text1"/>
          <w:sz w:val="28"/>
          <w:szCs w:val="28"/>
        </w:rPr>
        <w:t>в области перевозок пассажиров и багажа автомобильным транспортом</w:t>
      </w:r>
    </w:p>
    <w:p w:rsidR="00B40AAC" w:rsidRDefault="00B40AAC" w:rsidP="00B40AAC">
      <w:pPr>
        <w:widowControl w:val="0"/>
        <w:autoSpaceDE w:val="0"/>
        <w:autoSpaceDN w:val="0"/>
        <w:adjustRightInd w:val="0"/>
        <w:jc w:val="center"/>
        <w:rPr>
          <w:b/>
          <w:color w:val="000000" w:themeColor="text1"/>
          <w:sz w:val="28"/>
          <w:szCs w:val="28"/>
        </w:rPr>
      </w:pPr>
    </w:p>
    <w:tbl>
      <w:tblPr>
        <w:tblStyle w:val="af2"/>
        <w:tblW w:w="9776" w:type="dxa"/>
        <w:tblLook w:val="04A0"/>
      </w:tblPr>
      <w:tblGrid>
        <w:gridCol w:w="562"/>
        <w:gridCol w:w="7756"/>
        <w:gridCol w:w="1458"/>
      </w:tblGrid>
      <w:tr w:rsidR="00B40AAC" w:rsidRPr="002B16ED" w:rsidTr="00725E94">
        <w:trPr>
          <w:trHeight w:val="459"/>
        </w:trPr>
        <w:tc>
          <w:tcPr>
            <w:tcW w:w="562" w:type="dxa"/>
            <w:vAlign w:val="center"/>
          </w:tcPr>
          <w:p w:rsidR="00B40AAC" w:rsidRPr="00D7778F" w:rsidRDefault="00B40AAC" w:rsidP="00725E94">
            <w:pPr>
              <w:jc w:val="center"/>
            </w:pPr>
            <w:r w:rsidRPr="00D7778F">
              <w:t>№ п</w:t>
            </w:r>
            <w:r w:rsidRPr="00D7778F">
              <w:rPr>
                <w:lang w:val="en-US"/>
              </w:rPr>
              <w:t>/</w:t>
            </w:r>
            <w:r w:rsidRPr="00D7778F">
              <w:t>п</w:t>
            </w:r>
          </w:p>
        </w:tc>
        <w:tc>
          <w:tcPr>
            <w:tcW w:w="7796" w:type="dxa"/>
            <w:vAlign w:val="center"/>
          </w:tcPr>
          <w:p w:rsidR="00B40AAC" w:rsidRPr="00D7778F" w:rsidRDefault="00B40AAC" w:rsidP="00725E94">
            <w:pPr>
              <w:jc w:val="center"/>
            </w:pPr>
            <w:r w:rsidRPr="00D7778F">
              <w:t>Наименование индикатора</w:t>
            </w:r>
          </w:p>
        </w:tc>
        <w:tc>
          <w:tcPr>
            <w:tcW w:w="1418" w:type="dxa"/>
            <w:vAlign w:val="center"/>
          </w:tcPr>
          <w:p w:rsidR="00B40AAC" w:rsidRDefault="00B40AAC" w:rsidP="00725E94">
            <w:pPr>
              <w:jc w:val="center"/>
            </w:pPr>
            <w:r>
              <w:t>Значение</w:t>
            </w:r>
          </w:p>
          <w:p w:rsidR="00B40AAC" w:rsidRPr="00D7778F" w:rsidRDefault="00B40AAC" w:rsidP="00725E94">
            <w:pPr>
              <w:jc w:val="center"/>
            </w:pPr>
            <w:r w:rsidRPr="00D7778F">
              <w:t>индикатора</w:t>
            </w:r>
            <w:r>
              <w:t>, баллов</w:t>
            </w:r>
          </w:p>
        </w:tc>
      </w:tr>
      <w:tr w:rsidR="00B40AAC" w:rsidRPr="00735096" w:rsidTr="00725E94">
        <w:tc>
          <w:tcPr>
            <w:tcW w:w="562" w:type="dxa"/>
            <w:vAlign w:val="center"/>
          </w:tcPr>
          <w:p w:rsidR="00B40AAC" w:rsidRPr="00D7778F" w:rsidRDefault="00B40AAC" w:rsidP="00725E94">
            <w:pPr>
              <w:ind w:left="29"/>
              <w:rPr>
                <w:lang w:val="en-US"/>
              </w:rPr>
            </w:pPr>
            <w:r>
              <w:rPr>
                <w:lang w:val="en-US"/>
              </w:rPr>
              <w:t>1.</w:t>
            </w:r>
          </w:p>
        </w:tc>
        <w:tc>
          <w:tcPr>
            <w:tcW w:w="7796" w:type="dxa"/>
          </w:tcPr>
          <w:p w:rsidR="00B40AAC" w:rsidRPr="00735096" w:rsidRDefault="00B40AAC" w:rsidP="00725E94">
            <w:r w:rsidRPr="00735096">
              <w:t>Истечение срока действия договора с медицинской организацией на выполнение работ (оказание услуг) по проведению медицинских осмотров (предрейсовых, послерейсовых)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(предрейсовых, послерейсовых) водителей транспортных средств, используемых для перевозок</w:t>
            </w:r>
          </w:p>
        </w:tc>
        <w:tc>
          <w:tcPr>
            <w:tcW w:w="1418" w:type="dxa"/>
            <w:vAlign w:val="center"/>
          </w:tcPr>
          <w:p w:rsidR="00B40AAC" w:rsidRPr="007F733F" w:rsidRDefault="00B40AAC" w:rsidP="00725E94">
            <w:pPr>
              <w:jc w:val="center"/>
            </w:pPr>
            <w:r w:rsidRPr="007F733F">
              <w:t>5</w:t>
            </w:r>
          </w:p>
        </w:tc>
      </w:tr>
      <w:tr w:rsidR="00B40AAC" w:rsidRPr="00735096" w:rsidTr="00725E94">
        <w:tc>
          <w:tcPr>
            <w:tcW w:w="562" w:type="dxa"/>
            <w:vAlign w:val="center"/>
          </w:tcPr>
          <w:p w:rsidR="00B40AAC" w:rsidRPr="00D7778F" w:rsidRDefault="00B40AAC" w:rsidP="00725E94">
            <w:pPr>
              <w:ind w:left="29"/>
              <w:rPr>
                <w:lang w:val="en-US"/>
              </w:rPr>
            </w:pPr>
            <w:r>
              <w:rPr>
                <w:lang w:val="en-US"/>
              </w:rPr>
              <w:t>2.</w:t>
            </w:r>
          </w:p>
        </w:tc>
        <w:tc>
          <w:tcPr>
            <w:tcW w:w="7796" w:type="dxa"/>
          </w:tcPr>
          <w:p w:rsidR="00B40AAC" w:rsidRPr="00735096" w:rsidRDefault="00B40AAC" w:rsidP="00725E94">
            <w:r>
              <w:t>И</w:t>
            </w:r>
            <w:r w:rsidRPr="00D7778F">
              <w:t xml:space="preserve">стечение срока действия обязательного медицинского </w:t>
            </w:r>
            <w:hyperlink r:id="rId10" w:history="1">
              <w:r w:rsidRPr="00D7778F">
                <w:t>освидетельствования</w:t>
              </w:r>
            </w:hyperlink>
            <w:r w:rsidRPr="00D7778F">
              <w:t xml:space="preserve"> </w:t>
            </w:r>
            <w:r>
              <w:t xml:space="preserve">не менее 20 </w:t>
            </w:r>
            <w:r w:rsidRPr="00D7778F">
              <w:t>% водителей транспортных средств</w:t>
            </w:r>
          </w:p>
        </w:tc>
        <w:tc>
          <w:tcPr>
            <w:tcW w:w="1418" w:type="dxa"/>
            <w:vAlign w:val="center"/>
          </w:tcPr>
          <w:p w:rsidR="00B40AAC" w:rsidRPr="00D7778F" w:rsidRDefault="00B40AAC" w:rsidP="00725E94">
            <w:pPr>
              <w:jc w:val="center"/>
              <w:rPr>
                <w:lang w:val="en-US"/>
              </w:rPr>
            </w:pPr>
            <w:r>
              <w:rPr>
                <w:lang w:val="en-US"/>
              </w:rPr>
              <w:t>4</w:t>
            </w:r>
          </w:p>
        </w:tc>
      </w:tr>
      <w:tr w:rsidR="00B40AAC" w:rsidRPr="00735096" w:rsidTr="00725E94">
        <w:tc>
          <w:tcPr>
            <w:tcW w:w="562" w:type="dxa"/>
            <w:vAlign w:val="center"/>
          </w:tcPr>
          <w:p w:rsidR="00B40AAC" w:rsidRPr="00D7778F" w:rsidRDefault="00B40AAC" w:rsidP="00725E94">
            <w:pPr>
              <w:ind w:left="29"/>
              <w:rPr>
                <w:lang w:val="en-US"/>
              </w:rPr>
            </w:pPr>
            <w:r>
              <w:rPr>
                <w:lang w:val="en-US"/>
              </w:rPr>
              <w:t>3.</w:t>
            </w:r>
          </w:p>
        </w:tc>
        <w:tc>
          <w:tcPr>
            <w:tcW w:w="7796" w:type="dxa"/>
          </w:tcPr>
          <w:p w:rsidR="00B40AAC" w:rsidRPr="00735096" w:rsidRDefault="00B40AAC" w:rsidP="00725E94">
            <w:r>
              <w:t>Отсутствие н</w:t>
            </w:r>
            <w:r w:rsidRPr="004C042D">
              <w:t>а праве собственности или ином законном основании и соответствующих установленным требованиям помещений, прав</w:t>
            </w:r>
            <w:r>
              <w:rPr>
                <w:lang w:val="en-US"/>
              </w:rPr>
              <w:t>f</w:t>
            </w:r>
            <w:r w:rsidRPr="004C042D">
              <w:t xml:space="preserve">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tc>
        <w:tc>
          <w:tcPr>
            <w:tcW w:w="1418" w:type="dxa"/>
            <w:vAlign w:val="center"/>
          </w:tcPr>
          <w:p w:rsidR="00B40AAC" w:rsidRPr="007F733F" w:rsidRDefault="00B40AAC" w:rsidP="00725E94">
            <w:pPr>
              <w:jc w:val="center"/>
            </w:pPr>
            <w:r>
              <w:t>4</w:t>
            </w:r>
          </w:p>
        </w:tc>
      </w:tr>
      <w:tr w:rsidR="00B40AAC" w:rsidRPr="00735096" w:rsidTr="00725E94">
        <w:trPr>
          <w:trHeight w:val="572"/>
        </w:trPr>
        <w:tc>
          <w:tcPr>
            <w:tcW w:w="562" w:type="dxa"/>
            <w:vAlign w:val="center"/>
          </w:tcPr>
          <w:p w:rsidR="00B40AAC" w:rsidRPr="00D7778F" w:rsidRDefault="00B40AAC" w:rsidP="00725E94">
            <w:pPr>
              <w:ind w:left="29"/>
              <w:rPr>
                <w:lang w:val="en-US"/>
              </w:rPr>
            </w:pPr>
            <w:r>
              <w:rPr>
                <w:lang w:val="en-US"/>
              </w:rPr>
              <w:t>4.</w:t>
            </w:r>
          </w:p>
        </w:tc>
        <w:tc>
          <w:tcPr>
            <w:tcW w:w="7796" w:type="dxa"/>
          </w:tcPr>
          <w:p w:rsidR="00B40AAC" w:rsidRPr="00735096" w:rsidRDefault="00B40AAC" w:rsidP="00725E94">
            <w:pPr>
              <w:autoSpaceDE w:val="0"/>
              <w:autoSpaceDN w:val="0"/>
              <w:adjustRightInd w:val="0"/>
              <w:jc w:val="both"/>
            </w:pPr>
            <w:r w:rsidRPr="00735096">
              <w:t>Истечение срока действия</w:t>
            </w:r>
            <w:r>
              <w:t xml:space="preserve"> документов</w:t>
            </w:r>
            <w:r w:rsidRPr="00735096">
              <w:t>, подтверждающих</w:t>
            </w:r>
            <w:r>
              <w:t xml:space="preserve"> профессиональную компетентность и профессиональную пригодность у 50 % должностных лиц, ответственных за обеспечение безопасности дорожного движения.</w:t>
            </w:r>
          </w:p>
        </w:tc>
        <w:tc>
          <w:tcPr>
            <w:tcW w:w="1418" w:type="dxa"/>
            <w:vAlign w:val="center"/>
          </w:tcPr>
          <w:p w:rsidR="00B40AAC" w:rsidRPr="007F733F" w:rsidRDefault="00B40AAC" w:rsidP="00725E94">
            <w:pPr>
              <w:jc w:val="center"/>
            </w:pPr>
            <w:r w:rsidRPr="007F733F">
              <w:t>2</w:t>
            </w:r>
          </w:p>
        </w:tc>
      </w:tr>
      <w:tr w:rsidR="00B40AAC" w:rsidRPr="00735096" w:rsidTr="00725E94">
        <w:tc>
          <w:tcPr>
            <w:tcW w:w="562" w:type="dxa"/>
            <w:vAlign w:val="center"/>
          </w:tcPr>
          <w:p w:rsidR="00B40AAC" w:rsidRPr="00D7778F" w:rsidRDefault="00B40AAC" w:rsidP="00725E94">
            <w:pPr>
              <w:ind w:left="29"/>
              <w:rPr>
                <w:lang w:val="en-US"/>
              </w:rPr>
            </w:pPr>
            <w:r>
              <w:rPr>
                <w:lang w:val="en-US"/>
              </w:rPr>
              <w:t>5.</w:t>
            </w:r>
          </w:p>
        </w:tc>
        <w:tc>
          <w:tcPr>
            <w:tcW w:w="7796" w:type="dxa"/>
          </w:tcPr>
          <w:p w:rsidR="00B40AAC" w:rsidRPr="00735096" w:rsidRDefault="00B40AAC" w:rsidP="00725E94">
            <w:r>
              <w:t>Использование для перевозок пассажиров и багажа транспортных средств, неподключенных в установленном порядке к г</w:t>
            </w:r>
            <w:r w:rsidRPr="003418E6">
              <w:t>осударственной автоматизированной информационной систем</w:t>
            </w:r>
            <w:r>
              <w:t>е «</w:t>
            </w:r>
            <w:r w:rsidRPr="003418E6">
              <w:t>ЭРА-ГЛОНАСС</w:t>
            </w:r>
            <w:r>
              <w:t>»</w:t>
            </w:r>
          </w:p>
        </w:tc>
        <w:tc>
          <w:tcPr>
            <w:tcW w:w="1418" w:type="dxa"/>
            <w:vAlign w:val="center"/>
          </w:tcPr>
          <w:p w:rsidR="00B40AAC" w:rsidRPr="007F733F" w:rsidRDefault="00B40AAC" w:rsidP="00725E94">
            <w:pPr>
              <w:jc w:val="center"/>
            </w:pPr>
            <w:r w:rsidRPr="007F733F">
              <w:t>3</w:t>
            </w:r>
          </w:p>
        </w:tc>
      </w:tr>
    </w:tbl>
    <w:p w:rsidR="00B40AAC" w:rsidRPr="00735096" w:rsidRDefault="00B40AAC" w:rsidP="00B40AAC"/>
    <w:p w:rsidR="007D309F" w:rsidRDefault="007D309F" w:rsidP="00227C0E">
      <w:pPr>
        <w:suppressAutoHyphens w:val="0"/>
        <w:autoSpaceDE w:val="0"/>
        <w:autoSpaceDN w:val="0"/>
        <w:adjustRightInd w:val="0"/>
        <w:jc w:val="center"/>
        <w:rPr>
          <w:sz w:val="28"/>
          <w:szCs w:val="28"/>
        </w:rPr>
      </w:pPr>
    </w:p>
    <w:p w:rsidR="00B40AAC" w:rsidRDefault="00B40AAC" w:rsidP="00227C0E">
      <w:pPr>
        <w:suppressAutoHyphens w:val="0"/>
        <w:autoSpaceDE w:val="0"/>
        <w:autoSpaceDN w:val="0"/>
        <w:adjustRightInd w:val="0"/>
        <w:jc w:val="center"/>
        <w:rPr>
          <w:sz w:val="28"/>
          <w:szCs w:val="28"/>
        </w:rPr>
      </w:pPr>
    </w:p>
    <w:p w:rsidR="00B40AAC" w:rsidRDefault="00B40AAC" w:rsidP="00227C0E">
      <w:pPr>
        <w:suppressAutoHyphens w:val="0"/>
        <w:autoSpaceDE w:val="0"/>
        <w:autoSpaceDN w:val="0"/>
        <w:adjustRightInd w:val="0"/>
        <w:jc w:val="center"/>
        <w:rPr>
          <w:sz w:val="28"/>
          <w:szCs w:val="28"/>
        </w:rPr>
      </w:pPr>
    </w:p>
    <w:p w:rsidR="00B40AAC" w:rsidRDefault="00B40AAC" w:rsidP="00227C0E">
      <w:pPr>
        <w:suppressAutoHyphens w:val="0"/>
        <w:autoSpaceDE w:val="0"/>
        <w:autoSpaceDN w:val="0"/>
        <w:adjustRightInd w:val="0"/>
        <w:jc w:val="center"/>
        <w:rPr>
          <w:sz w:val="28"/>
          <w:szCs w:val="28"/>
        </w:rPr>
      </w:pPr>
    </w:p>
    <w:p w:rsidR="00B40AAC" w:rsidRDefault="00B40AAC" w:rsidP="00227C0E">
      <w:pPr>
        <w:suppressAutoHyphens w:val="0"/>
        <w:autoSpaceDE w:val="0"/>
        <w:autoSpaceDN w:val="0"/>
        <w:adjustRightInd w:val="0"/>
        <w:jc w:val="center"/>
        <w:rPr>
          <w:sz w:val="28"/>
          <w:szCs w:val="28"/>
        </w:rPr>
      </w:pPr>
    </w:p>
    <w:p w:rsidR="00B40AAC" w:rsidRDefault="00B40AAC" w:rsidP="00227C0E">
      <w:pPr>
        <w:suppressAutoHyphens w:val="0"/>
        <w:autoSpaceDE w:val="0"/>
        <w:autoSpaceDN w:val="0"/>
        <w:adjustRightInd w:val="0"/>
        <w:jc w:val="center"/>
        <w:rPr>
          <w:sz w:val="28"/>
          <w:szCs w:val="28"/>
        </w:rPr>
      </w:pPr>
    </w:p>
    <w:p w:rsidR="00B40AAC" w:rsidRDefault="00B40AAC" w:rsidP="00227C0E">
      <w:pPr>
        <w:suppressAutoHyphens w:val="0"/>
        <w:autoSpaceDE w:val="0"/>
        <w:autoSpaceDN w:val="0"/>
        <w:adjustRightInd w:val="0"/>
        <w:jc w:val="center"/>
        <w:rPr>
          <w:sz w:val="28"/>
          <w:szCs w:val="28"/>
        </w:rPr>
      </w:pPr>
    </w:p>
    <w:p w:rsidR="00B40AAC" w:rsidRDefault="00B40AAC" w:rsidP="00227C0E">
      <w:pPr>
        <w:suppressAutoHyphens w:val="0"/>
        <w:autoSpaceDE w:val="0"/>
        <w:autoSpaceDN w:val="0"/>
        <w:adjustRightInd w:val="0"/>
        <w:jc w:val="center"/>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B40AAC" w:rsidRPr="00655D7E" w:rsidTr="00B40AAC">
        <w:tc>
          <w:tcPr>
            <w:tcW w:w="4814" w:type="dxa"/>
          </w:tcPr>
          <w:p w:rsidR="00B40AAC" w:rsidRDefault="00B40AAC" w:rsidP="00227C0E">
            <w:pPr>
              <w:suppressAutoHyphens w:val="0"/>
              <w:autoSpaceDE w:val="0"/>
              <w:autoSpaceDN w:val="0"/>
              <w:adjustRightInd w:val="0"/>
              <w:jc w:val="center"/>
              <w:rPr>
                <w:sz w:val="28"/>
                <w:szCs w:val="28"/>
              </w:rPr>
            </w:pPr>
          </w:p>
        </w:tc>
        <w:tc>
          <w:tcPr>
            <w:tcW w:w="4814" w:type="dxa"/>
          </w:tcPr>
          <w:p w:rsidR="00B40AAC" w:rsidRPr="00655D7E" w:rsidRDefault="00B40AAC" w:rsidP="00B40AAC">
            <w:pPr>
              <w:suppressAutoHyphens w:val="0"/>
              <w:autoSpaceDE w:val="0"/>
              <w:autoSpaceDN w:val="0"/>
              <w:adjustRightInd w:val="0"/>
              <w:jc w:val="center"/>
              <w:rPr>
                <w:sz w:val="28"/>
                <w:szCs w:val="28"/>
              </w:rPr>
            </w:pPr>
            <w:r w:rsidRPr="00655D7E">
              <w:rPr>
                <w:sz w:val="28"/>
                <w:szCs w:val="28"/>
              </w:rPr>
              <w:t>Приложение № 3</w:t>
            </w:r>
          </w:p>
          <w:p w:rsidR="00B40AAC" w:rsidRPr="00655D7E" w:rsidRDefault="00B40AAC" w:rsidP="00227C0E">
            <w:pPr>
              <w:suppressAutoHyphens w:val="0"/>
              <w:autoSpaceDE w:val="0"/>
              <w:autoSpaceDN w:val="0"/>
              <w:adjustRightInd w:val="0"/>
              <w:jc w:val="center"/>
              <w:rPr>
                <w:sz w:val="28"/>
                <w:szCs w:val="28"/>
              </w:rPr>
            </w:pPr>
            <w:r w:rsidRPr="00655D7E">
              <w:rPr>
                <w:sz w:val="28"/>
                <w:szCs w:val="28"/>
              </w:rPr>
              <w:t xml:space="preserve">к Положению о муниципальном контроле на автомобильном транспорте и в дорожном хозяйстве </w:t>
            </w:r>
            <w:r w:rsidR="00655D7E" w:rsidRPr="00655D7E">
              <w:rPr>
                <w:bCs/>
                <w:sz w:val="28"/>
                <w:szCs w:val="28"/>
              </w:rPr>
              <w:t xml:space="preserve">вне границ населенных   пунктов  в  границах  муниципального  района  «Петровск-Забайкальский район», в границах населенных пунктов сельских </w:t>
            </w:r>
            <w:r w:rsidR="00655D7E" w:rsidRPr="00655D7E">
              <w:rPr>
                <w:sz w:val="28"/>
                <w:szCs w:val="28"/>
              </w:rPr>
              <w:t>поселений муниципального района «Петровск-Забайкальский район»</w:t>
            </w:r>
          </w:p>
        </w:tc>
      </w:tr>
    </w:tbl>
    <w:p w:rsidR="00B40AAC" w:rsidRDefault="00B40AAC" w:rsidP="00227C0E">
      <w:pPr>
        <w:suppressAutoHyphens w:val="0"/>
        <w:autoSpaceDE w:val="0"/>
        <w:autoSpaceDN w:val="0"/>
        <w:adjustRightInd w:val="0"/>
        <w:jc w:val="center"/>
        <w:rPr>
          <w:sz w:val="28"/>
          <w:szCs w:val="28"/>
        </w:rPr>
      </w:pPr>
    </w:p>
    <w:p w:rsidR="00B40AAC" w:rsidRPr="00B40AAC" w:rsidRDefault="00B40AAC" w:rsidP="00B40AAC">
      <w:pPr>
        <w:pStyle w:val="ConsPlusNormal"/>
        <w:jc w:val="center"/>
        <w:rPr>
          <w:rFonts w:ascii="Times New Roman" w:hAnsi="Times New Roman" w:cs="Times New Roman"/>
          <w:b/>
          <w:bCs/>
          <w:sz w:val="28"/>
          <w:szCs w:val="28"/>
        </w:rPr>
      </w:pPr>
      <w:r w:rsidRPr="00B40AAC">
        <w:rPr>
          <w:rFonts w:ascii="Times New Roman" w:hAnsi="Times New Roman" w:cs="Times New Roman"/>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40AAC">
        <w:rPr>
          <w:rFonts w:ascii="Times New Roman" w:hAnsi="Times New Roman" w:cs="Times New Roman"/>
          <w:b/>
          <w:bCs/>
          <w:sz w:val="28"/>
          <w:szCs w:val="28"/>
        </w:rPr>
        <w:t>на автомобильном транспорте и в дорожном хозяйстве</w:t>
      </w:r>
    </w:p>
    <w:p w:rsidR="00B40AAC" w:rsidRPr="00B40AAC" w:rsidRDefault="00B40AAC" w:rsidP="00B40AAC">
      <w:pPr>
        <w:pStyle w:val="ConsPlusNormal"/>
        <w:ind w:firstLine="540"/>
        <w:jc w:val="both"/>
        <w:rPr>
          <w:rFonts w:ascii="Times New Roman" w:hAnsi="Times New Roman" w:cs="Times New Roman"/>
          <w:color w:val="000000"/>
          <w:sz w:val="28"/>
          <w:szCs w:val="28"/>
        </w:rPr>
      </w:pPr>
    </w:p>
    <w:p w:rsidR="00B40AAC" w:rsidRPr="00B40AAC" w:rsidRDefault="00B40AAC" w:rsidP="00B40AAC">
      <w:pPr>
        <w:pStyle w:val="ConsPlusNormal"/>
        <w:ind w:firstLine="540"/>
        <w:jc w:val="both"/>
        <w:rPr>
          <w:rFonts w:ascii="Times New Roman" w:hAnsi="Times New Roman" w:cs="Times New Roman"/>
          <w:color w:val="000000"/>
          <w:sz w:val="28"/>
          <w:szCs w:val="28"/>
        </w:rPr>
      </w:pPr>
      <w:r w:rsidRPr="00B40AAC">
        <w:rPr>
          <w:rFonts w:ascii="Times New Roman" w:hAnsi="Times New Roman" w:cs="Times New Roman"/>
          <w:color w:val="000000"/>
          <w:sz w:val="28"/>
          <w:szCs w:val="28"/>
        </w:rPr>
        <w:t>1.Ключевые показатели и их целевые значения:</w:t>
      </w:r>
    </w:p>
    <w:p w:rsidR="00B40AAC" w:rsidRPr="00B40AAC" w:rsidRDefault="00B40AAC" w:rsidP="00B40AAC">
      <w:pPr>
        <w:pStyle w:val="ConsPlusNormal"/>
        <w:ind w:firstLine="540"/>
        <w:jc w:val="both"/>
        <w:rPr>
          <w:rFonts w:ascii="Times New Roman" w:hAnsi="Times New Roman" w:cs="Times New Roman"/>
          <w:color w:val="000000"/>
          <w:sz w:val="28"/>
          <w:szCs w:val="28"/>
        </w:rPr>
      </w:pPr>
      <w:r w:rsidRPr="00B40AAC">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B40AAC" w:rsidRPr="00B40AAC" w:rsidRDefault="00B40AAC" w:rsidP="00B40AAC">
      <w:pPr>
        <w:pStyle w:val="ConsPlusNormal"/>
        <w:ind w:firstLine="540"/>
        <w:jc w:val="both"/>
        <w:rPr>
          <w:rFonts w:ascii="Times New Roman" w:hAnsi="Times New Roman" w:cs="Times New Roman"/>
          <w:color w:val="000000"/>
          <w:sz w:val="28"/>
          <w:szCs w:val="28"/>
        </w:rPr>
      </w:pPr>
      <w:r w:rsidRPr="00B40AAC">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B40AAC" w:rsidRPr="00B40AAC" w:rsidRDefault="00B40AAC" w:rsidP="00B40AAC">
      <w:pPr>
        <w:pStyle w:val="ConsPlusNormal"/>
        <w:ind w:firstLine="540"/>
        <w:jc w:val="both"/>
        <w:rPr>
          <w:rFonts w:ascii="Times New Roman" w:hAnsi="Times New Roman" w:cs="Times New Roman"/>
          <w:color w:val="000000"/>
          <w:sz w:val="28"/>
          <w:szCs w:val="28"/>
        </w:rPr>
      </w:pPr>
      <w:r w:rsidRPr="00B40AAC">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40AAC" w:rsidRPr="00B40AAC" w:rsidRDefault="00B40AAC" w:rsidP="00B40AAC">
      <w:pPr>
        <w:pStyle w:val="ConsPlusNormal"/>
        <w:ind w:firstLine="540"/>
        <w:jc w:val="both"/>
        <w:rPr>
          <w:rFonts w:ascii="Times New Roman" w:hAnsi="Times New Roman" w:cs="Times New Roman"/>
          <w:color w:val="000000"/>
          <w:sz w:val="28"/>
          <w:szCs w:val="28"/>
        </w:rPr>
      </w:pPr>
      <w:r w:rsidRPr="00B40AAC">
        <w:rPr>
          <w:rFonts w:ascii="Times New Roman" w:hAnsi="Times New Roman" w:cs="Times New Roman"/>
          <w:color w:val="000000"/>
          <w:sz w:val="28"/>
          <w:szCs w:val="28"/>
        </w:rPr>
        <w:t>Доля отмененных результатов контрольных мероприятий - 0%.</w:t>
      </w:r>
    </w:p>
    <w:p w:rsidR="00B40AAC" w:rsidRPr="00B40AAC" w:rsidRDefault="00B40AAC" w:rsidP="00B40AAC">
      <w:pPr>
        <w:pStyle w:val="ConsPlusNormal"/>
        <w:ind w:firstLine="540"/>
        <w:jc w:val="both"/>
        <w:rPr>
          <w:rFonts w:ascii="Times New Roman" w:hAnsi="Times New Roman" w:cs="Times New Roman"/>
          <w:color w:val="000000"/>
          <w:sz w:val="28"/>
          <w:szCs w:val="28"/>
        </w:rPr>
      </w:pPr>
      <w:r w:rsidRPr="00B40AAC">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40AAC" w:rsidRPr="00B40AAC" w:rsidRDefault="00B40AAC" w:rsidP="00B40AAC">
      <w:pPr>
        <w:pStyle w:val="ConsPlusNormal"/>
        <w:ind w:firstLine="540"/>
        <w:jc w:val="both"/>
        <w:rPr>
          <w:rFonts w:ascii="Times New Roman" w:hAnsi="Times New Roman" w:cs="Times New Roman"/>
          <w:color w:val="000000"/>
          <w:sz w:val="28"/>
          <w:szCs w:val="28"/>
        </w:rPr>
      </w:pPr>
      <w:r w:rsidRPr="00B40AAC">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B40AAC" w:rsidRPr="00B40AAC" w:rsidRDefault="00B40AAC" w:rsidP="00B40AAC">
      <w:pPr>
        <w:pStyle w:val="ConsPlusNormal"/>
        <w:ind w:firstLine="540"/>
        <w:jc w:val="both"/>
        <w:rPr>
          <w:rFonts w:ascii="Times New Roman" w:hAnsi="Times New Roman" w:cs="Times New Roman"/>
          <w:color w:val="000000"/>
          <w:sz w:val="28"/>
          <w:szCs w:val="28"/>
        </w:rPr>
      </w:pPr>
      <w:r w:rsidRPr="00B40AAC">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40AAC" w:rsidRPr="00B40AAC" w:rsidRDefault="00B40AAC" w:rsidP="00B40AAC">
      <w:pPr>
        <w:pStyle w:val="ConsPlusNormal"/>
        <w:ind w:firstLine="540"/>
        <w:jc w:val="both"/>
        <w:rPr>
          <w:rFonts w:ascii="Times New Roman" w:hAnsi="Times New Roman" w:cs="Times New Roman"/>
          <w:color w:val="000000"/>
          <w:sz w:val="28"/>
          <w:szCs w:val="28"/>
          <w:shd w:val="clear" w:color="auto" w:fill="F1C100"/>
        </w:rPr>
      </w:pPr>
    </w:p>
    <w:p w:rsidR="00B40AAC" w:rsidRPr="00B40AAC" w:rsidRDefault="00B40AAC" w:rsidP="00B40AAC">
      <w:pPr>
        <w:ind w:firstLine="567"/>
        <w:jc w:val="both"/>
        <w:rPr>
          <w:sz w:val="28"/>
          <w:szCs w:val="28"/>
        </w:rPr>
      </w:pPr>
      <w:r w:rsidRPr="00B40AAC">
        <w:rPr>
          <w:sz w:val="28"/>
          <w:szCs w:val="28"/>
        </w:rPr>
        <w:t>2. Индикативные показатели:</w:t>
      </w:r>
    </w:p>
    <w:p w:rsidR="00B40AAC" w:rsidRPr="00B40AAC" w:rsidRDefault="00B40AAC" w:rsidP="00B40AAC">
      <w:pPr>
        <w:pStyle w:val="ConsPlusNormal"/>
        <w:ind w:firstLine="567"/>
        <w:jc w:val="both"/>
        <w:rPr>
          <w:rFonts w:ascii="Times New Roman" w:hAnsi="Times New Roman" w:cs="Times New Roman"/>
          <w:sz w:val="28"/>
          <w:szCs w:val="28"/>
        </w:rPr>
      </w:pPr>
      <w:r w:rsidRPr="00B40AAC">
        <w:rPr>
          <w:rFonts w:ascii="Times New Roman" w:hAnsi="Times New Roman" w:cs="Times New Roman"/>
          <w:sz w:val="28"/>
          <w:szCs w:val="28"/>
        </w:rPr>
        <w:t>При осуществлении муниципального контроля на автомобильном транспорте и в дорожном хозяйстве устанавливаются следующие индикативные показатели:</w:t>
      </w:r>
    </w:p>
    <w:p w:rsidR="00B40AAC" w:rsidRPr="00B40AAC" w:rsidRDefault="00B40AAC" w:rsidP="00B40AAC">
      <w:pPr>
        <w:ind w:firstLine="567"/>
        <w:jc w:val="both"/>
        <w:rPr>
          <w:sz w:val="28"/>
          <w:szCs w:val="28"/>
        </w:rPr>
      </w:pPr>
      <w:r w:rsidRPr="00B40AAC">
        <w:rPr>
          <w:sz w:val="28"/>
          <w:szCs w:val="28"/>
        </w:rPr>
        <w:t>количество проведенных плановых контрольных мероприятий;</w:t>
      </w:r>
    </w:p>
    <w:p w:rsidR="00B40AAC" w:rsidRPr="00B40AAC" w:rsidRDefault="00B40AAC" w:rsidP="00B40AAC">
      <w:pPr>
        <w:ind w:firstLine="567"/>
        <w:jc w:val="both"/>
        <w:rPr>
          <w:sz w:val="28"/>
          <w:szCs w:val="28"/>
        </w:rPr>
      </w:pPr>
      <w:r w:rsidRPr="00B40AAC">
        <w:rPr>
          <w:sz w:val="28"/>
          <w:szCs w:val="28"/>
        </w:rPr>
        <w:t>количество проведенных внеплановых контрольных мероприятий;</w:t>
      </w:r>
    </w:p>
    <w:p w:rsidR="00B40AAC" w:rsidRPr="00B40AAC" w:rsidRDefault="00B40AAC" w:rsidP="00B40AAC">
      <w:pPr>
        <w:ind w:firstLine="567"/>
        <w:jc w:val="both"/>
        <w:rPr>
          <w:sz w:val="28"/>
          <w:szCs w:val="28"/>
        </w:rPr>
      </w:pPr>
      <w:r w:rsidRPr="00B40AAC">
        <w:rPr>
          <w:sz w:val="28"/>
          <w:szCs w:val="28"/>
        </w:rPr>
        <w:lastRenderedPageBreak/>
        <w:t>количество поступивших возражений в отношении акта контрольного мероприятия;</w:t>
      </w:r>
    </w:p>
    <w:p w:rsidR="00B40AAC" w:rsidRPr="00B40AAC" w:rsidRDefault="00B40AAC" w:rsidP="00B40AAC">
      <w:pPr>
        <w:ind w:firstLine="567"/>
        <w:jc w:val="both"/>
        <w:rPr>
          <w:sz w:val="28"/>
          <w:szCs w:val="28"/>
        </w:rPr>
      </w:pPr>
      <w:r w:rsidRPr="00B40AAC">
        <w:rPr>
          <w:sz w:val="28"/>
          <w:szCs w:val="28"/>
        </w:rPr>
        <w:t>количество выданных предписаний об устранении нарушений обязательных требований;</w:t>
      </w:r>
    </w:p>
    <w:p w:rsidR="00B40AAC" w:rsidRPr="00B40AAC" w:rsidRDefault="00B40AAC" w:rsidP="00B40AAC">
      <w:pPr>
        <w:ind w:firstLine="567"/>
        <w:jc w:val="both"/>
        <w:rPr>
          <w:sz w:val="28"/>
          <w:szCs w:val="28"/>
        </w:rPr>
      </w:pPr>
      <w:r w:rsidRPr="00B40AAC">
        <w:rPr>
          <w:sz w:val="28"/>
          <w:szCs w:val="28"/>
        </w:rPr>
        <w:t>количество устраненных нарушений обязательных требований.</w:t>
      </w:r>
    </w:p>
    <w:p w:rsidR="00B40AAC" w:rsidRPr="00B40AAC" w:rsidRDefault="00B40AAC" w:rsidP="00B40AAC"/>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1E09C3" w:rsidTr="001E09C3">
        <w:tc>
          <w:tcPr>
            <w:tcW w:w="4814" w:type="dxa"/>
          </w:tcPr>
          <w:p w:rsidR="001E09C3" w:rsidRDefault="001E09C3" w:rsidP="00975E14">
            <w:pPr>
              <w:suppressAutoHyphens w:val="0"/>
              <w:autoSpaceDE w:val="0"/>
              <w:autoSpaceDN w:val="0"/>
              <w:adjustRightInd w:val="0"/>
              <w:jc w:val="center"/>
              <w:rPr>
                <w:sz w:val="28"/>
                <w:szCs w:val="28"/>
              </w:rPr>
            </w:pPr>
          </w:p>
        </w:tc>
        <w:tc>
          <w:tcPr>
            <w:tcW w:w="4814" w:type="dxa"/>
          </w:tcPr>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655D7E" w:rsidRDefault="00655D7E" w:rsidP="001E09C3">
            <w:pPr>
              <w:suppressAutoHyphens w:val="0"/>
              <w:autoSpaceDE w:val="0"/>
              <w:autoSpaceDN w:val="0"/>
              <w:adjustRightInd w:val="0"/>
              <w:jc w:val="center"/>
              <w:rPr>
                <w:sz w:val="28"/>
                <w:szCs w:val="28"/>
              </w:rPr>
            </w:pPr>
          </w:p>
          <w:p w:rsidR="001E09C3" w:rsidRPr="00655D7E" w:rsidRDefault="001E09C3" w:rsidP="001E09C3">
            <w:pPr>
              <w:suppressAutoHyphens w:val="0"/>
              <w:autoSpaceDE w:val="0"/>
              <w:autoSpaceDN w:val="0"/>
              <w:adjustRightInd w:val="0"/>
              <w:jc w:val="center"/>
              <w:rPr>
                <w:sz w:val="28"/>
                <w:szCs w:val="28"/>
              </w:rPr>
            </w:pPr>
            <w:bookmarkStart w:id="1" w:name="_GoBack"/>
            <w:r w:rsidRPr="00655D7E">
              <w:rPr>
                <w:sz w:val="28"/>
                <w:szCs w:val="28"/>
              </w:rPr>
              <w:t>Приложение № 4</w:t>
            </w:r>
          </w:p>
          <w:p w:rsidR="001E09C3" w:rsidRPr="00655D7E" w:rsidRDefault="001E09C3" w:rsidP="001E09C3">
            <w:pPr>
              <w:suppressAutoHyphens w:val="0"/>
              <w:autoSpaceDE w:val="0"/>
              <w:autoSpaceDN w:val="0"/>
              <w:adjustRightInd w:val="0"/>
              <w:jc w:val="center"/>
              <w:rPr>
                <w:sz w:val="28"/>
                <w:szCs w:val="28"/>
              </w:rPr>
            </w:pPr>
            <w:r w:rsidRPr="00655D7E">
              <w:rPr>
                <w:sz w:val="28"/>
                <w:szCs w:val="28"/>
              </w:rPr>
              <w:t xml:space="preserve">к Положению о муниципальном контроле на автомобильном транспорте и в дорожном хозяйстве </w:t>
            </w:r>
            <w:r w:rsidR="00655D7E" w:rsidRPr="00655D7E">
              <w:rPr>
                <w:bCs/>
                <w:sz w:val="28"/>
                <w:szCs w:val="28"/>
              </w:rPr>
              <w:t xml:space="preserve">вне границ населенных   пунктов  в  границах  муниципального  района  «Петровск-Забайкальский район», в границах населенных пунктов сельских </w:t>
            </w:r>
            <w:r w:rsidR="00655D7E" w:rsidRPr="00655D7E">
              <w:rPr>
                <w:sz w:val="28"/>
                <w:szCs w:val="28"/>
              </w:rPr>
              <w:t>поселений муниципального района «Петровск-Забайкальский район»</w:t>
            </w:r>
          </w:p>
          <w:bookmarkEnd w:id="1"/>
          <w:p w:rsidR="001E09C3" w:rsidRDefault="001E09C3" w:rsidP="00975E14">
            <w:pPr>
              <w:suppressAutoHyphens w:val="0"/>
              <w:autoSpaceDE w:val="0"/>
              <w:autoSpaceDN w:val="0"/>
              <w:adjustRightInd w:val="0"/>
              <w:jc w:val="center"/>
              <w:rPr>
                <w:sz w:val="28"/>
                <w:szCs w:val="28"/>
              </w:rPr>
            </w:pPr>
          </w:p>
        </w:tc>
      </w:tr>
    </w:tbl>
    <w:p w:rsidR="00975E14" w:rsidRPr="001E09C3" w:rsidRDefault="00975E14" w:rsidP="00975E14">
      <w:pPr>
        <w:pStyle w:val="ConsPlusNormal"/>
        <w:jc w:val="center"/>
        <w:rPr>
          <w:rFonts w:ascii="Times New Roman" w:hAnsi="Times New Roman" w:cs="Times New Roman"/>
          <w:b/>
          <w:bCs/>
          <w:sz w:val="28"/>
          <w:szCs w:val="28"/>
        </w:rPr>
      </w:pPr>
      <w:r w:rsidRPr="001E09C3">
        <w:rPr>
          <w:rFonts w:ascii="Times New Roman" w:hAnsi="Times New Roman" w:cs="Times New Roman"/>
          <w:b/>
          <w:bCs/>
          <w:sz w:val="28"/>
          <w:szCs w:val="28"/>
        </w:rPr>
        <w:lastRenderedPageBreak/>
        <w:t>Форма предписания Контрольного органа</w:t>
      </w:r>
    </w:p>
    <w:p w:rsidR="00975E14" w:rsidRPr="00BD0ADE" w:rsidRDefault="00975E14" w:rsidP="00975E14">
      <w:pPr>
        <w:pStyle w:val="ConsPlusNormal"/>
        <w:ind w:firstLine="540"/>
        <w:jc w:val="both"/>
      </w:pPr>
    </w:p>
    <w:tbl>
      <w:tblPr>
        <w:tblW w:w="0" w:type="auto"/>
        <w:tblInd w:w="-60" w:type="dxa"/>
        <w:tblCellMar>
          <w:top w:w="102" w:type="dxa"/>
          <w:left w:w="62" w:type="dxa"/>
          <w:bottom w:w="102" w:type="dxa"/>
          <w:right w:w="62" w:type="dxa"/>
        </w:tblCellMar>
        <w:tblLook w:val="00A0"/>
      </w:tblPr>
      <w:tblGrid>
        <w:gridCol w:w="4252"/>
        <w:gridCol w:w="4819"/>
      </w:tblGrid>
      <w:tr w:rsidR="00975E14" w:rsidRPr="00BD0ADE" w:rsidTr="00725E94">
        <w:tc>
          <w:tcPr>
            <w:tcW w:w="4252" w:type="dxa"/>
            <w:tcMar>
              <w:top w:w="102" w:type="dxa"/>
              <w:left w:w="62" w:type="dxa"/>
              <w:bottom w:w="102" w:type="dxa"/>
              <w:right w:w="62" w:type="dxa"/>
            </w:tcMar>
          </w:tcPr>
          <w:p w:rsidR="00975E14" w:rsidRPr="001E09C3" w:rsidRDefault="00975E14" w:rsidP="00725E94">
            <w:pPr>
              <w:pStyle w:val="ConsPlusNormal"/>
              <w:rPr>
                <w:rFonts w:ascii="Times New Roman" w:hAnsi="Times New Roman" w:cs="Times New Roman"/>
                <w:color w:val="000000"/>
              </w:rPr>
            </w:pPr>
            <w:r w:rsidRPr="001E09C3">
              <w:rPr>
                <w:rFonts w:ascii="Times New Roman" w:hAnsi="Times New Roman" w:cs="Times New Roman"/>
                <w:color w:val="000000"/>
              </w:rPr>
              <w:t>Бланк Контрольного органа</w:t>
            </w:r>
          </w:p>
        </w:tc>
        <w:tc>
          <w:tcPr>
            <w:tcW w:w="4819" w:type="dxa"/>
            <w:tcMar>
              <w:top w:w="102" w:type="dxa"/>
              <w:left w:w="62" w:type="dxa"/>
              <w:bottom w:w="102" w:type="dxa"/>
              <w:right w:w="62" w:type="dxa"/>
            </w:tcMar>
          </w:tcPr>
          <w:p w:rsidR="00975E14" w:rsidRPr="001E09C3" w:rsidRDefault="00975E14" w:rsidP="00725E94">
            <w:pPr>
              <w:pStyle w:val="ConsPlusNormal"/>
              <w:spacing w:line="240" w:lineRule="exact"/>
              <w:ind w:firstLine="5"/>
              <w:jc w:val="center"/>
              <w:rPr>
                <w:rFonts w:ascii="Times New Roman" w:hAnsi="Times New Roman" w:cs="Times New Roman"/>
                <w:color w:val="000000"/>
              </w:rPr>
            </w:pPr>
            <w:r w:rsidRPr="001E09C3">
              <w:rPr>
                <w:rFonts w:ascii="Times New Roman" w:hAnsi="Times New Roman" w:cs="Times New Roman"/>
                <w:color w:val="000000"/>
              </w:rPr>
              <w:t>_________________________________</w:t>
            </w:r>
          </w:p>
          <w:p w:rsidR="00975E14" w:rsidRPr="001E09C3" w:rsidRDefault="00975E14" w:rsidP="00725E94">
            <w:pPr>
              <w:pStyle w:val="ConsPlusNormal"/>
              <w:spacing w:line="240" w:lineRule="exact"/>
              <w:ind w:firstLine="5"/>
              <w:jc w:val="center"/>
              <w:rPr>
                <w:rFonts w:ascii="Times New Roman" w:hAnsi="Times New Roman" w:cs="Times New Roman"/>
                <w:color w:val="000000"/>
              </w:rPr>
            </w:pPr>
            <w:r w:rsidRPr="001E09C3">
              <w:rPr>
                <w:rFonts w:ascii="Times New Roman" w:hAnsi="Times New Roman" w:cs="Times New Roman"/>
                <w:color w:val="000000"/>
              </w:rPr>
              <w:t>(указывается должность руководителя контролируемого лица)</w:t>
            </w:r>
          </w:p>
          <w:p w:rsidR="00975E14" w:rsidRPr="001E09C3" w:rsidRDefault="00975E14" w:rsidP="00725E94">
            <w:pPr>
              <w:pStyle w:val="ConsPlusNormal"/>
              <w:spacing w:line="240" w:lineRule="exact"/>
              <w:ind w:firstLine="5"/>
              <w:jc w:val="center"/>
              <w:rPr>
                <w:rFonts w:ascii="Times New Roman" w:hAnsi="Times New Roman" w:cs="Times New Roman"/>
                <w:color w:val="000000"/>
              </w:rPr>
            </w:pPr>
            <w:r w:rsidRPr="001E09C3">
              <w:rPr>
                <w:rFonts w:ascii="Times New Roman" w:hAnsi="Times New Roman" w:cs="Times New Roman"/>
                <w:color w:val="000000"/>
              </w:rPr>
              <w:t>_________________________________</w:t>
            </w:r>
          </w:p>
          <w:p w:rsidR="00975E14" w:rsidRPr="001E09C3" w:rsidRDefault="00975E14" w:rsidP="00725E94">
            <w:pPr>
              <w:pStyle w:val="ConsPlusNormal"/>
              <w:spacing w:line="240" w:lineRule="exact"/>
              <w:ind w:firstLine="5"/>
              <w:jc w:val="center"/>
              <w:rPr>
                <w:rFonts w:ascii="Times New Roman" w:hAnsi="Times New Roman" w:cs="Times New Roman"/>
                <w:color w:val="000000"/>
              </w:rPr>
            </w:pPr>
            <w:r w:rsidRPr="001E09C3">
              <w:rPr>
                <w:rFonts w:ascii="Times New Roman" w:hAnsi="Times New Roman" w:cs="Times New Roman"/>
                <w:color w:val="000000"/>
              </w:rPr>
              <w:t>(указывается полное наименование контролируемого лица)</w:t>
            </w:r>
          </w:p>
          <w:p w:rsidR="00975E14" w:rsidRPr="001E09C3" w:rsidRDefault="00975E14" w:rsidP="00725E94">
            <w:pPr>
              <w:pStyle w:val="ConsPlusNormal"/>
              <w:spacing w:line="240" w:lineRule="exact"/>
              <w:ind w:firstLine="5"/>
              <w:jc w:val="center"/>
              <w:rPr>
                <w:rFonts w:ascii="Times New Roman" w:hAnsi="Times New Roman" w:cs="Times New Roman"/>
                <w:color w:val="000000"/>
              </w:rPr>
            </w:pPr>
            <w:r w:rsidRPr="001E09C3">
              <w:rPr>
                <w:rFonts w:ascii="Times New Roman" w:hAnsi="Times New Roman" w:cs="Times New Roman"/>
                <w:color w:val="000000"/>
              </w:rPr>
              <w:t>_________________________________</w:t>
            </w:r>
          </w:p>
          <w:p w:rsidR="00975E14" w:rsidRPr="001E09C3" w:rsidRDefault="00975E14" w:rsidP="00725E94">
            <w:pPr>
              <w:pStyle w:val="ConsPlusNormal"/>
              <w:spacing w:line="240" w:lineRule="exact"/>
              <w:ind w:firstLine="5"/>
              <w:jc w:val="center"/>
              <w:rPr>
                <w:rFonts w:ascii="Times New Roman" w:hAnsi="Times New Roman" w:cs="Times New Roman"/>
                <w:color w:val="000000"/>
              </w:rPr>
            </w:pPr>
            <w:r w:rsidRPr="001E09C3">
              <w:rPr>
                <w:rFonts w:ascii="Times New Roman" w:hAnsi="Times New Roman" w:cs="Times New Roman"/>
                <w:color w:val="000000"/>
              </w:rPr>
              <w:t>(указывается фамилия, имя, отчество</w:t>
            </w:r>
          </w:p>
          <w:p w:rsidR="00975E14" w:rsidRPr="001E09C3" w:rsidRDefault="00975E14" w:rsidP="00725E94">
            <w:pPr>
              <w:pStyle w:val="ConsPlusNormal"/>
              <w:spacing w:line="240" w:lineRule="exact"/>
              <w:ind w:firstLine="5"/>
              <w:jc w:val="center"/>
              <w:rPr>
                <w:rFonts w:ascii="Times New Roman" w:hAnsi="Times New Roman" w:cs="Times New Roman"/>
                <w:color w:val="000000"/>
              </w:rPr>
            </w:pPr>
            <w:r w:rsidRPr="001E09C3">
              <w:rPr>
                <w:rFonts w:ascii="Times New Roman" w:hAnsi="Times New Roman" w:cs="Times New Roman"/>
                <w:color w:val="000000"/>
              </w:rPr>
              <w:t>(при наличии) руководителя контролируемого лица)</w:t>
            </w:r>
          </w:p>
          <w:p w:rsidR="00975E14" w:rsidRPr="001E09C3" w:rsidRDefault="00975E14" w:rsidP="00725E94">
            <w:pPr>
              <w:pStyle w:val="ConsPlusNormal"/>
              <w:spacing w:line="240" w:lineRule="exact"/>
              <w:ind w:firstLine="5"/>
              <w:jc w:val="center"/>
              <w:rPr>
                <w:rFonts w:ascii="Times New Roman" w:hAnsi="Times New Roman" w:cs="Times New Roman"/>
                <w:color w:val="000000"/>
              </w:rPr>
            </w:pPr>
            <w:r w:rsidRPr="001E09C3">
              <w:rPr>
                <w:rFonts w:ascii="Times New Roman" w:hAnsi="Times New Roman" w:cs="Times New Roman"/>
                <w:color w:val="000000"/>
              </w:rPr>
              <w:t>_________________________________</w:t>
            </w:r>
          </w:p>
          <w:p w:rsidR="00975E14" w:rsidRPr="001E09C3" w:rsidRDefault="00975E14" w:rsidP="00725E94">
            <w:pPr>
              <w:pStyle w:val="ConsPlusNormal"/>
              <w:spacing w:line="240" w:lineRule="exact"/>
              <w:ind w:firstLine="5"/>
              <w:jc w:val="center"/>
              <w:rPr>
                <w:rFonts w:ascii="Times New Roman" w:hAnsi="Times New Roman" w:cs="Times New Roman"/>
                <w:color w:val="000000"/>
              </w:rPr>
            </w:pPr>
            <w:r w:rsidRPr="001E09C3">
              <w:rPr>
                <w:rFonts w:ascii="Times New Roman" w:hAnsi="Times New Roman" w:cs="Times New Roman"/>
                <w:color w:val="000000"/>
              </w:rPr>
              <w:t>(указывается адрес места нахождения контролируемого лица)</w:t>
            </w:r>
          </w:p>
        </w:tc>
      </w:tr>
    </w:tbl>
    <w:p w:rsidR="00975E14" w:rsidRPr="00BD0ADE" w:rsidRDefault="00975E14" w:rsidP="00975E14">
      <w:pPr>
        <w:pStyle w:val="ConsPlusNormal"/>
        <w:jc w:val="center"/>
      </w:pPr>
    </w:p>
    <w:p w:rsidR="00975E14" w:rsidRPr="00BD0ADE" w:rsidRDefault="00975E14" w:rsidP="00975E14">
      <w:pPr>
        <w:pStyle w:val="ConsPlusNonformat"/>
        <w:jc w:val="center"/>
        <w:rPr>
          <w:rFonts w:ascii="Times New Roman" w:hAnsi="Times New Roman" w:cs="Times New Roman"/>
          <w:sz w:val="24"/>
          <w:szCs w:val="24"/>
        </w:rPr>
      </w:pPr>
      <w:bookmarkStart w:id="2" w:name="Par320"/>
      <w:bookmarkEnd w:id="2"/>
      <w:r w:rsidRPr="00BD0ADE">
        <w:rPr>
          <w:rFonts w:ascii="Times New Roman" w:hAnsi="Times New Roman" w:cs="Times New Roman"/>
          <w:sz w:val="24"/>
          <w:szCs w:val="24"/>
        </w:rPr>
        <w:t>ПРЕДПИСАНИЕ</w:t>
      </w:r>
    </w:p>
    <w:p w:rsidR="00975E14" w:rsidRPr="00BD0ADE" w:rsidRDefault="00975E14" w:rsidP="00975E14">
      <w:pPr>
        <w:pStyle w:val="ConsPlusNonformat"/>
        <w:jc w:val="center"/>
        <w:rPr>
          <w:rFonts w:ascii="Times New Roman" w:hAnsi="Times New Roman" w:cs="Times New Roman"/>
          <w:sz w:val="24"/>
          <w:szCs w:val="24"/>
        </w:rPr>
      </w:pPr>
    </w:p>
    <w:p w:rsidR="00975E14" w:rsidRPr="00BD0ADE" w:rsidRDefault="00975E14" w:rsidP="00975E14">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975E14" w:rsidRPr="00BD0ADE" w:rsidRDefault="00975E14" w:rsidP="00975E1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975E14" w:rsidRPr="00BD0ADE" w:rsidRDefault="00975E14" w:rsidP="00975E14">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975E14" w:rsidRPr="00BD0ADE" w:rsidRDefault="00975E14" w:rsidP="00975E14">
      <w:pPr>
        <w:pStyle w:val="ConsPlusNonformat"/>
        <w:jc w:val="center"/>
        <w:rPr>
          <w:rFonts w:ascii="Times New Roman" w:hAnsi="Times New Roman" w:cs="Times New Roman"/>
          <w:sz w:val="24"/>
          <w:szCs w:val="24"/>
        </w:rPr>
      </w:pP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975E14" w:rsidRPr="00BD0ADE" w:rsidRDefault="00975E14" w:rsidP="00975E1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975E14" w:rsidRPr="00BD0ADE" w:rsidRDefault="00975E14" w:rsidP="00975E1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975E14" w:rsidRPr="00BD0ADE" w:rsidRDefault="00975E14" w:rsidP="00975E14">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975E14" w:rsidRPr="00BD0ADE" w:rsidRDefault="00975E14" w:rsidP="00975E14">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975E14" w:rsidRPr="00BD0ADE" w:rsidRDefault="00975E14" w:rsidP="00975E14">
      <w:pPr>
        <w:pStyle w:val="ConsPlusNonformat"/>
        <w:jc w:val="both"/>
        <w:rPr>
          <w:rFonts w:ascii="Times New Roman" w:hAnsi="Times New Roman" w:cs="Times New Roman"/>
          <w:sz w:val="24"/>
          <w:szCs w:val="24"/>
        </w:rPr>
      </w:pP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975E14" w:rsidRPr="00BD0ADE" w:rsidRDefault="00975E14" w:rsidP="00975E1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975E14" w:rsidRPr="00BD0ADE" w:rsidRDefault="00975E14" w:rsidP="00975E14">
      <w:pPr>
        <w:pStyle w:val="ConsPlusNonformat"/>
        <w:jc w:val="both"/>
        <w:rPr>
          <w:rFonts w:ascii="Times New Roman" w:hAnsi="Times New Roman" w:cs="Times New Roman"/>
          <w:sz w:val="24"/>
          <w:szCs w:val="24"/>
        </w:rPr>
      </w:pP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975E14" w:rsidRPr="00BD0ADE" w:rsidRDefault="00975E14" w:rsidP="00975E1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(перечисляются выявленные нарушения обязательных требований с указанием структурных </w:t>
      </w:r>
      <w:r w:rsidRPr="00BD0ADE">
        <w:rPr>
          <w:rFonts w:ascii="Times New Roman" w:hAnsi="Times New Roman" w:cs="Times New Roman"/>
          <w:i/>
          <w:iCs/>
          <w:sz w:val="24"/>
          <w:szCs w:val="24"/>
        </w:rPr>
        <w:lastRenderedPageBreak/>
        <w:t>единиц нормативных правовых актов, которыми установлены данные обязательные требования)</w:t>
      </w:r>
    </w:p>
    <w:p w:rsidR="00975E14" w:rsidRPr="00BD0ADE" w:rsidRDefault="00975E14" w:rsidP="00975E14">
      <w:pPr>
        <w:pStyle w:val="ConsPlusNonformat"/>
        <w:jc w:val="both"/>
        <w:rPr>
          <w:rFonts w:cs="Arial"/>
        </w:rPr>
      </w:pP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975E14" w:rsidRPr="00BD0ADE" w:rsidRDefault="00975E14" w:rsidP="00975E14">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975E14" w:rsidRPr="00BD0ADE" w:rsidRDefault="00975E14" w:rsidP="00975E14">
      <w:pPr>
        <w:pStyle w:val="ConsPlusNonformat"/>
        <w:jc w:val="both"/>
        <w:rPr>
          <w:rFonts w:ascii="Times New Roman" w:hAnsi="Times New Roman" w:cs="Times New Roman"/>
          <w:sz w:val="24"/>
          <w:szCs w:val="24"/>
        </w:rPr>
      </w:pP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975E14" w:rsidRPr="00BD0ADE" w:rsidRDefault="00975E14" w:rsidP="00975E14">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975E14" w:rsidRPr="00BD0ADE" w:rsidRDefault="00975E14" w:rsidP="00975E14">
      <w:pPr>
        <w:pStyle w:val="ConsPlusNonformat"/>
        <w:jc w:val="both"/>
        <w:rPr>
          <w:rFonts w:ascii="Times New Roman" w:hAnsi="Times New Roman" w:cs="Times New Roman"/>
          <w:sz w:val="24"/>
          <w:szCs w:val="24"/>
        </w:rPr>
      </w:pPr>
    </w:p>
    <w:p w:rsidR="00975E14" w:rsidRPr="00BD0ADE" w:rsidRDefault="00975E14" w:rsidP="00975E1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75E14" w:rsidRPr="00BD0ADE" w:rsidRDefault="00975E14" w:rsidP="00975E14">
      <w:pPr>
        <w:pStyle w:val="ConsPlusNormal"/>
        <w:ind w:firstLine="540"/>
        <w:jc w:val="both"/>
      </w:pPr>
    </w:p>
    <w:tbl>
      <w:tblPr>
        <w:tblW w:w="0" w:type="auto"/>
        <w:tblInd w:w="-60" w:type="dxa"/>
        <w:tblCellMar>
          <w:top w:w="102" w:type="dxa"/>
          <w:left w:w="62" w:type="dxa"/>
          <w:bottom w:w="102" w:type="dxa"/>
          <w:right w:w="62" w:type="dxa"/>
        </w:tblCellMar>
        <w:tblLook w:val="00A0"/>
      </w:tblPr>
      <w:tblGrid>
        <w:gridCol w:w="3010"/>
        <w:gridCol w:w="3194"/>
        <w:gridCol w:w="3011"/>
      </w:tblGrid>
      <w:tr w:rsidR="00975E14" w:rsidRPr="00BD0ADE" w:rsidTr="00725E94">
        <w:tc>
          <w:tcPr>
            <w:tcW w:w="3010" w:type="dxa"/>
            <w:tcMar>
              <w:top w:w="102" w:type="dxa"/>
              <w:left w:w="62" w:type="dxa"/>
              <w:bottom w:w="102" w:type="dxa"/>
              <w:right w:w="62" w:type="dxa"/>
            </w:tcMar>
          </w:tcPr>
          <w:p w:rsidR="00975E14" w:rsidRPr="00BD0ADE" w:rsidRDefault="00975E14" w:rsidP="00725E94">
            <w:pPr>
              <w:pStyle w:val="ConsPlusNormal"/>
              <w:rPr>
                <w:color w:val="000000"/>
              </w:rPr>
            </w:pPr>
            <w:r w:rsidRPr="00BD0ADE">
              <w:rPr>
                <w:color w:val="000000"/>
              </w:rPr>
              <w:t>__________________</w:t>
            </w:r>
          </w:p>
        </w:tc>
        <w:tc>
          <w:tcPr>
            <w:tcW w:w="3010" w:type="dxa"/>
            <w:tcMar>
              <w:top w:w="102" w:type="dxa"/>
              <w:left w:w="62" w:type="dxa"/>
              <w:bottom w:w="102" w:type="dxa"/>
              <w:right w:w="62" w:type="dxa"/>
            </w:tcMar>
          </w:tcPr>
          <w:p w:rsidR="00975E14" w:rsidRPr="00BD0ADE" w:rsidRDefault="00975E14" w:rsidP="00725E94">
            <w:pPr>
              <w:pStyle w:val="ConsPlusNormal"/>
              <w:rPr>
                <w:color w:val="000000"/>
              </w:rPr>
            </w:pPr>
            <w:r w:rsidRPr="00BD0ADE">
              <w:rPr>
                <w:color w:val="000000"/>
              </w:rPr>
              <w:t>_______________________</w:t>
            </w:r>
          </w:p>
        </w:tc>
        <w:tc>
          <w:tcPr>
            <w:tcW w:w="3011" w:type="dxa"/>
            <w:tcMar>
              <w:top w:w="102" w:type="dxa"/>
              <w:left w:w="62" w:type="dxa"/>
              <w:bottom w:w="102" w:type="dxa"/>
              <w:right w:w="62" w:type="dxa"/>
            </w:tcMar>
          </w:tcPr>
          <w:p w:rsidR="00975E14" w:rsidRPr="00BD0ADE" w:rsidRDefault="00975E14" w:rsidP="00725E94">
            <w:pPr>
              <w:pStyle w:val="ConsPlusNormal"/>
              <w:jc w:val="center"/>
              <w:rPr>
                <w:color w:val="000000"/>
              </w:rPr>
            </w:pPr>
            <w:r w:rsidRPr="00BD0ADE">
              <w:rPr>
                <w:color w:val="000000"/>
              </w:rPr>
              <w:t>__________________</w:t>
            </w:r>
          </w:p>
        </w:tc>
      </w:tr>
      <w:tr w:rsidR="00975E14" w:rsidRPr="00F71AD8" w:rsidTr="00725E94">
        <w:tc>
          <w:tcPr>
            <w:tcW w:w="3010" w:type="dxa"/>
            <w:tcMar>
              <w:top w:w="102" w:type="dxa"/>
              <w:left w:w="62" w:type="dxa"/>
              <w:bottom w:w="102" w:type="dxa"/>
              <w:right w:w="62" w:type="dxa"/>
            </w:tcMar>
          </w:tcPr>
          <w:p w:rsidR="00975E14" w:rsidRPr="00BD0ADE" w:rsidRDefault="00975E14" w:rsidP="00725E94">
            <w:pPr>
              <w:pStyle w:val="ConsPlusNormal"/>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975E14" w:rsidRPr="00BD0ADE" w:rsidRDefault="00975E14" w:rsidP="00725E94">
            <w:pPr>
              <w:pStyle w:val="ConsPlusNormal"/>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75E14" w:rsidRPr="00D34471" w:rsidRDefault="00975E14" w:rsidP="00725E94">
            <w:pPr>
              <w:pStyle w:val="ConsPlusNormal"/>
              <w:jc w:val="center"/>
              <w:rPr>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975E14" w:rsidRDefault="00975E14" w:rsidP="00227C0E">
      <w:pPr>
        <w:suppressAutoHyphens w:val="0"/>
        <w:autoSpaceDE w:val="0"/>
        <w:autoSpaceDN w:val="0"/>
        <w:adjustRightInd w:val="0"/>
        <w:jc w:val="center"/>
        <w:rPr>
          <w:sz w:val="28"/>
          <w:szCs w:val="28"/>
        </w:rPr>
      </w:pPr>
    </w:p>
    <w:sectPr w:rsidR="00975E14" w:rsidSect="000617EF">
      <w:headerReference w:type="default" r:id="rId11"/>
      <w:type w:val="continuous"/>
      <w:pgSz w:w="11906" w:h="16838"/>
      <w:pgMar w:top="851" w:right="567" w:bottom="851"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09" w:rsidRDefault="00924809" w:rsidP="009B2C34">
      <w:r>
        <w:separator/>
      </w:r>
    </w:p>
  </w:endnote>
  <w:endnote w:type="continuationSeparator" w:id="0">
    <w:p w:rsidR="00924809" w:rsidRDefault="00924809" w:rsidP="009B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09" w:rsidRDefault="00924809" w:rsidP="009B2C34">
      <w:r>
        <w:separator/>
      </w:r>
    </w:p>
  </w:footnote>
  <w:footnote w:type="continuationSeparator" w:id="0">
    <w:p w:rsidR="00924809" w:rsidRDefault="00924809" w:rsidP="009B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983"/>
      <w:docPartObj>
        <w:docPartGallery w:val="Page Numbers (Top of Page)"/>
        <w:docPartUnique/>
      </w:docPartObj>
    </w:sdtPr>
    <w:sdtContent>
      <w:p w:rsidR="001321A2" w:rsidRDefault="002F6E0E">
        <w:pPr>
          <w:pStyle w:val="a9"/>
          <w:jc w:val="center"/>
        </w:pPr>
        <w:r>
          <w:rPr>
            <w:noProof/>
          </w:rPr>
          <w:fldChar w:fldCharType="begin"/>
        </w:r>
        <w:r w:rsidR="00B009C2">
          <w:rPr>
            <w:noProof/>
          </w:rPr>
          <w:instrText xml:space="preserve"> PAGE   \* MERGEFORMAT </w:instrText>
        </w:r>
        <w:r>
          <w:rPr>
            <w:noProof/>
          </w:rPr>
          <w:fldChar w:fldCharType="separate"/>
        </w:r>
        <w:r w:rsidR="00923348">
          <w:rPr>
            <w:noProof/>
          </w:rPr>
          <w:t>10</w:t>
        </w:r>
        <w:r>
          <w:rPr>
            <w:noProof/>
          </w:rPr>
          <w:fldChar w:fldCharType="end"/>
        </w:r>
      </w:p>
    </w:sdtContent>
  </w:sdt>
  <w:p w:rsidR="001321A2" w:rsidRDefault="001321A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2FE7"/>
    <w:multiLevelType w:val="hybridMultilevel"/>
    <w:tmpl w:val="8E84F90A"/>
    <w:lvl w:ilvl="0" w:tplc="B13824F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320A8C"/>
    <w:multiLevelType w:val="hybridMultilevel"/>
    <w:tmpl w:val="855693CE"/>
    <w:lvl w:ilvl="0" w:tplc="487043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81E09"/>
    <w:rsid w:val="00003455"/>
    <w:rsid w:val="000617EF"/>
    <w:rsid w:val="0006659D"/>
    <w:rsid w:val="00066BEB"/>
    <w:rsid w:val="00093012"/>
    <w:rsid w:val="000A0A9C"/>
    <w:rsid w:val="000D618F"/>
    <w:rsid w:val="000E0F34"/>
    <w:rsid w:val="000E5177"/>
    <w:rsid w:val="000E63A7"/>
    <w:rsid w:val="000F1033"/>
    <w:rsid w:val="00113BBD"/>
    <w:rsid w:val="0011607D"/>
    <w:rsid w:val="001321A2"/>
    <w:rsid w:val="0013592A"/>
    <w:rsid w:val="00140824"/>
    <w:rsid w:val="001604FA"/>
    <w:rsid w:val="001A531F"/>
    <w:rsid w:val="001C1DF3"/>
    <w:rsid w:val="001D4275"/>
    <w:rsid w:val="001E09C3"/>
    <w:rsid w:val="00227C0E"/>
    <w:rsid w:val="00241724"/>
    <w:rsid w:val="002A0060"/>
    <w:rsid w:val="002B3A3B"/>
    <w:rsid w:val="002B6C38"/>
    <w:rsid w:val="002D295C"/>
    <w:rsid w:val="002D3060"/>
    <w:rsid w:val="002E1D48"/>
    <w:rsid w:val="002F67D5"/>
    <w:rsid w:val="002F6E0E"/>
    <w:rsid w:val="00301E0E"/>
    <w:rsid w:val="00331FA0"/>
    <w:rsid w:val="0033460B"/>
    <w:rsid w:val="00355585"/>
    <w:rsid w:val="003565A6"/>
    <w:rsid w:val="00362411"/>
    <w:rsid w:val="00396C82"/>
    <w:rsid w:val="003B0BB4"/>
    <w:rsid w:val="003B1FD6"/>
    <w:rsid w:val="003F22B7"/>
    <w:rsid w:val="003F4578"/>
    <w:rsid w:val="00450DD5"/>
    <w:rsid w:val="004572E6"/>
    <w:rsid w:val="00496205"/>
    <w:rsid w:val="004C6FD3"/>
    <w:rsid w:val="00507541"/>
    <w:rsid w:val="0052081F"/>
    <w:rsid w:val="00561D88"/>
    <w:rsid w:val="0057085A"/>
    <w:rsid w:val="005719F7"/>
    <w:rsid w:val="0058752C"/>
    <w:rsid w:val="005A0AB7"/>
    <w:rsid w:val="005A67DF"/>
    <w:rsid w:val="005C7EC2"/>
    <w:rsid w:val="005D4EB2"/>
    <w:rsid w:val="005E26F8"/>
    <w:rsid w:val="005F42FE"/>
    <w:rsid w:val="00601B54"/>
    <w:rsid w:val="006220B0"/>
    <w:rsid w:val="006235EA"/>
    <w:rsid w:val="00625941"/>
    <w:rsid w:val="00652F35"/>
    <w:rsid w:val="00655D7E"/>
    <w:rsid w:val="006921DC"/>
    <w:rsid w:val="006D7CEC"/>
    <w:rsid w:val="007245E0"/>
    <w:rsid w:val="007370A3"/>
    <w:rsid w:val="0074056A"/>
    <w:rsid w:val="007778DE"/>
    <w:rsid w:val="00784033"/>
    <w:rsid w:val="007C1086"/>
    <w:rsid w:val="007C3B33"/>
    <w:rsid w:val="007C7AC9"/>
    <w:rsid w:val="007D309F"/>
    <w:rsid w:val="007E2A4B"/>
    <w:rsid w:val="00844184"/>
    <w:rsid w:val="00866FE0"/>
    <w:rsid w:val="00881E09"/>
    <w:rsid w:val="008C3ECD"/>
    <w:rsid w:val="008D100D"/>
    <w:rsid w:val="009045B9"/>
    <w:rsid w:val="009127AF"/>
    <w:rsid w:val="00920340"/>
    <w:rsid w:val="00923348"/>
    <w:rsid w:val="00924809"/>
    <w:rsid w:val="0093117D"/>
    <w:rsid w:val="0093743C"/>
    <w:rsid w:val="00940455"/>
    <w:rsid w:val="00967E93"/>
    <w:rsid w:val="00972C70"/>
    <w:rsid w:val="00975E14"/>
    <w:rsid w:val="00995F4F"/>
    <w:rsid w:val="009A0B49"/>
    <w:rsid w:val="009B2C34"/>
    <w:rsid w:val="009E6313"/>
    <w:rsid w:val="009F4F90"/>
    <w:rsid w:val="00A1290D"/>
    <w:rsid w:val="00A52A3E"/>
    <w:rsid w:val="00A8770D"/>
    <w:rsid w:val="00A9588E"/>
    <w:rsid w:val="00AA5258"/>
    <w:rsid w:val="00AD28BD"/>
    <w:rsid w:val="00AD7E59"/>
    <w:rsid w:val="00AE3CC3"/>
    <w:rsid w:val="00AE7F80"/>
    <w:rsid w:val="00B009C2"/>
    <w:rsid w:val="00B05388"/>
    <w:rsid w:val="00B128D4"/>
    <w:rsid w:val="00B20A30"/>
    <w:rsid w:val="00B40AAC"/>
    <w:rsid w:val="00B42AB2"/>
    <w:rsid w:val="00B46F2B"/>
    <w:rsid w:val="00B519F3"/>
    <w:rsid w:val="00BD0AF1"/>
    <w:rsid w:val="00C1070F"/>
    <w:rsid w:val="00C465D3"/>
    <w:rsid w:val="00C52896"/>
    <w:rsid w:val="00C6771A"/>
    <w:rsid w:val="00C67C9E"/>
    <w:rsid w:val="00C820EE"/>
    <w:rsid w:val="00D75303"/>
    <w:rsid w:val="00D7790F"/>
    <w:rsid w:val="00DD2D06"/>
    <w:rsid w:val="00DD5C5C"/>
    <w:rsid w:val="00DD7495"/>
    <w:rsid w:val="00DE27EF"/>
    <w:rsid w:val="00DF1213"/>
    <w:rsid w:val="00DF42D7"/>
    <w:rsid w:val="00E00A12"/>
    <w:rsid w:val="00E72A61"/>
    <w:rsid w:val="00EC7A03"/>
    <w:rsid w:val="00EF4496"/>
    <w:rsid w:val="00F358D7"/>
    <w:rsid w:val="00F601BB"/>
    <w:rsid w:val="00F81A3F"/>
    <w:rsid w:val="00F85152"/>
    <w:rsid w:val="00F951F5"/>
    <w:rsid w:val="00FA1D3F"/>
    <w:rsid w:val="00FF442E"/>
    <w:rsid w:val="00FF5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6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881E09"/>
    <w:pPr>
      <w:widowControl w:val="0"/>
      <w:autoSpaceDE w:val="0"/>
      <w:autoSpaceDN w:val="0"/>
    </w:pPr>
    <w:rPr>
      <w:rFonts w:ascii="Arial" w:hAnsi="Arial" w:cs="Arial"/>
      <w:sz w:val="24"/>
    </w:rPr>
  </w:style>
  <w:style w:type="paragraph" w:customStyle="1" w:styleId="ConsPlusTitle">
    <w:name w:val="ConsPlusTitle"/>
    <w:rsid w:val="00881E09"/>
    <w:pPr>
      <w:widowControl w:val="0"/>
      <w:autoSpaceDE w:val="0"/>
      <w:autoSpaceDN w:val="0"/>
    </w:pPr>
    <w:rPr>
      <w:rFonts w:ascii="Arial" w:hAnsi="Arial" w:cs="Arial"/>
      <w:b/>
      <w:sz w:val="24"/>
    </w:rPr>
  </w:style>
  <w:style w:type="paragraph" w:customStyle="1" w:styleId="ConsPlusTitlePage">
    <w:name w:val="ConsPlusTitlePage"/>
    <w:rsid w:val="00881E09"/>
    <w:pPr>
      <w:widowControl w:val="0"/>
      <w:autoSpaceDE w:val="0"/>
      <w:autoSpaceDN w:val="0"/>
    </w:pPr>
    <w:rPr>
      <w:rFonts w:ascii="Tahoma" w:hAnsi="Tahoma" w:cs="Tahoma"/>
    </w:rPr>
  </w:style>
  <w:style w:type="paragraph" w:customStyle="1" w:styleId="Title">
    <w:name w:val="Title!Название НПА"/>
    <w:basedOn w:val="a"/>
    <w:rsid w:val="00E72A61"/>
    <w:pPr>
      <w:suppressAutoHyphens w:val="0"/>
      <w:spacing w:before="240" w:after="60"/>
      <w:ind w:firstLine="567"/>
      <w:jc w:val="center"/>
      <w:outlineLvl w:val="0"/>
    </w:pPr>
    <w:rPr>
      <w:rFonts w:ascii="Arial" w:hAnsi="Arial" w:cs="Arial"/>
      <w:b/>
      <w:bCs/>
      <w:kern w:val="28"/>
      <w:sz w:val="32"/>
      <w:szCs w:val="32"/>
      <w:lang w:eastAsia="ru-RU"/>
    </w:rPr>
  </w:style>
  <w:style w:type="paragraph" w:styleId="a3">
    <w:name w:val="endnote text"/>
    <w:basedOn w:val="a"/>
    <w:link w:val="a4"/>
    <w:rsid w:val="009B2C34"/>
    <w:rPr>
      <w:sz w:val="20"/>
      <w:szCs w:val="20"/>
    </w:rPr>
  </w:style>
  <w:style w:type="character" w:customStyle="1" w:styleId="a4">
    <w:name w:val="Текст концевой сноски Знак"/>
    <w:basedOn w:val="a0"/>
    <w:link w:val="a3"/>
    <w:rsid w:val="009B2C34"/>
    <w:rPr>
      <w:lang w:eastAsia="ar-SA"/>
    </w:rPr>
  </w:style>
  <w:style w:type="character" w:styleId="a5">
    <w:name w:val="endnote reference"/>
    <w:basedOn w:val="a0"/>
    <w:rsid w:val="009B2C34"/>
    <w:rPr>
      <w:vertAlign w:val="superscript"/>
    </w:rPr>
  </w:style>
  <w:style w:type="paragraph" w:styleId="a6">
    <w:name w:val="footnote text"/>
    <w:basedOn w:val="a"/>
    <w:link w:val="a7"/>
    <w:rsid w:val="009B2C34"/>
    <w:rPr>
      <w:sz w:val="20"/>
      <w:szCs w:val="20"/>
    </w:rPr>
  </w:style>
  <w:style w:type="character" w:customStyle="1" w:styleId="a7">
    <w:name w:val="Текст сноски Знак"/>
    <w:basedOn w:val="a0"/>
    <w:link w:val="a6"/>
    <w:rsid w:val="009B2C34"/>
    <w:rPr>
      <w:lang w:eastAsia="ar-SA"/>
    </w:rPr>
  </w:style>
  <w:style w:type="character" w:styleId="a8">
    <w:name w:val="footnote reference"/>
    <w:basedOn w:val="a0"/>
    <w:rsid w:val="009B2C34"/>
    <w:rPr>
      <w:vertAlign w:val="superscript"/>
    </w:rPr>
  </w:style>
  <w:style w:type="paragraph" w:styleId="a9">
    <w:name w:val="header"/>
    <w:basedOn w:val="a"/>
    <w:link w:val="aa"/>
    <w:uiPriority w:val="99"/>
    <w:rsid w:val="00227C0E"/>
    <w:pPr>
      <w:tabs>
        <w:tab w:val="center" w:pos="4677"/>
        <w:tab w:val="right" w:pos="9355"/>
      </w:tabs>
    </w:pPr>
  </w:style>
  <w:style w:type="character" w:customStyle="1" w:styleId="aa">
    <w:name w:val="Верхний колонтитул Знак"/>
    <w:basedOn w:val="a0"/>
    <w:link w:val="a9"/>
    <w:uiPriority w:val="99"/>
    <w:rsid w:val="00227C0E"/>
    <w:rPr>
      <w:sz w:val="24"/>
      <w:szCs w:val="24"/>
      <w:lang w:eastAsia="ar-SA"/>
    </w:rPr>
  </w:style>
  <w:style w:type="paragraph" w:styleId="ab">
    <w:name w:val="footer"/>
    <w:basedOn w:val="a"/>
    <w:link w:val="ac"/>
    <w:rsid w:val="00227C0E"/>
    <w:pPr>
      <w:tabs>
        <w:tab w:val="center" w:pos="4677"/>
        <w:tab w:val="right" w:pos="9355"/>
      </w:tabs>
    </w:pPr>
  </w:style>
  <w:style w:type="character" w:customStyle="1" w:styleId="ac">
    <w:name w:val="Нижний колонтитул Знак"/>
    <w:basedOn w:val="a0"/>
    <w:link w:val="ab"/>
    <w:rsid w:val="00227C0E"/>
    <w:rPr>
      <w:sz w:val="24"/>
      <w:szCs w:val="24"/>
      <w:lang w:eastAsia="ar-SA"/>
    </w:rPr>
  </w:style>
  <w:style w:type="paragraph" w:styleId="ad">
    <w:name w:val="Normal (Web)"/>
    <w:basedOn w:val="a"/>
    <w:uiPriority w:val="99"/>
    <w:unhideWhenUsed/>
    <w:rsid w:val="000617EF"/>
    <w:pPr>
      <w:suppressAutoHyphens w:val="0"/>
      <w:spacing w:before="100" w:beforeAutospacing="1" w:after="100" w:afterAutospacing="1"/>
    </w:pPr>
    <w:rPr>
      <w:lang w:eastAsia="ru-RU"/>
    </w:rPr>
  </w:style>
  <w:style w:type="paragraph" w:customStyle="1" w:styleId="ConsTitle">
    <w:name w:val="ConsTitle"/>
    <w:rsid w:val="000617EF"/>
    <w:pPr>
      <w:widowControl w:val="0"/>
      <w:autoSpaceDE w:val="0"/>
      <w:autoSpaceDN w:val="0"/>
      <w:adjustRightInd w:val="0"/>
      <w:ind w:right="19772"/>
    </w:pPr>
    <w:rPr>
      <w:rFonts w:ascii="Arial" w:hAnsi="Arial" w:cs="Arial"/>
      <w:b/>
      <w:bCs/>
      <w:sz w:val="16"/>
      <w:szCs w:val="16"/>
      <w:lang w:eastAsia="en-US"/>
    </w:rPr>
  </w:style>
  <w:style w:type="paragraph" w:customStyle="1" w:styleId="formattexttopleveltext">
    <w:name w:val="formattext topleveltext"/>
    <w:basedOn w:val="a"/>
    <w:rsid w:val="009045B9"/>
    <w:pPr>
      <w:suppressAutoHyphens w:val="0"/>
      <w:spacing w:before="100" w:beforeAutospacing="1" w:after="100" w:afterAutospacing="1"/>
    </w:pPr>
    <w:rPr>
      <w:lang w:eastAsia="ru-RU"/>
    </w:rPr>
  </w:style>
  <w:style w:type="character" w:customStyle="1" w:styleId="apple-converted-space">
    <w:name w:val="apple-converted-space"/>
    <w:basedOn w:val="a0"/>
    <w:rsid w:val="009045B9"/>
  </w:style>
  <w:style w:type="paragraph" w:styleId="ae">
    <w:name w:val="No Spacing"/>
    <w:uiPriority w:val="1"/>
    <w:qFormat/>
    <w:rsid w:val="00BD0AF1"/>
    <w:rPr>
      <w:rFonts w:ascii="Calibri" w:hAnsi="Calibri"/>
      <w:sz w:val="24"/>
      <w:szCs w:val="24"/>
    </w:rPr>
  </w:style>
  <w:style w:type="character" w:styleId="af">
    <w:name w:val="Hyperlink"/>
    <w:basedOn w:val="a0"/>
    <w:uiPriority w:val="99"/>
    <w:rsid w:val="00BD0AF1"/>
    <w:rPr>
      <w:rFonts w:cs="Times New Roman"/>
      <w:color w:val="0000FF"/>
      <w:u w:val="single"/>
    </w:rPr>
  </w:style>
  <w:style w:type="paragraph" w:styleId="af0">
    <w:name w:val="List Paragraph"/>
    <w:basedOn w:val="a"/>
    <w:link w:val="af1"/>
    <w:uiPriority w:val="99"/>
    <w:qFormat/>
    <w:rsid w:val="0057085A"/>
    <w:pPr>
      <w:ind w:left="720"/>
      <w:contextualSpacing/>
    </w:pPr>
  </w:style>
  <w:style w:type="character" w:customStyle="1" w:styleId="ConsPlusNormal1">
    <w:name w:val="ConsPlusNormal1"/>
    <w:link w:val="ConsPlusNormal"/>
    <w:locked/>
    <w:rsid w:val="007D309F"/>
    <w:rPr>
      <w:rFonts w:ascii="Arial" w:hAnsi="Arial" w:cs="Arial"/>
      <w:sz w:val="24"/>
    </w:rPr>
  </w:style>
  <w:style w:type="table" w:styleId="af2">
    <w:name w:val="Table Grid"/>
    <w:basedOn w:val="a1"/>
    <w:uiPriority w:val="59"/>
    <w:rsid w:val="007D3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B40AAC"/>
    <w:rPr>
      <w:sz w:val="24"/>
      <w:szCs w:val="24"/>
      <w:lang w:eastAsia="ar-SA"/>
    </w:rPr>
  </w:style>
  <w:style w:type="paragraph" w:customStyle="1" w:styleId="ConsPlusNonformat">
    <w:name w:val="ConsPlusNonformat"/>
    <w:link w:val="ConsPlusNonformat1"/>
    <w:uiPriority w:val="99"/>
    <w:rsid w:val="00975E14"/>
    <w:pPr>
      <w:widowControl w:val="0"/>
    </w:pPr>
    <w:rPr>
      <w:rFonts w:ascii="Courier New" w:hAnsi="Courier New" w:cs="Courier New"/>
      <w:color w:val="000000"/>
      <w:sz w:val="22"/>
      <w:szCs w:val="22"/>
    </w:rPr>
  </w:style>
  <w:style w:type="character" w:customStyle="1" w:styleId="ConsPlusNonformat1">
    <w:name w:val="ConsPlusNonformat1"/>
    <w:link w:val="ConsPlusNonformat"/>
    <w:uiPriority w:val="99"/>
    <w:locked/>
    <w:rsid w:val="00975E14"/>
    <w:rPr>
      <w:rFonts w:ascii="Courier New" w:hAnsi="Courier New" w:cs="Courier New"/>
      <w:color w:val="000000"/>
      <w:sz w:val="22"/>
      <w:szCs w:val="22"/>
    </w:rPr>
  </w:style>
  <w:style w:type="paragraph" w:styleId="af3">
    <w:name w:val="Balloon Text"/>
    <w:basedOn w:val="a"/>
    <w:link w:val="af4"/>
    <w:rsid w:val="00AE3CC3"/>
    <w:rPr>
      <w:rFonts w:ascii="Tahoma" w:hAnsi="Tahoma" w:cs="Tahoma"/>
      <w:sz w:val="16"/>
      <w:szCs w:val="16"/>
    </w:rPr>
  </w:style>
  <w:style w:type="character" w:customStyle="1" w:styleId="af4">
    <w:name w:val="Текст выноски Знак"/>
    <w:basedOn w:val="a0"/>
    <w:link w:val="af3"/>
    <w:rsid w:val="00AE3CC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48008510DAD12A92E1EC27D42B65D557FD1372E28615222DBFD4E1FDD17450D7A58964530BD928BXFj8K" TargetMode="External"/><Relationship Id="rId4" Type="http://schemas.openxmlformats.org/officeDocument/2006/relationships/settings" Target="settings.xml"/><Relationship Id="rId9" Type="http://schemas.openxmlformats.org/officeDocument/2006/relationships/hyperlink" Target="http://www.admugansk.ru/uploads/2021/06/polozhenie_o_zhilischnom_mk.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9A88E-0805-4A15-B0E5-A4E020AB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ChirkovaAD</dc:creator>
  <cp:lastModifiedBy>Sovet</cp:lastModifiedBy>
  <cp:revision>3</cp:revision>
  <cp:lastPrinted>2022-03-02T01:45:00Z</cp:lastPrinted>
  <dcterms:created xsi:type="dcterms:W3CDTF">2022-02-28T05:16:00Z</dcterms:created>
  <dcterms:modified xsi:type="dcterms:W3CDTF">2022-03-02T01:46:00Z</dcterms:modified>
</cp:coreProperties>
</file>