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E" w:rsidRPr="00912866" w:rsidRDefault="00F90DCE" w:rsidP="00F90DCE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F90DCE" w:rsidRPr="00912866" w:rsidRDefault="00F90DCE" w:rsidP="00F90DCE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F90DCE" w:rsidRPr="00912866" w:rsidRDefault="00F90DCE" w:rsidP="00F90DCE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F90DCE" w:rsidRPr="00912866" w:rsidRDefault="00F90DCE" w:rsidP="00F90DCE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F90DCE" w:rsidRPr="00505432" w:rsidRDefault="00F90DCE" w:rsidP="00F90DCE">
      <w:pPr>
        <w:pStyle w:val="1"/>
        <w:ind w:firstLine="0"/>
        <w:jc w:val="center"/>
        <w:rPr>
          <w:bCs/>
          <w:sz w:val="40"/>
          <w:szCs w:val="40"/>
        </w:rPr>
      </w:pPr>
    </w:p>
    <w:p w:rsidR="00F90DCE" w:rsidRPr="00505432" w:rsidRDefault="001E5C26" w:rsidP="00F90DCE">
      <w:pPr>
        <w:pStyle w:val="1"/>
        <w:tabs>
          <w:tab w:val="left" w:pos="195"/>
        </w:tabs>
        <w:ind w:firstLine="0"/>
        <w:rPr>
          <w:bCs/>
        </w:rPr>
      </w:pPr>
      <w:r w:rsidRPr="006C6962">
        <w:rPr>
          <w:bCs/>
        </w:rPr>
        <w:t>29</w:t>
      </w:r>
      <w:r>
        <w:rPr>
          <w:bCs/>
          <w:sz w:val="32"/>
          <w:szCs w:val="32"/>
        </w:rPr>
        <w:t xml:space="preserve"> </w:t>
      </w:r>
      <w:r w:rsidR="00F90DCE">
        <w:rPr>
          <w:bCs/>
        </w:rPr>
        <w:t xml:space="preserve">апреля </w:t>
      </w:r>
      <w:r w:rsidR="00F90DCE" w:rsidRPr="00505432">
        <w:rPr>
          <w:bCs/>
        </w:rPr>
        <w:t xml:space="preserve"> 2022 года</w:t>
      </w:r>
      <w:r w:rsidR="00F90DCE">
        <w:rPr>
          <w:bCs/>
        </w:rPr>
        <w:t xml:space="preserve">                                                                                      № </w:t>
      </w:r>
      <w:r>
        <w:rPr>
          <w:bCs/>
        </w:rPr>
        <w:t>213</w:t>
      </w:r>
    </w:p>
    <w:p w:rsidR="00F90DCE" w:rsidRPr="00912866" w:rsidRDefault="00F90DCE" w:rsidP="00F90DCE">
      <w:pPr>
        <w:pStyle w:val="1"/>
        <w:ind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F90DCE" w:rsidRPr="004862B1" w:rsidRDefault="00F90DCE" w:rsidP="00F90DCE">
      <w:pPr>
        <w:jc w:val="center"/>
        <w:rPr>
          <w:sz w:val="24"/>
        </w:rPr>
      </w:pPr>
      <w:bookmarkStart w:id="0" w:name="_GoBack"/>
      <w:bookmarkEnd w:id="0"/>
    </w:p>
    <w:p w:rsidR="00F90DCE" w:rsidRDefault="00F90DCE" w:rsidP="00F90DCE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закреплении территорий за муниципальными общеобразовательными организациями, реализующими образовательные программы дошкольного образования на территории муниципального района «Петровск-Забайкальский район»</w:t>
      </w:r>
    </w:p>
    <w:p w:rsidR="001E5C26" w:rsidRDefault="00F90DCE" w:rsidP="00F90D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E7DD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соответствии  со статьей 9,26,63,67 Федерального закона от 29 декабря 2012 года № 273-ФЗ «Об образовании в Российской Федерации», на основании Приказа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в целях обеспечения гарантий доступности дошкольного образования, администрация муниципального района «Петровск-Забайкальский район» </w:t>
      </w:r>
    </w:p>
    <w:p w:rsidR="00F90DCE" w:rsidRPr="00F01304" w:rsidRDefault="00F90DCE" w:rsidP="00F90D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 о с т а н о в л я е т: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 w:rsidRPr="00966017">
        <w:rPr>
          <w:rFonts w:ascii="Times New Roman" w:hAnsi="Times New Roman" w:cs="Times New Roman"/>
          <w:color w:val="000000"/>
          <w:sz w:val="28"/>
          <w:szCs w:val="28"/>
        </w:rPr>
        <w:t>Закрепить за муниципальными общеобразовательными организациями, р</w:t>
      </w:r>
      <w:r>
        <w:rPr>
          <w:rFonts w:ascii="Times New Roman" w:hAnsi="Times New Roman" w:cs="Times New Roman"/>
          <w:color w:val="000000"/>
          <w:sz w:val="28"/>
          <w:szCs w:val="28"/>
        </w:rPr>
        <w:t>еализующими образовательные программы дошкольного</w:t>
      </w:r>
      <w:r w:rsidRPr="009660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территории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 Руководителям муниципальных образовательных организаций, реализующих образовательные программы дошкольного образования, обеспечить прием и учет всех подлежащих обучению граждан, проживающих на закрепленной территории и имеющих право на получение образования соответствующего уровня.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Признать утратившим силу постановление администрации муниципального района «Петровск-Забайкальский район» от 15 февраля от 2021 года № 59 «О закреплении территорий за муниципальными общеобразовательными организациями, реализующими образовательные программы  дошкольного образования на территории муниципального района «Петровск-Забайкальский район».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Настоящее постановление опубликовать на информационном стенде муниципального района « Петровск-Забайкальский районе» по адресу : Забайкальский край, г. Петровск-Забайкальский 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 Настоящее постановление вступают в силу после официального опубликования.</w:t>
      </w:r>
    </w:p>
    <w:p w:rsidR="00F90DCE" w:rsidRDefault="00F90DCE" w:rsidP="00F90DCE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5. Контроль за исполнением настоящего постановления возложить на Р.Р. Чепцова, заместителя главы муниципального района по социальному развитию. </w:t>
      </w:r>
    </w:p>
    <w:p w:rsidR="00F90DCE" w:rsidRPr="00966017" w:rsidRDefault="00F90DCE" w:rsidP="00F90DCE">
      <w:pPr>
        <w:tabs>
          <w:tab w:val="left" w:pos="5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90DCE" w:rsidRDefault="00F90DCE" w:rsidP="00F90DCE">
      <w:pPr>
        <w:tabs>
          <w:tab w:val="left" w:pos="784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муниципальному района                                                        Н.В.Горюнов</w:t>
      </w:r>
    </w:p>
    <w:p w:rsidR="00F90DCE" w:rsidRDefault="00F90DCE" w:rsidP="00F90D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016" w:rsidRDefault="00C63016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/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CE" w:rsidRPr="00F90DCE" w:rsidRDefault="00F90DCE" w:rsidP="00F90DC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F90DCE">
        <w:rPr>
          <w:rFonts w:ascii="Times New Roman" w:hAnsi="Times New Roman" w:cs="Times New Roman"/>
          <w:sz w:val="28"/>
          <w:szCs w:val="28"/>
        </w:rPr>
        <w:t>ПРИЛОЖЕНИЕ</w:t>
      </w:r>
    </w:p>
    <w:p w:rsidR="00F90DCE" w:rsidRDefault="00F90DCE" w:rsidP="00F90DCE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F90DCE" w:rsidRDefault="00F90DCE" w:rsidP="00F90DCE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90DCE" w:rsidRDefault="00F90DCE" w:rsidP="00F90DCE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«Петровск-Забайкальский район»</w:t>
      </w:r>
    </w:p>
    <w:p w:rsidR="00F90DCE" w:rsidRPr="00123ABF" w:rsidRDefault="00F90DCE" w:rsidP="00F90DCE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     апреля 2022 года №</w:t>
      </w:r>
    </w:p>
    <w:p w:rsidR="00F90DCE" w:rsidRDefault="00F90DCE" w:rsidP="00F9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CE" w:rsidRDefault="00F90DCE" w:rsidP="00F9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CE" w:rsidRPr="00F90DCE" w:rsidRDefault="00F90DCE" w:rsidP="00F9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05">
        <w:rPr>
          <w:rFonts w:ascii="Times New Roman" w:hAnsi="Times New Roman" w:cs="Times New Roman"/>
          <w:b/>
          <w:sz w:val="28"/>
          <w:szCs w:val="28"/>
        </w:rPr>
        <w:t>Закрепленные территории за муниципальными образовательными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>, реализующими образовательные программы дошкольного образования</w:t>
      </w:r>
      <w:r w:rsidRPr="00203605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«Петровск-Забайкальский район»</w:t>
      </w:r>
    </w:p>
    <w:p w:rsidR="00F90DCE" w:rsidRDefault="00F90D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3167"/>
        <w:gridCol w:w="2895"/>
        <w:gridCol w:w="2917"/>
      </w:tblGrid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605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название)</w:t>
            </w:r>
          </w:p>
        </w:tc>
        <w:tc>
          <w:tcPr>
            <w:tcW w:w="2393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605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393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Закрепленные территории поселений района 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Pr="00203605" w:rsidRDefault="00F90DCE" w:rsidP="00BA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№2 с.Пески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673015,Забайкальский край, Петровск-Забайкальский район,с.Пески,ул. Зеленая 4</w:t>
            </w:r>
          </w:p>
        </w:tc>
        <w:tc>
          <w:tcPr>
            <w:tcW w:w="2393" w:type="dxa"/>
          </w:tcPr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с.Пески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ул.Вакарина,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ул.Подгорная,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ул.Зеленая,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с.Новая Зардама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ул.Поперечная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8 с. Усть-Обор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673000,Забайкальский край, Петровск-Забайкальский район, с. Усть-Обор, ул. Центральная, 20а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Складская,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Клубная,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Нагорная,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Короткая,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Междуречная,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Подгорная.</w:t>
            </w: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№7 п. Новопавловка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673030,Забайкальский край, Петровск-Забайкальский район, п. Новопавловка,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ул.Пушкина, д.5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улицы( нечетная сторона):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ул.Советская( нечетная сторона),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ул.Новая(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ул.Чкалова( нечетная сторона), ул.Майская( нечетная сторона), ул.Победа(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ул.Мира(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ул.Лазо( нечетная сторона), ул.Декабристов( нечетная сторона), ул.Заводская(нечетная сторона), ул.Чапаева(нечетная сторона), ул.Красноармейская( нечетная сторона), ул.Пушкина(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ул.Таежная( нечетная сторона), ул.Молодежная( нечетная сторона), ул.Партизанская( нечетная сторона), ул.Почтовая( нечетная сторона), ул.Кооперативная( нечетная сторона), ул.Леспромхозная(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ул.1-я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 я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ул.3-я Железнодорожная(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нечетная сторона)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Pr="00E52572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нечетная сторона)</w:t>
            </w:r>
            <w:r w:rsidRPr="00E52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ул.Забайкальская( нечетная сторона), ул.Октябрьская( нечетная сторона), ул.Совхозная( нечетная сторона), ул.Бутина( нечетная сторона), ул.Красноармейская( нечетная сторона), ул.Зун-Тигня( нечетная сторона), ул.Шахтовая( нечетная сторона), ул.Юбилейная( нечетная сторона), ул.Геологическая( нечетная сторона), ул.Нижняя( нечетная сторона),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ул.Набережная( нечетная сторона), ул.Пионерская( нечетная сторона), ул.Комсомольская( нечетная сторона), ул.Лесная( нечетная сторона), ул.Станционная( нечетная сторона), ул.Ленинградская( нечетная сторона), ул.Гагарина( нечетная сторона), </w:t>
            </w: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ул.Кирпичная( нечетная сторона), ул.Журавлева( нечетная сторона), ул.Разрез( нечетная сторона),ул. Северная( нечетная сторона).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«Центр развития ребенка-детский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№15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Новопавловка»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673030,Забайкальский край, Петровск-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район, п.Новопавловка,   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Декабристов,6.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четная сторона)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Лазо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Декабристов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сторона),</w:t>
            </w:r>
          </w:p>
          <w:p w:rsidR="00F90DCE" w:rsidRPr="00DA7158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Таежная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Леспромхозная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Pr="00DA7158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1-я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Pr="00DA7158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Pr="00DA7158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ул.3-я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Pr="00DA7158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Забайкальская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Зун-Тигня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Шахтовая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Геологическая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Разрез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четная сторона)</w:t>
            </w:r>
            <w:r w:rsidRPr="00DA7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673030,Забайкальский край, Петровск-Забайкальский район, с.Толбага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ул.Станционная,9.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Почтовая,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</w:t>
            </w: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Станционная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3 с. Баляга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673020, Забайкальский край, Петровск-Забайкальский район, с. Баляга ул. Строительная 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ул.Рабочая,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ул.Лесная,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ул.Луговая,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ул.Мира,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ул.Московская,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ул.Трактовая,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ул.40 лет Победы,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ул.Коммунальная,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ул.Тракторная,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ул.Трактовая,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ул.Нагорная,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ул.Дровяная,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ул.Профсоюзная,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ул.Строительная,</w:t>
            </w:r>
          </w:p>
          <w:p w:rsidR="00F90DCE" w:rsidRPr="000E770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ул.Пролетарская.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«Центр развития ребенка-детский сад №1 с. Малета»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673014,Забайкальский край , Петровск-Забайкальский район, с. Малета, ул. Комсомольская,49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ул.Пионерская, ул.Ленина, ул.Комсомольская, ул.Мошина, ул.Дорожная, ул.Лесная, 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ул.50- лет Октября, ул.Строителей, ул.Новая, ул.Молодежная,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ул.60 лет СССР,  ул.Мира,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ул.Романа Елизова,  1 –й Дорожный переулок,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–й Дорожный,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–й Дорожный переулок, ул.Партизанская, ул.Набережная, переулок Лесной,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ул.Первомайская, ул.Октябрьская,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–Комсомольский переулок,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2-Комсомольский переулок, </w:t>
            </w:r>
          </w:p>
          <w:p w:rsidR="00F90DCE" w:rsidRPr="00CF21D4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ул.Рабочая, переулок Лесной.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8" w:type="dxa"/>
          </w:tcPr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МДОУ детский сад№ 21 с.Баляга</w:t>
            </w:r>
          </w:p>
        </w:tc>
        <w:tc>
          <w:tcPr>
            <w:tcW w:w="2393" w:type="dxa"/>
          </w:tcPr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673021,Забайкальский край, Петровск-Забайкальский район,с</w:t>
            </w: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.Баляга, ул. Шоссейная, 25-«А»</w:t>
            </w:r>
          </w:p>
        </w:tc>
        <w:tc>
          <w:tcPr>
            <w:tcW w:w="2393" w:type="dxa"/>
          </w:tcPr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Профсоюзная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-ул. Строительная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 xml:space="preserve"> ул.Коммунальная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Пионерская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ул.Нагаева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ул.Кирова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ул.Маргентуйская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ул.Партизанская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ул.Шоссейная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-ул. Юбилейная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ул.Забайкальская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ул.Безымянная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ул.Молодежная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Галяткино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Алтайская</w:t>
            </w:r>
          </w:p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Солнечная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BA">
              <w:rPr>
                <w:rFonts w:ascii="Times New Roman" w:hAnsi="Times New Roman" w:cs="Times New Roman"/>
                <w:sz w:val="28"/>
                <w:szCs w:val="28"/>
              </w:rPr>
              <w:t>- ул. Октябрьская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№18 с.Тарбагатай</w:t>
            </w:r>
          </w:p>
        </w:tc>
        <w:tc>
          <w:tcPr>
            <w:tcW w:w="2393" w:type="dxa"/>
          </w:tcPr>
          <w:p w:rsidR="00F90DCE" w:rsidRPr="005D17BA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673040, Забайкальский край, Петровск-Забайкальский район, с.Тарбагатай, улица 40 лет Победы, дом 2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1-я Рабочая,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2-я Рабочая, ул.Читинская, ул.Трактовая, ул.Станционная, ул.Короткая,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ул.40 лет Победы, ул.Заводская, ул.Новая, ул.Мельничная, ул.Школьная, ул.Шпалозаводская, ул.1-я Кузнечная,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2-я Кузнечная, ул.Лесная, ул.Кооперативная, ул.Сенная, ул.Заречная, ул.Нагорная,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ул.Береговая, ул.Набережная, ул.Юбилейная, ул.Партизанская, ул.Молодежная, ул.Спортивная, ул.Совхозная, ул.Залинейная 1-ая, ул.Залинейная 2-ая, ул.Горьковская.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5 с. Харауз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673025,Забайкальский край Петровск- забайкальский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 с. Харауз ул. Зелёная,5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Зелёная , ул.Нагорная, ул.Школьная, ул.Новая , ул.Калининская , ул.Содовая,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ул.Верхняя ул.Ключевая, ул.Набережная, ул.Заречная . 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№11 с. Хохотуй»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673045 Забайкальский край Петровск- забайкальский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 с. Хохотуй, ул.Рабочая, д.3</w:t>
            </w:r>
          </w:p>
        </w:tc>
        <w:tc>
          <w:tcPr>
            <w:tcW w:w="2393" w:type="dxa"/>
          </w:tcPr>
          <w:p w:rsidR="00F90DCE" w:rsidRPr="00BB61E0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Заречная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ул.Шоссейная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  <w:p w:rsidR="00F90DCE" w:rsidRPr="00BB61E0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ул.Поперечная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ул.Кооперативная ул.Первомайская 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Нагорная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ул.Подгорная </w:t>
            </w:r>
          </w:p>
          <w:p w:rsidR="00F90DCE" w:rsidRPr="00BB61E0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Комсомольская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Октябрьская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.Кирпичная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Кирпичная 2-я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61E0">
              <w:rPr>
                <w:rFonts w:ascii="Times New Roman" w:hAnsi="Times New Roman" w:cs="Times New Roman"/>
                <w:sz w:val="28"/>
                <w:szCs w:val="28"/>
              </w:rPr>
              <w:t xml:space="preserve">Залинейная </w:t>
            </w:r>
          </w:p>
        </w:tc>
      </w:tr>
      <w:tr w:rsidR="00F90DCE" w:rsidTr="00BA0EA6">
        <w:tc>
          <w:tcPr>
            <w:tcW w:w="817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№10 с.Катаево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673016 Забайкальский край Петровск- забайкальский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 с. Катаево,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ул.Молодежная,д.2</w:t>
            </w:r>
          </w:p>
        </w:tc>
        <w:tc>
          <w:tcPr>
            <w:tcW w:w="2393" w:type="dxa"/>
          </w:tcPr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ул.Молодежная,2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ул.Новая,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</w:t>
            </w:r>
          </w:p>
          <w:p w:rsidR="00F90DCE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ул.Лесная, ул.Центральная,   ул.Школьная</w:t>
            </w:r>
          </w:p>
          <w:p w:rsidR="00F90DCE" w:rsidRPr="00BB61E0" w:rsidRDefault="00F90DCE" w:rsidP="00BA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DCE" w:rsidRDefault="00F90DCE" w:rsidP="00F90DCE"/>
    <w:p w:rsidR="00F90DCE" w:rsidRDefault="00F90DCE"/>
    <w:sectPr w:rsidR="00F90DCE" w:rsidSect="00C6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6B" w:rsidRDefault="0053106B" w:rsidP="00F90DCE">
      <w:pPr>
        <w:spacing w:after="0" w:line="240" w:lineRule="auto"/>
      </w:pPr>
      <w:r>
        <w:separator/>
      </w:r>
    </w:p>
  </w:endnote>
  <w:endnote w:type="continuationSeparator" w:id="0">
    <w:p w:rsidR="0053106B" w:rsidRDefault="0053106B" w:rsidP="00F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6B" w:rsidRDefault="0053106B" w:rsidP="00F90DCE">
      <w:pPr>
        <w:spacing w:after="0" w:line="240" w:lineRule="auto"/>
      </w:pPr>
      <w:r>
        <w:separator/>
      </w:r>
    </w:p>
  </w:footnote>
  <w:footnote w:type="continuationSeparator" w:id="0">
    <w:p w:rsidR="0053106B" w:rsidRDefault="0053106B" w:rsidP="00F9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DCE"/>
    <w:rsid w:val="001E5C26"/>
    <w:rsid w:val="0032650F"/>
    <w:rsid w:val="00364CBB"/>
    <w:rsid w:val="0053106B"/>
    <w:rsid w:val="006C6962"/>
    <w:rsid w:val="007806A1"/>
    <w:rsid w:val="00B46FF3"/>
    <w:rsid w:val="00C63016"/>
    <w:rsid w:val="00F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B423-F350-4069-B24E-A82319E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90D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D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9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DCE"/>
  </w:style>
  <w:style w:type="paragraph" w:styleId="a7">
    <w:name w:val="footer"/>
    <w:basedOn w:val="a"/>
    <w:link w:val="a8"/>
    <w:uiPriority w:val="99"/>
    <w:semiHidden/>
    <w:unhideWhenUsed/>
    <w:rsid w:val="00F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6</cp:revision>
  <dcterms:created xsi:type="dcterms:W3CDTF">2022-04-15T05:42:00Z</dcterms:created>
  <dcterms:modified xsi:type="dcterms:W3CDTF">2022-05-05T05:48:00Z</dcterms:modified>
</cp:coreProperties>
</file>