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6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23-04-79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048CB">
        <w:rPr>
          <w:rFonts w:ascii="Times New Roman" w:hAnsi="Times New Roman"/>
          <w:b/>
          <w:color w:val="000000" w:themeColor="text1"/>
          <w:sz w:val="20"/>
        </w:rPr>
        <w:t>24</w:t>
      </w:r>
      <w:r w:rsidR="00E41F7B" w:rsidRPr="00980732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E41F7B">
        <w:rPr>
          <w:rFonts w:ascii="Times New Roman" w:hAnsi="Times New Roman"/>
          <w:b/>
          <w:color w:val="000000" w:themeColor="text1"/>
          <w:sz w:val="20"/>
        </w:rPr>
        <w:t xml:space="preserve">мая </w:t>
      </w:r>
      <w:r w:rsidR="00BD1B43">
        <w:rPr>
          <w:rFonts w:ascii="Times New Roman" w:hAnsi="Times New Roman"/>
          <w:b/>
          <w:color w:val="000000" w:themeColor="text1"/>
          <w:sz w:val="20"/>
        </w:rPr>
        <w:t>2022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D048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048CB" w:rsidRDefault="00D048CB" w:rsidP="00D048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6"/>
          <w:szCs w:val="26"/>
        </w:rPr>
      </w:pPr>
      <w:bookmarkStart w:id="0" w:name="_GoBack"/>
      <w:r>
        <w:rPr>
          <w:rFonts w:ascii="Times New Roman" w:hAnsi="Times New Roman"/>
          <w:b/>
          <w:iCs/>
          <w:sz w:val="26"/>
          <w:szCs w:val="26"/>
        </w:rPr>
        <w:t xml:space="preserve">УФНС России по Забайкальскому краю проведет </w:t>
      </w:r>
      <w:proofErr w:type="spellStart"/>
      <w:r>
        <w:rPr>
          <w:rFonts w:ascii="Times New Roman" w:hAnsi="Times New Roman"/>
          <w:b/>
          <w:iCs/>
          <w:sz w:val="26"/>
          <w:szCs w:val="26"/>
        </w:rPr>
        <w:t>вебинар</w:t>
      </w:r>
      <w:proofErr w:type="spellEnd"/>
      <w:r>
        <w:rPr>
          <w:rFonts w:ascii="Times New Roman" w:hAnsi="Times New Roman"/>
          <w:b/>
          <w:iCs/>
          <w:sz w:val="26"/>
          <w:szCs w:val="26"/>
        </w:rPr>
        <w:t xml:space="preserve"> по переходу на Единый налоговый счет 26 мая</w:t>
      </w:r>
      <w:r w:rsidR="00106E92">
        <w:rPr>
          <w:rFonts w:ascii="Times New Roman" w:hAnsi="Times New Roman"/>
          <w:b/>
          <w:iCs/>
          <w:sz w:val="26"/>
          <w:szCs w:val="26"/>
        </w:rPr>
        <w:t xml:space="preserve"> 2022 года</w:t>
      </w:r>
    </w:p>
    <w:bookmarkEnd w:id="0"/>
    <w:p w:rsidR="00D048CB" w:rsidRDefault="00D048CB" w:rsidP="00D048C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048CB" w:rsidRDefault="00D048CB" w:rsidP="00D048CB">
      <w:pPr>
        <w:spacing w:after="0"/>
        <w:jc w:val="both"/>
        <w:rPr>
          <w:rFonts w:ascii="Times New Roman" w:eastAsia="CharterITC-Regular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</w:t>
      </w:r>
      <w:r w:rsidRPr="00990F11">
        <w:rPr>
          <w:rFonts w:ascii="Times New Roman" w:hAnsi="Times New Roman"/>
          <w:sz w:val="26"/>
          <w:szCs w:val="26"/>
        </w:rPr>
        <w:t xml:space="preserve"> мая 2022 года в 14.00 (время местное) УФНС России по Забайкальскому краю проведет </w:t>
      </w:r>
      <w:proofErr w:type="spellStart"/>
      <w:r w:rsidRPr="00990F11">
        <w:rPr>
          <w:rFonts w:ascii="Times New Roman" w:hAnsi="Times New Roman"/>
          <w:sz w:val="26"/>
          <w:szCs w:val="26"/>
        </w:rPr>
        <w:t>вебинар</w:t>
      </w:r>
      <w:proofErr w:type="spellEnd"/>
      <w:r w:rsidRPr="00990F11">
        <w:rPr>
          <w:rFonts w:ascii="Times New Roman" w:hAnsi="Times New Roman"/>
          <w:sz w:val="26"/>
          <w:szCs w:val="26"/>
        </w:rPr>
        <w:t xml:space="preserve"> о </w:t>
      </w:r>
      <w:r>
        <w:rPr>
          <w:rFonts w:ascii="Times New Roman" w:hAnsi="Times New Roman"/>
          <w:sz w:val="26"/>
          <w:szCs w:val="26"/>
        </w:rPr>
        <w:t>переходе налогоплательщиков на Единый налоговый счет (далее - ЕНС).</w:t>
      </w:r>
      <w:r w:rsidRPr="00FE5A34">
        <w:rPr>
          <w:rFonts w:ascii="Times New Roman" w:hAnsi="Times New Roman"/>
          <w:sz w:val="26"/>
          <w:szCs w:val="26"/>
        </w:rPr>
        <w:t xml:space="preserve"> </w:t>
      </w:r>
      <w:r w:rsidRPr="00043655">
        <w:rPr>
          <w:rFonts w:ascii="Times New Roman" w:hAnsi="Times New Roman"/>
          <w:sz w:val="26"/>
          <w:szCs w:val="26"/>
        </w:rPr>
        <w:t xml:space="preserve">Для регистрации </w:t>
      </w:r>
      <w:r>
        <w:rPr>
          <w:rFonts w:ascii="Times New Roman" w:hAnsi="Times New Roman"/>
          <w:sz w:val="26"/>
          <w:szCs w:val="26"/>
        </w:rPr>
        <w:t xml:space="preserve">и участия в </w:t>
      </w:r>
      <w:proofErr w:type="spellStart"/>
      <w:r>
        <w:rPr>
          <w:rFonts w:ascii="Times New Roman" w:hAnsi="Times New Roman"/>
          <w:sz w:val="26"/>
          <w:szCs w:val="26"/>
        </w:rPr>
        <w:t>вебинаре</w:t>
      </w:r>
      <w:proofErr w:type="spellEnd"/>
      <w:r>
        <w:rPr>
          <w:rFonts w:ascii="Times New Roman" w:hAnsi="Times New Roman"/>
          <w:sz w:val="26"/>
          <w:szCs w:val="26"/>
        </w:rPr>
        <w:t xml:space="preserve"> необходимо </w:t>
      </w:r>
      <w:r w:rsidRPr="00043655">
        <w:rPr>
          <w:rFonts w:ascii="Times New Roman" w:hAnsi="Times New Roman"/>
          <w:sz w:val="26"/>
          <w:szCs w:val="26"/>
        </w:rPr>
        <w:t xml:space="preserve">перейти по </w:t>
      </w:r>
      <w:r>
        <w:rPr>
          <w:rFonts w:ascii="Times New Roman" w:hAnsi="Times New Roman"/>
          <w:sz w:val="26"/>
          <w:szCs w:val="26"/>
        </w:rPr>
        <w:t xml:space="preserve">ссылке </w:t>
      </w:r>
      <w:hyperlink r:id="rId7" w:history="1">
        <w:r w:rsidRPr="00F43B90">
          <w:rPr>
            <w:rStyle w:val="a5"/>
            <w:rFonts w:ascii="Times New Roman" w:hAnsi="Times New Roman"/>
            <w:sz w:val="26"/>
            <w:szCs w:val="26"/>
          </w:rPr>
          <w:t>https://w.sbis.ru/webinar/ufns75-26052022</w:t>
        </w:r>
      </w:hyperlink>
      <w:r w:rsidRPr="002468CD">
        <w:rPr>
          <w:rFonts w:ascii="Times New Roman" w:hAnsi="Times New Roman"/>
          <w:color w:val="0070C0"/>
          <w:sz w:val="26"/>
          <w:szCs w:val="26"/>
        </w:rPr>
        <w:t xml:space="preserve">   </w:t>
      </w:r>
    </w:p>
    <w:p w:rsidR="00D048CB" w:rsidRDefault="00D048CB" w:rsidP="00D048CB">
      <w:pPr>
        <w:autoSpaceDE w:val="0"/>
        <w:autoSpaceDN w:val="0"/>
        <w:adjustRightInd w:val="0"/>
        <w:spacing w:after="0"/>
        <w:jc w:val="both"/>
        <w:rPr>
          <w:rFonts w:ascii="Times New Roman" w:eastAsia="CharterITC-Regular" w:hAnsi="Times New Roman"/>
          <w:sz w:val="26"/>
          <w:szCs w:val="26"/>
        </w:rPr>
      </w:pPr>
    </w:p>
    <w:p w:rsidR="00D048CB" w:rsidRDefault="00D048CB" w:rsidP="00D048CB">
      <w:pPr>
        <w:autoSpaceDE w:val="0"/>
        <w:autoSpaceDN w:val="0"/>
        <w:adjustRightInd w:val="0"/>
        <w:spacing w:after="0"/>
        <w:jc w:val="both"/>
        <w:rPr>
          <w:rFonts w:ascii="Times New Roman" w:eastAsia="CharterITC-Regular" w:hAnsi="Times New Roman"/>
          <w:sz w:val="26"/>
          <w:szCs w:val="26"/>
        </w:rPr>
      </w:pPr>
      <w:r w:rsidRPr="008D3B8F">
        <w:rPr>
          <w:rFonts w:ascii="Times New Roman" w:eastAsia="CharterITC-Regular" w:hAnsi="Times New Roman"/>
          <w:sz w:val="26"/>
          <w:szCs w:val="26"/>
        </w:rPr>
        <w:t>ЕНС</w:t>
      </w:r>
      <w:r>
        <w:rPr>
          <w:rFonts w:ascii="Times New Roman" w:eastAsia="CharterITC-Regular" w:hAnsi="Times New Roman"/>
          <w:sz w:val="26"/>
          <w:szCs w:val="26"/>
        </w:rPr>
        <w:t xml:space="preserve"> </w:t>
      </w:r>
      <w:r w:rsidRPr="008D3B8F">
        <w:rPr>
          <w:rFonts w:ascii="Times New Roman" w:eastAsia="CharterITC-Regular" w:hAnsi="Times New Roman"/>
          <w:sz w:val="26"/>
          <w:szCs w:val="26"/>
        </w:rPr>
        <w:t xml:space="preserve">– это проект ФНС России, с помощью которого </w:t>
      </w:r>
      <w:r>
        <w:rPr>
          <w:rFonts w:ascii="Times New Roman" w:eastAsia="CharterITC-Regular" w:hAnsi="Times New Roman"/>
          <w:sz w:val="26"/>
          <w:szCs w:val="26"/>
        </w:rPr>
        <w:t>разные категории</w:t>
      </w:r>
      <w:r w:rsidRPr="008D3B8F">
        <w:rPr>
          <w:rFonts w:ascii="Times New Roman" w:eastAsia="CharterITC-Regular" w:hAnsi="Times New Roman"/>
          <w:sz w:val="26"/>
          <w:szCs w:val="26"/>
        </w:rPr>
        <w:t xml:space="preserve"> налогоплательщиков смогут вносить платежи в бюджет (налоги, авансовые платежи, взносы, сборы, пени, штрафы и др.), используя только два изменяемых реквизита – сумму платежа и ИНН. При этом не надо уточнять вид платежа, срок его уплаты, принадлежность к бюджету. Это позволит бизнесу минимизировать ошибки и максимально снизить временные затраты на оплату налогов. ЕНС предполагает перечисление налогоплательщиком всех платежей на один счет для последующего их перераспределения налоговым органом.</w:t>
      </w:r>
      <w:r w:rsidRPr="00FE5A34">
        <w:rPr>
          <w:rFonts w:ascii="Times New Roman" w:eastAsia="CharterITC-Regular" w:hAnsi="Times New Roman"/>
          <w:sz w:val="26"/>
          <w:szCs w:val="26"/>
        </w:rPr>
        <w:t xml:space="preserve"> </w:t>
      </w:r>
      <w:r>
        <w:rPr>
          <w:rFonts w:ascii="Times New Roman" w:eastAsia="CharterITC-Regular" w:hAnsi="Times New Roman"/>
          <w:sz w:val="26"/>
          <w:szCs w:val="26"/>
        </w:rPr>
        <w:t>Напомним, п</w:t>
      </w:r>
      <w:r w:rsidRPr="008D3B8F">
        <w:rPr>
          <w:rFonts w:ascii="Times New Roman" w:eastAsia="CharterITC-Regular" w:hAnsi="Times New Roman"/>
          <w:sz w:val="26"/>
          <w:szCs w:val="26"/>
        </w:rPr>
        <w:t>ереход всех налогоплательщиков на новую систему уплаты налогов заплани</w:t>
      </w:r>
      <w:r>
        <w:rPr>
          <w:rFonts w:ascii="Times New Roman" w:eastAsia="CharterITC-Regular" w:hAnsi="Times New Roman"/>
          <w:sz w:val="26"/>
          <w:szCs w:val="26"/>
        </w:rPr>
        <w:t>рован на 2023 год.</w:t>
      </w:r>
    </w:p>
    <w:p w:rsidR="00D048CB" w:rsidRPr="008D3B8F" w:rsidRDefault="00D048CB" w:rsidP="00D048CB">
      <w:pPr>
        <w:autoSpaceDE w:val="0"/>
        <w:autoSpaceDN w:val="0"/>
        <w:adjustRightInd w:val="0"/>
        <w:spacing w:after="0"/>
        <w:jc w:val="both"/>
        <w:rPr>
          <w:rFonts w:ascii="Times New Roman" w:eastAsia="CharterITC-Regular" w:hAnsi="Times New Roman"/>
          <w:sz w:val="26"/>
          <w:szCs w:val="26"/>
        </w:rPr>
      </w:pPr>
    </w:p>
    <w:p w:rsidR="00D048CB" w:rsidRPr="00FE5A34" w:rsidRDefault="00D048CB" w:rsidP="00D048CB">
      <w:pPr>
        <w:spacing w:after="0"/>
        <w:jc w:val="both"/>
        <w:rPr>
          <w:rFonts w:ascii="Arial Narrow" w:hAnsi="Arial Narrow"/>
          <w:color w:val="365F91"/>
          <w:sz w:val="32"/>
          <w:szCs w:val="32"/>
        </w:rPr>
      </w:pPr>
      <w:r>
        <w:rPr>
          <w:rFonts w:ascii="Times New Roman" w:hAnsi="Times New Roman"/>
          <w:sz w:val="26"/>
          <w:szCs w:val="26"/>
        </w:rPr>
        <w:t xml:space="preserve">Вопросы по заявленной теме </w:t>
      </w:r>
      <w:proofErr w:type="spellStart"/>
      <w:r>
        <w:rPr>
          <w:rFonts w:ascii="Times New Roman" w:hAnsi="Times New Roman"/>
          <w:sz w:val="26"/>
          <w:szCs w:val="26"/>
        </w:rPr>
        <w:t>вебинара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043655">
        <w:rPr>
          <w:rFonts w:ascii="Times New Roman" w:hAnsi="Times New Roman"/>
          <w:sz w:val="26"/>
          <w:szCs w:val="26"/>
        </w:rPr>
        <w:t xml:space="preserve">могут быть оставлены заранее в </w:t>
      </w:r>
      <w:r>
        <w:rPr>
          <w:rFonts w:ascii="Times New Roman" w:hAnsi="Times New Roman"/>
          <w:sz w:val="26"/>
          <w:szCs w:val="26"/>
        </w:rPr>
        <w:t xml:space="preserve"> карточке по указанной </w:t>
      </w:r>
      <w:r w:rsidRPr="003020B4">
        <w:rPr>
          <w:rFonts w:ascii="Times New Roman" w:hAnsi="Times New Roman"/>
          <w:sz w:val="26"/>
          <w:szCs w:val="26"/>
          <w:u w:val="single"/>
        </w:rPr>
        <w:t>ссылке</w:t>
      </w:r>
      <w:r w:rsidRPr="00B7472E">
        <w:rPr>
          <w:rFonts w:ascii="Times New Roman" w:hAnsi="Times New Roman"/>
          <w:sz w:val="26"/>
          <w:szCs w:val="26"/>
        </w:rPr>
        <w:t>.</w:t>
      </w:r>
      <w:r w:rsidRPr="005063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Также вопрос можно задать в режиме онлайн. </w:t>
      </w:r>
      <w:r w:rsidRPr="007A4654">
        <w:rPr>
          <w:rFonts w:ascii="Times New Roman" w:hAnsi="Times New Roman"/>
          <w:sz w:val="26"/>
          <w:szCs w:val="26"/>
        </w:rPr>
        <w:t xml:space="preserve">УФНС России по Забайкальскому краю приглашает принять участие в </w:t>
      </w:r>
      <w:proofErr w:type="spellStart"/>
      <w:r w:rsidRPr="007A4654">
        <w:rPr>
          <w:rFonts w:ascii="Times New Roman" w:hAnsi="Times New Roman"/>
          <w:sz w:val="26"/>
          <w:szCs w:val="26"/>
        </w:rPr>
        <w:t>вебинаре</w:t>
      </w:r>
      <w:proofErr w:type="spellEnd"/>
      <w:r w:rsidRPr="007A4654">
        <w:rPr>
          <w:rFonts w:ascii="Times New Roman" w:hAnsi="Times New Roman"/>
          <w:sz w:val="26"/>
          <w:szCs w:val="26"/>
        </w:rPr>
        <w:t xml:space="preserve"> всех заинтересованных лиц.</w:t>
      </w:r>
    </w:p>
    <w:p w:rsidR="00D048CB" w:rsidRPr="008D3B8F" w:rsidRDefault="00D048CB" w:rsidP="00D048CB">
      <w:pPr>
        <w:autoSpaceDE w:val="0"/>
        <w:autoSpaceDN w:val="0"/>
        <w:adjustRightInd w:val="0"/>
        <w:spacing w:after="0"/>
        <w:jc w:val="both"/>
        <w:rPr>
          <w:rFonts w:ascii="Times New Roman" w:eastAsia="CharterITC-Regular" w:hAnsi="Times New Roman"/>
          <w:sz w:val="26"/>
          <w:szCs w:val="26"/>
        </w:rPr>
      </w:pPr>
    </w:p>
    <w:p w:rsidR="00D048CB" w:rsidRDefault="00D048CB" w:rsidP="00D048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</w:rPr>
      </w:pPr>
    </w:p>
    <w:p w:rsidR="00D048CB" w:rsidRDefault="00D048CB" w:rsidP="00D048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</w:rPr>
      </w:pPr>
    </w:p>
    <w:p w:rsidR="00D048CB" w:rsidRDefault="00D048CB" w:rsidP="00D048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</w:rPr>
      </w:pPr>
    </w:p>
    <w:p w:rsidR="00660906" w:rsidRPr="00660906" w:rsidRDefault="00660906" w:rsidP="00E41F7B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sectPr w:rsidR="00660906" w:rsidRPr="00660906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arterITC-Regular">
    <w:altName w:val="Arial Unicode MS"/>
    <w:panose1 w:val="00000000000000000000"/>
    <w:charset w:val="88"/>
    <w:family w:val="roman"/>
    <w:notTrueType/>
    <w:pitch w:val="default"/>
    <w:sig w:usb0="00000201" w:usb1="08080000" w:usb2="00000010" w:usb3="00000000" w:csb0="001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0AE7"/>
    <w:multiLevelType w:val="hybridMultilevel"/>
    <w:tmpl w:val="E2D6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06E92"/>
    <w:rsid w:val="00133CFA"/>
    <w:rsid w:val="001852E1"/>
    <w:rsid w:val="001B7CF8"/>
    <w:rsid w:val="001D218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821C8"/>
    <w:rsid w:val="006975AF"/>
    <w:rsid w:val="006A2BC4"/>
    <w:rsid w:val="007B35B2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80732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D1B43"/>
    <w:rsid w:val="00BD4056"/>
    <w:rsid w:val="00BE3920"/>
    <w:rsid w:val="00BF44E2"/>
    <w:rsid w:val="00C76619"/>
    <w:rsid w:val="00C91E6A"/>
    <w:rsid w:val="00CC500D"/>
    <w:rsid w:val="00CD34EE"/>
    <w:rsid w:val="00D048CB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41F7B"/>
    <w:rsid w:val="00E904CC"/>
    <w:rsid w:val="00F24AC7"/>
    <w:rsid w:val="00F31008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0860"/>
  <w15:docId w15:val="{CEEC6DE5-779C-4D11-8285-97FAF76C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.sbis.ru/webinar/ufns75-2605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3A83-A6DA-4D41-986B-B543C7AF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station</cp:lastModifiedBy>
  <cp:revision>94</cp:revision>
  <dcterms:created xsi:type="dcterms:W3CDTF">2020-12-15T05:32:00Z</dcterms:created>
  <dcterms:modified xsi:type="dcterms:W3CDTF">2022-05-25T02:20:00Z</dcterms:modified>
</cp:coreProperties>
</file>