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C2" w:rsidRPr="006B43C2" w:rsidRDefault="006B43C2" w:rsidP="006B43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6"/>
          <w:szCs w:val="36"/>
        </w:rPr>
      </w:pPr>
      <w:r w:rsidRPr="006B43C2">
        <w:rPr>
          <w:rFonts w:ascii="Times New Roman" w:eastAsia="DejaVu Sans" w:hAnsi="Times New Roman" w:cs="Times New Roman"/>
          <w:b/>
          <w:bCs/>
          <w:kern w:val="2"/>
          <w:sz w:val="36"/>
          <w:szCs w:val="36"/>
        </w:rPr>
        <w:t>Администрация муниципального района</w:t>
      </w:r>
    </w:p>
    <w:p w:rsidR="006B43C2" w:rsidRPr="006B43C2" w:rsidRDefault="006B43C2" w:rsidP="006B43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6"/>
          <w:szCs w:val="36"/>
        </w:rPr>
      </w:pPr>
      <w:r w:rsidRPr="006B43C2">
        <w:rPr>
          <w:rFonts w:ascii="Times New Roman" w:eastAsia="DejaVu Sans" w:hAnsi="Times New Roman" w:cs="Times New Roman"/>
          <w:b/>
          <w:bCs/>
          <w:kern w:val="2"/>
          <w:sz w:val="36"/>
          <w:szCs w:val="36"/>
        </w:rPr>
        <w:t>«Петровск-Забайкальский район»</w:t>
      </w:r>
    </w:p>
    <w:p w:rsidR="006B43C2" w:rsidRPr="006B43C2" w:rsidRDefault="006B43C2" w:rsidP="006B43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</w:rPr>
      </w:pPr>
    </w:p>
    <w:p w:rsidR="006B43C2" w:rsidRDefault="006B43C2" w:rsidP="006B43C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</w:rPr>
      </w:pPr>
      <w:r w:rsidRPr="006B43C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</w:rPr>
        <w:t>ПОСТАНОВЛЕНИЕ</w:t>
      </w:r>
    </w:p>
    <w:p w:rsidR="00407BD0" w:rsidRPr="006B43C2" w:rsidRDefault="00407BD0" w:rsidP="006B43C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</w:rPr>
      </w:pPr>
    </w:p>
    <w:p w:rsidR="006B43C2" w:rsidRPr="006B43C2" w:rsidRDefault="00A73FA5" w:rsidP="00A73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27 января 2023 года                                                                                            №</w:t>
      </w:r>
      <w:r w:rsidR="00407BD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34</w:t>
      </w:r>
    </w:p>
    <w:p w:rsidR="006B43C2" w:rsidRPr="006B43C2" w:rsidRDefault="006B43C2" w:rsidP="006B43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г. Петровск-Забайкальский</w:t>
      </w:r>
    </w:p>
    <w:p w:rsidR="006B43C2" w:rsidRPr="006B43C2" w:rsidRDefault="006B43C2" w:rsidP="006B43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43C2" w:rsidRPr="006B43C2" w:rsidRDefault="006B43C2" w:rsidP="006B43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  <w:r w:rsidRPr="006B43C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</w:t>
      </w:r>
      <w:r w:rsidRPr="006B43C2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 xml:space="preserve">б утверждении Положения о единой дежурно-диспетчерской службе муниципального района </w:t>
      </w:r>
      <w:r w:rsidRPr="006B43C2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«Петровск-Забайкальский район»</w:t>
      </w:r>
    </w:p>
    <w:p w:rsidR="006B43C2" w:rsidRPr="006B43C2" w:rsidRDefault="006B43C2" w:rsidP="006B43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6B43C2" w:rsidRPr="00407BD0" w:rsidRDefault="006B43C2" w:rsidP="00407BD0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  <w:r w:rsidRPr="006B43C2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В </w:t>
      </w:r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Указом Президента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6B43C2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2010 года</w:t>
        </w:r>
      </w:smartTag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A73FA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под</w:t>
      </w:r>
      <w:r w:rsidRPr="006B43C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пунктом 9 </w:t>
      </w:r>
      <w:r w:rsidR="00A73FA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пункта 1 </w:t>
      </w:r>
      <w:r w:rsidRPr="006B43C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статьи 8 Устава муниципального района </w:t>
      </w:r>
      <w:r w:rsidRPr="006B43C2">
        <w:rPr>
          <w:rFonts w:ascii="Times New Roman" w:eastAsia="DejaVu Sans" w:hAnsi="Times New Roman" w:cs="Times New Roman"/>
          <w:spacing w:val="4"/>
          <w:kern w:val="2"/>
          <w:sz w:val="28"/>
          <w:szCs w:val="28"/>
        </w:rPr>
        <w:t>Петровск - Забайкальский район»,</w:t>
      </w:r>
      <w:r w:rsidRPr="006B43C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6B43C2">
        <w:rPr>
          <w:rFonts w:ascii="Times New Roman" w:eastAsia="DejaVu Sans" w:hAnsi="Times New Roman" w:cs="Times New Roman"/>
          <w:bCs/>
          <w:kern w:val="2"/>
          <w:sz w:val="28"/>
          <w:szCs w:val="24"/>
        </w:rPr>
        <w:t xml:space="preserve">администрация </w:t>
      </w:r>
      <w:r w:rsidRPr="006B43C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муниципального района «Петровск - Забайкальский район» </w:t>
      </w:r>
      <w:r w:rsidRPr="006B43C2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 xml:space="preserve"> </w:t>
      </w:r>
      <w:r w:rsidR="00407BD0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 xml:space="preserve">                                        </w:t>
      </w:r>
      <w:r w:rsidRPr="006B43C2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п о с т а н о в л я е т:</w:t>
      </w:r>
    </w:p>
    <w:p w:rsidR="006B43C2" w:rsidRPr="006B43C2" w:rsidRDefault="006B43C2" w:rsidP="006B43C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36"/>
          <w:szCs w:val="36"/>
        </w:rPr>
      </w:pPr>
      <w:r w:rsidRPr="006B43C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1.Утвердить Положение о единой дежурно-диспетчерской службе муниципального района </w:t>
      </w:r>
      <w:r w:rsidRPr="006B43C2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«Петровск-Забайкальский район» </w:t>
      </w:r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(прилагается).</w:t>
      </w:r>
    </w:p>
    <w:p w:rsidR="006B43C2" w:rsidRPr="006B43C2" w:rsidRDefault="006B43C2" w:rsidP="006B43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 w:rsidRPr="006B43C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2. Признать утратившим силу постановление </w:t>
      </w:r>
      <w:r w:rsidRPr="006B43C2">
        <w:rPr>
          <w:rFonts w:ascii="Times New Roman" w:eastAsia="DejaVu Sans" w:hAnsi="Times New Roman" w:cs="Times New Roman"/>
          <w:bCs/>
          <w:kern w:val="2"/>
          <w:sz w:val="28"/>
          <w:szCs w:val="24"/>
        </w:rPr>
        <w:t>администрации м</w:t>
      </w:r>
      <w:r w:rsidRPr="006B43C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униципального района «Петровск - Забайкальский район» от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01 июня 2021 </w:t>
      </w:r>
      <w:r>
        <w:rPr>
          <w:rFonts w:ascii="Times New Roman" w:eastAsia="DejaVu Sans" w:hAnsi="Times New Roman" w:cs="Times New Roman"/>
          <w:kern w:val="2"/>
          <w:sz w:val="28"/>
          <w:szCs w:val="24"/>
        </w:rPr>
        <w:t>года  № 293</w:t>
      </w:r>
      <w:r w:rsidRPr="006B43C2">
        <w:rPr>
          <w:rFonts w:ascii="Times New Roman" w:eastAsia="DejaVu Sans" w:hAnsi="Times New Roman" w:cs="Times New Roman"/>
          <w:kern w:val="2"/>
          <w:sz w:val="28"/>
          <w:szCs w:val="24"/>
        </w:rPr>
        <w:t xml:space="preserve"> «</w:t>
      </w:r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</w:t>
      </w:r>
      <w:r w:rsidRPr="006B43C2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б утверждении Положения о единой дежурно-диспетчерской службе муниципального района </w:t>
      </w:r>
      <w:r w:rsidRPr="006B43C2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«Петровск-Забайкальский район»»</w:t>
      </w:r>
      <w:r w:rsidR="00BA7472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.</w:t>
      </w:r>
    </w:p>
    <w:p w:rsidR="006B43C2" w:rsidRPr="006B43C2" w:rsidRDefault="006B43C2" w:rsidP="006B43C2">
      <w:pPr>
        <w:widowControl w:val="0"/>
        <w:tabs>
          <w:tab w:val="left" w:pos="851"/>
          <w:tab w:val="left" w:pos="1088"/>
        </w:tabs>
        <w:spacing w:after="0" w:line="317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3C2">
        <w:rPr>
          <w:rFonts w:ascii="Calibri" w:eastAsia="Calibri" w:hAnsi="Calibri" w:cs="Times New Roman"/>
          <w:sz w:val="28"/>
          <w:szCs w:val="28"/>
        </w:rPr>
        <w:tab/>
      </w:r>
      <w:r w:rsidRPr="006B43C2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6B43C2" w:rsidRPr="006B43C2" w:rsidRDefault="006B43C2" w:rsidP="006B43C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B43C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          4. </w:t>
      </w:r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Настоящее постановление вступает в силу после официального опубликования.</w:t>
      </w:r>
      <w:r w:rsidRPr="006B43C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 </w:t>
      </w:r>
    </w:p>
    <w:p w:rsidR="006B43C2" w:rsidRPr="006B43C2" w:rsidRDefault="006B43C2" w:rsidP="006B43C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43C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5.</w:t>
      </w:r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B43C2" w:rsidRPr="006B43C2" w:rsidRDefault="006B43C2" w:rsidP="006B43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43C2" w:rsidRDefault="006B43C2" w:rsidP="006B43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C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И.о. главы</w:t>
      </w:r>
      <w:r w:rsidRPr="006B43C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О.Н. Михайлов</w:t>
      </w:r>
      <w:r w:rsidRPr="006B43C2">
        <w:rPr>
          <w:rFonts w:ascii="Times New Roman" w:eastAsia="DejaVu Sans" w:hAnsi="Times New Roman" w:cs="Times New Roman"/>
          <w:color w:val="C00000"/>
          <w:kern w:val="2"/>
          <w:sz w:val="28"/>
          <w:szCs w:val="28"/>
        </w:rPr>
        <w:t xml:space="preserve"> </w:t>
      </w:r>
    </w:p>
    <w:p w:rsidR="00AE3A9D" w:rsidRDefault="00AE3A9D" w:rsidP="006B43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AE3A9D" w:rsidRDefault="00AE3A9D" w:rsidP="006B43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AE3A9D" w:rsidRPr="0019612C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1961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AE3A9D" w:rsidRPr="0019612C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19612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E3A9D" w:rsidRPr="0019612C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19612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AE3A9D" w:rsidRPr="0019612C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9612C">
        <w:rPr>
          <w:rFonts w:ascii="Times New Roman" w:eastAsia="Times New Roman" w:hAnsi="Times New Roman" w:cs="Times New Roman"/>
          <w:color w:val="000000"/>
          <w:sz w:val="28"/>
          <w:szCs w:val="28"/>
        </w:rPr>
        <w:t>«Петровск-Забайкальский район»</w:t>
      </w:r>
    </w:p>
    <w:p w:rsidR="00AE3A9D" w:rsidRPr="0019612C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19612C">
        <w:rPr>
          <w:rFonts w:ascii="Times New Roman" w:eastAsia="Times New Roman" w:hAnsi="Times New Roman" w:cs="Times New Roman"/>
          <w:color w:val="000000"/>
          <w:sz w:val="28"/>
          <w:szCs w:val="28"/>
        </w:rPr>
        <w:t>от 27 января 2023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612C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ПОЛОЖЕНИЕ О ЕДИНОЙ ДЕЖУРНО-ДИСПЕТЧЕРСКОЙ СЛУЖБЕ муниципального района «Петровск-Забайкальский район»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Термины, определения и сокращения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 настоящем положении о единой дежурно-диспетчерской службе муниципального района «Петровск-Забайкальский район» применены следующие сокращения: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 «Безопасный город»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аппаратно-программный комплекс «Безопасный город»;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 – автоматизированное рабочее место;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 – автоматическая телефонная станция;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ГЛОНАСС – глобальная навигационная спутниковая система;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– гражданская оборона;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ГУ– Главное управление;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 – дежурно-диспетчерская служба;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– единая дежурно-диспетчерская служба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«Атлас опасностей и рисков»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информационная система «Атлас опасностей и рисков», сегмент АИУС РСЧС;</w:t>
      </w:r>
    </w:p>
    <w:p w:rsidR="00AE3A9D" w:rsidRDefault="00AE3A9D" w:rsidP="00AE3A9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– комплекс средств автоматизации;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ЛВС – локальная вычислительная сеть;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мобильное приложение «Термические точки»;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МФУ – многофункциональное устройство;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 – оперативная дежурная смена;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ОИВС – орган исполнительной власти субъекта Российской Федерации;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ОМСУ– орган местного самоуправления;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 – потенциально опасные объекты;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AE3A9D" w:rsidRDefault="00AE3A9D" w:rsidP="00AE3A9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система-112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УКВ/КВ – ультракороткие волны/короткие волны;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ФОИВ –  федеральный орган исполнительной власти Российской Федерации;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ЦУКС – Центр управления в кризисных ситуациях;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ЭОС – экстренные оперативные службы;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 – чрезвычайная ситуация.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 настоящем положении о ЕДДС определены следующие термины с соответствующими определениями: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гражданская оборона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3A9D" w:rsidRDefault="00AE3A9D" w:rsidP="00AE3A9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AE3A9D" w:rsidRDefault="00AE3A9D" w:rsidP="00AE3A9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E3A9D" w:rsidRDefault="00AE3A9D" w:rsidP="00AE3A9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AE3A9D" w:rsidRDefault="00AE3A9D" w:rsidP="00AE3A9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 оповещения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экстренные оперативные службы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медицинской помощи, аварийная служба газовой сети, служба «Антитеррор»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Общие положения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ЕДДС осуществляет обеспечение деятельности ОМСУ в области: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 и территории от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информирования населения о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ЕДДС создается ОМСУ администрации муниципального образования за счет её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ЕДДС осуществляет высшее должностное лицо муниципального образования, непосредственное – руководитель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ЦУКС ГУ МЧС России по субъекту Российской Федерации.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ДДС действующими на территории муниципального образования и ЕДДС соседних муниципальных образований.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429 «Об установлении критериев информации о чрезвычайных ситуациях природного и техногенного характера» (зарегистрирован в Минюсте России 16.09.2021 № 65025),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430 «Об утверждении Правил обеспечения Центрами управления в кризисных ситуациях территориальных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 ЕДДС в своей деятельности руководствуется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Примерным положением о ЕДДС, а также соответствующими муниципальными правовыми актами.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задачи ЕДДС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выполняет следующие основные задачи: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контроль их исполнения;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и информирование ЕДДС соседних муниципальных образований в соответствии с планами взаимодействия при угрозе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распространения ЧС на территорию соседних муниципальных образований;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функции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ЕДДС возлагаются следующие основные функции: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чрезвычайных ситуаций природного и техногенного характера» (зарегистрирован в Минюсте России 15.03.2021 № 62744);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КЧС и ОПБ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метеорологических явлений;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работы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обеспечения своевременного и эффективного реагирования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трудовой дисциплины, безопасности связи,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Ежемесячно руководителем ЕДДС или лицом, его замещающим проводится анализ функционирования ЕДДС и организации взаимодействия с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ДДС, действующими на территории муниципального образования.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Анализы функционирования ЕДДС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 Анализ функционирования ЕДДС ежегодно рассматривается на заседании КЧС и ОПБ субъекта Российской Федерации.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Режимы функционирования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поддержанию в готовности к применению программно-технических средств ЕДДС, средств связи и технических средств оповещения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автоматизированной системы централизованного оповещения;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высшего должностного лица муниципального образования (председателя КЧС и ОПБ) с пункта управления ЕДДС проводит информирование населения о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со старостами населённых пунктов в соответствии с утвержденным графиком взаимодействия ОДС ЕДДС;</w:t>
      </w:r>
    </w:p>
    <w:p w:rsidR="00AE3A9D" w:rsidRDefault="00AE3A9D" w:rsidP="00AE3A9D">
      <w:pPr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субъекту Российской 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информирования населения о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</w:t>
      </w:r>
    </w:p>
    <w:p w:rsidR="00AE3A9D" w:rsidRDefault="00AE3A9D" w:rsidP="00AE3A9D">
      <w:pPr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направление в ЦУКС ГУ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субъекту Российской 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В режим чрезвычайной ситуации ЕДДС, привлекаемые ЭОС и 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в решение КЧС и ОПБ муниципального образования на ликвидацию ЧС;</w:t>
      </w:r>
    </w:p>
    <w:p w:rsidR="00AE3A9D" w:rsidRDefault="00AE3A9D" w:rsidP="00AE3A9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ведёт учёт сил и средств территориальной подсистемы РСЧС, действующих на территории муниципального образования, привлекаемых к ликвидации ЧС.</w:t>
      </w:r>
    </w:p>
    <w:p w:rsidR="00AE3A9D" w:rsidRDefault="00AE3A9D" w:rsidP="00AE3A9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6.7. При подготовке к ведению и ведении ГО ЕДДС осуществляют:</w:t>
      </w:r>
    </w:p>
    <w:p w:rsidR="00AE3A9D" w:rsidRDefault="00AE3A9D" w:rsidP="00AE3A9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AE3A9D" w:rsidRDefault="00AE3A9D" w:rsidP="00AE3A9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</w:t>
      </w: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AE3A9D" w:rsidRDefault="00AE3A9D" w:rsidP="00AE3A9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обеспечение оповещения населения, находящегося на территории муниципального образования;</w:t>
      </w:r>
    </w:p>
    <w:p w:rsidR="00AE3A9D" w:rsidRDefault="00AE3A9D" w:rsidP="00AE3A9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AE3A9D" w:rsidRDefault="00AE3A9D" w:rsidP="00AE3A9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 В муниципальных образованиях, не находящихся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 и структура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состав персонала ЕДДС входят: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дежурно-диспетчерский персонал ЕДДС: старший дежурный оперативный, дежурные оперативные, помощники дежурного оперативного - операторы-112 (с учётом решений проектно-сметной документации по реализации системы-112);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службы технической поддержки.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Рекомендуемый состав, численность и структура специалистов ЕДДС определён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утверждённой проектной документации (с учётом решений проектно-сметной документации по реализации системы-112).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Комплектование и подготовка кадров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Комплектование ЕДДС персоналом осуществляется в порядке, установленном ОМСУ.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В целях поддержания уровня профессиональной подготовленности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 При необходимости дежурно-диспетчерский персонал ЕДДС может быть направлен на прохождение стажировки в ЦУКС ГУ МЧС России по субъекту Российской Федерации.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Требования к руководству и дежурно-диспетчерскому персоналу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Руководство и дежурно-диспетчерский персонал ЕДДС должны знать: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AE3A9D" w:rsidRDefault="00AE3A9D" w:rsidP="00AE3A9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характеристику соседних муниципальных образований;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и должностные инструкции;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действий персонала ЕДДС в различных режимах функционирования;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порядок ведения делопроизводства.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Руководитель (заместители руководителя) ЕДДС должен обладать навыками: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организовывать выполнение и обеспечивать контроль выполнения поставленных перед ЕДДС задач;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проведение занятий, тренировок и учений;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Дежурно-диспетчерский персонал ЕДДС должен обладать навыками: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сбор и обработку оперативной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своей работе данные прогнозов развития обстановки;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данные информационных систем и расчетных задач;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четко говорить по радиостанции и телефону одновременно с работой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компьютером;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запускать аппаратуру информирования и оповещения населения;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Дежурно-диспетчерскому персоналу ЕДДС запрещено: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в помещения ЕДДС посторонних лиц;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 Требования к дежурно-диспетчерскому персоналу ЕДДС: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или среднего профессионально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 ЕДДС могут предъявлять к дежурно-диспетчерскому персоналу дополнительные требования.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к помещениям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ЕДДС представляет собой рабочие помещения для персонала ЕДДС (зал ОДС, кабинет руководителя ЕДДС, комната отдыха и приёма пищи, серверная), оснащенные необходимыми техническими средствами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– первой категории особой группы.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Порядок допуска в помещения ЕДДС устанавливается ОМСУ или юридического лица, в состав которого входит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приёма пищи, в которых созданы необходимые бытовые условия.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Требования к оборудованию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 применением сертифицированных средств криптографической защиты информации.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маршрутизатор (коммутатор);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АРМ персонала ЕДДС должны быть установлены, настроены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корректно функционировать сертифицированные средства антивирусной защиты информации.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основным протоколам видеосвязи (H.323, SIP);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скорости соединения;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микрофонного оборудования в качестве источника звука.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11.2.2.3. Микрофонное оборудование должно обеспечивать: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подавление «обратной связи»;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более чем одного микрофона.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11.2.2.5. Изображение от удаленного абонента должно передаваться на систему отображения информации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11.3.1.1. Мини-АТС должна обеспечивать: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11.3.1.2. Телефонные аппараты должны обеспечивать: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отображение номера звонящего абонента на дисплее;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номера вызываемого абонента одной кнопкой;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одновременную работу нескольких линий;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переадресации абонента;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микротелефонной гарнитуры.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11.3.1.4. 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резервные каналы связи.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радиосвязи должна состоять из следующих основных элементов: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УКВ-радиостанция;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КВ-радиостанция.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проводного радиовещания;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уличной радиофикации;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кабельного телерадиовещания;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эфирного телерадиовещания;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подвижной радиотелефонной связи;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местной телефонной связи, в том числе таксофоны,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предназначенные для оказания универсальных услуг телефонной связи с функцией оповещения;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информационно-телекоммуникационная сеть интернет;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578/365.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Общие требования к составу объектов, оборудованию, структуре системы-112 определены Национальным стандартом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Финансирование ЕДДС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12.1. 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Федерации, включая бюджеты субъектов Российской Федерации.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12.2. Расходы на обеспечение деятельности ЕДДС в год рассчитываются по формуле: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(А +В + С + D) *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F *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 прогнозируемые расходы бюджета ОМСУ на оплату труда и начисления на выплаты по оплате труда персонала ЕДДС;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– прогнозируемые расходы бюджета ОМСУ на оплату услуг связи и программного обеспечения;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индекс потребительских цен в среднем за год, установленный на очередной финансовый год;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 – прогнозируемые расходы бюджета ОМСУ на оплату коммунальных услуг, оказываемых ЕДДС;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ЖКХ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индекс потребительских цен на услуги организации ЖКХ в среднем за год, установленный на очередной финансовый год.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12.3. При расчёте коэффициента «А» рекомендовано учитывать: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по должностному окладу;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надбавку за сложность и напряжённость и специальный режим работы; 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надбавку за выслугу лет;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результатам работы;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материальную помощь;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труда в нерабочие праздничные дни;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доплату за работу в ночное время;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выплаты по оплате труда (30,2 %).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12.4. При расчёте коэффициента «В» рекомендовано учитывать: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услуг интернета;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мобильной связи;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абонентскую плату городских телефонов;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обслуживание бухгалтерских программ;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установку антивирусных программ;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справочно-правовых систем;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услуги телеграфной связи;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прочие услуги связи.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12.5. При расчёте коэффициента «С» рекомендовано учитывать: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вещевое обеспечение;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товаров и принадлежностей;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продовольственное обеспечение (если это предусмотрено уставом юридического лица или положением о ЕДДС);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помещений;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материальных запасов.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12.6. При расчёте коэффициента «D» рекомендовано учитывать: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мониторов;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системных блоков;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носителей информации;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оборудования для видеоконференцсвязи;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 кондиционирования;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основных средств.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12.7. При расчёте коэффициента «F» рекомендовано учитывать: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горячего водоснабжения;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холодного водоснабжения;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водоотведения;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отопления;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электроснабжения (в части питания компьютерной техники).</w:t>
      </w:r>
    </w:p>
    <w:p w:rsidR="00AE3A9D" w:rsidRDefault="00AE3A9D" w:rsidP="00AE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12.8. Для более качественного планирования финансовых средств на содержание ЕДДС целесообразно издать или внести изменения в существующие, с учётом вопросов обеспечения деятельности ЕДДС, на муниципальном или субъектовом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:rsidR="00AE3A9D" w:rsidRDefault="00AE3A9D" w:rsidP="00AE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12.9. Уровень заработной платы сотрудников ЕДДС должен быть не ниже средней заработной платы по муниципальному образованию.</w:t>
      </w:r>
    </w:p>
    <w:p w:rsidR="00AE3A9D" w:rsidRDefault="00AE3A9D" w:rsidP="00AE3A9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3A9D" w:rsidRDefault="00AE3A9D" w:rsidP="00AE3A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13. Требования к защите информации</w:t>
      </w:r>
    </w:p>
    <w:p w:rsidR="00AE3A9D" w:rsidRDefault="00AE3A9D" w:rsidP="00AE3A9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 w:rsidR="00AE3A9D" w:rsidRDefault="00AE3A9D" w:rsidP="00AE3A9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A9D" w:rsidRDefault="00AE3A9D" w:rsidP="00AE3A9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A9D" w:rsidRDefault="00AE3A9D" w:rsidP="00AE3A9D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E3A9D" w:rsidRPr="006B43C2" w:rsidRDefault="00AE3A9D" w:rsidP="006B43C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BE6461" w:rsidRDefault="00BE6461"/>
    <w:sectPr w:rsidR="00BE6461" w:rsidSect="00407BD0">
      <w:pgSz w:w="11906" w:h="16838"/>
      <w:pgMar w:top="1134" w:right="567" w:bottom="23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91" w:rsidRDefault="00987491" w:rsidP="00AE3A9D">
      <w:pPr>
        <w:spacing w:after="0" w:line="240" w:lineRule="auto"/>
      </w:pPr>
      <w:r>
        <w:separator/>
      </w:r>
    </w:p>
  </w:endnote>
  <w:endnote w:type="continuationSeparator" w:id="0">
    <w:p w:rsidR="00987491" w:rsidRDefault="00987491" w:rsidP="00AE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91" w:rsidRDefault="00987491" w:rsidP="00AE3A9D">
      <w:pPr>
        <w:spacing w:after="0" w:line="240" w:lineRule="auto"/>
      </w:pPr>
      <w:r>
        <w:separator/>
      </w:r>
    </w:p>
  </w:footnote>
  <w:footnote w:type="continuationSeparator" w:id="0">
    <w:p w:rsidR="00987491" w:rsidRDefault="00987491" w:rsidP="00AE3A9D">
      <w:pPr>
        <w:spacing w:after="0" w:line="240" w:lineRule="auto"/>
      </w:pPr>
      <w:r>
        <w:continuationSeparator/>
      </w:r>
    </w:p>
  </w:footnote>
  <w:footnote w:id="1">
    <w:p w:rsidR="00AE3A9D" w:rsidRDefault="00AE3A9D" w:rsidP="00AE3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065"/>
    <w:multiLevelType w:val="multilevel"/>
    <w:tmpl w:val="EA4AC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C2"/>
    <w:rsid w:val="00407BD0"/>
    <w:rsid w:val="006B43C2"/>
    <w:rsid w:val="00987491"/>
    <w:rsid w:val="00A73FA5"/>
    <w:rsid w:val="00AE3A9D"/>
    <w:rsid w:val="00B94A03"/>
    <w:rsid w:val="00BA7472"/>
    <w:rsid w:val="00B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79B2D"/>
  <w15:chartTrackingRefBased/>
  <w15:docId w15:val="{8134F9F8-61BD-4838-B689-8C4C4CA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27</Pages>
  <Words>10267</Words>
  <Characters>58525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Spec8</cp:lastModifiedBy>
  <cp:revision>7</cp:revision>
  <cp:lastPrinted>2023-01-27T06:50:00Z</cp:lastPrinted>
  <dcterms:created xsi:type="dcterms:W3CDTF">2023-01-17T02:35:00Z</dcterms:created>
  <dcterms:modified xsi:type="dcterms:W3CDTF">2023-01-27T07:04:00Z</dcterms:modified>
</cp:coreProperties>
</file>