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30" w:rsidRDefault="003E5130" w:rsidP="003E513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3E5130" w:rsidRDefault="003E5130" w:rsidP="003E5130">
      <w:pPr>
        <w:jc w:val="center"/>
        <w:rPr>
          <w:b/>
          <w:bCs/>
          <w:sz w:val="32"/>
          <w:szCs w:val="32"/>
        </w:rPr>
      </w:pPr>
    </w:p>
    <w:p w:rsidR="003E5130" w:rsidRDefault="003E5130" w:rsidP="003E513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3E5130" w:rsidRDefault="003E5130" w:rsidP="003E5130">
      <w:pPr>
        <w:jc w:val="center"/>
        <w:rPr>
          <w:b/>
          <w:bCs/>
          <w:sz w:val="32"/>
          <w:szCs w:val="32"/>
        </w:rPr>
      </w:pPr>
    </w:p>
    <w:p w:rsidR="003E5130" w:rsidRDefault="003E5130" w:rsidP="003E513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29 сентября 2023 года                                       </w:t>
      </w:r>
      <w:r w:rsidR="00910464">
        <w:rPr>
          <w:b/>
          <w:bCs/>
          <w:sz w:val="32"/>
          <w:szCs w:val="32"/>
        </w:rPr>
        <w:t xml:space="preserve">                            № 72</w:t>
      </w:r>
    </w:p>
    <w:p w:rsidR="003E5130" w:rsidRDefault="003E5130" w:rsidP="003E5130">
      <w:pPr>
        <w:rPr>
          <w:b/>
          <w:bCs/>
          <w:sz w:val="32"/>
          <w:szCs w:val="32"/>
        </w:rPr>
      </w:pPr>
    </w:p>
    <w:p w:rsidR="003E5130" w:rsidRDefault="003E5130" w:rsidP="003E5130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3E5130" w:rsidRDefault="003E5130" w:rsidP="003E5130">
      <w:pPr>
        <w:jc w:val="center"/>
        <w:rPr>
          <w:color w:val="000000"/>
        </w:rPr>
      </w:pPr>
    </w:p>
    <w:p w:rsidR="003E5130" w:rsidRDefault="003E5130" w:rsidP="003E5130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О внесении изменений в решение «О бюджете сельского поселения «Катангарское»  на 2023 год №46 от 30 декабря 2022 года»</w:t>
      </w:r>
    </w:p>
    <w:p w:rsidR="003E5130" w:rsidRDefault="003E5130" w:rsidP="003E5130">
      <w:pPr>
        <w:spacing w:before="120"/>
        <w:jc w:val="center"/>
        <w:rPr>
          <w:b/>
          <w:color w:val="000000"/>
          <w:sz w:val="32"/>
        </w:rPr>
      </w:pP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решение Совета  сельского поселения «Катангарское» от 30 декабря 2022 года № 46 внести следующие изменения: </w:t>
      </w: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1) «общий объем доходов» в пункте 1 пп.1 цифры «5 242,380» заменить цифрами «5 242,380». </w:t>
      </w: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«5 242,380» заменить цифрами «5 242,380».</w:t>
      </w: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«3 892,400» заменить цифрами «3 892,400»; «Иные межбюджетные трансферты» цифры «1006,480» заменить цифрами «1006,480».</w:t>
      </w: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3E5130" w:rsidRDefault="003E5130" w:rsidP="003E513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3E5130" w:rsidRDefault="003E5130" w:rsidP="003E5130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3E5130" w:rsidRDefault="003E5130" w:rsidP="003E513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tabs>
          <w:tab w:val="left" w:pos="6045"/>
        </w:tabs>
        <w:rPr>
          <w:color w:val="000000"/>
        </w:rPr>
      </w:pP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3D09F0" w:rsidRDefault="003D09F0" w:rsidP="003D09F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ab/>
        <w:t>№  46   от   30.12.2022г.</w:t>
      </w:r>
    </w:p>
    <w:p w:rsidR="003D09F0" w:rsidRDefault="003D09F0" w:rsidP="003D09F0">
      <w:pPr>
        <w:ind w:left="-142"/>
        <w:jc w:val="right"/>
        <w:rPr>
          <w:sz w:val="24"/>
          <w:szCs w:val="24"/>
        </w:rPr>
      </w:pPr>
    </w:p>
    <w:p w:rsidR="003D09F0" w:rsidRDefault="003D09F0" w:rsidP="003D09F0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№72 от 29.09.2023 года)</w:t>
      </w:r>
    </w:p>
    <w:p w:rsidR="003E5130" w:rsidRDefault="003E5130" w:rsidP="003D09F0">
      <w:pPr>
        <w:tabs>
          <w:tab w:val="left" w:pos="5241"/>
        </w:tabs>
        <w:ind w:left="-142"/>
        <w:rPr>
          <w:sz w:val="24"/>
          <w:szCs w:val="24"/>
        </w:rPr>
      </w:pPr>
    </w:p>
    <w:p w:rsidR="003E5130" w:rsidRDefault="003E5130" w:rsidP="003E5130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3E5130" w:rsidRDefault="003E5130" w:rsidP="003E5130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2225"/>
        <w:gridCol w:w="2564"/>
        <w:gridCol w:w="1116"/>
        <w:gridCol w:w="1116"/>
        <w:gridCol w:w="998"/>
      </w:tblGrid>
      <w:tr w:rsidR="003E5130" w:rsidTr="003E5130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 </w:t>
            </w:r>
            <w:proofErr w:type="gramStart"/>
            <w:r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 w:right="-10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3E5130" w:rsidTr="003E5130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3E5130" w:rsidTr="003E5130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3E5130" w:rsidTr="003E5130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E5130" w:rsidTr="003E5130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3E5130" w:rsidTr="003E5130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3E5130" w:rsidTr="003E5130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3E5130" w:rsidTr="003E5130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3E5130" w:rsidTr="003E5130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3E5130" w:rsidTr="003E5130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</w:tbl>
    <w:p w:rsidR="003E5130" w:rsidRDefault="003E5130" w:rsidP="003E5130">
      <w:pPr>
        <w:ind w:left="-142" w:firstLine="708"/>
        <w:jc w:val="center"/>
        <w:rPr>
          <w:sz w:val="24"/>
          <w:szCs w:val="24"/>
        </w:rPr>
      </w:pPr>
    </w:p>
    <w:p w:rsidR="003E5130" w:rsidRDefault="003E5130" w:rsidP="003E5130">
      <w:pPr>
        <w:rPr>
          <w:sz w:val="24"/>
          <w:szCs w:val="24"/>
        </w:rPr>
      </w:pPr>
    </w:p>
    <w:p w:rsidR="003E5130" w:rsidRDefault="003E5130" w:rsidP="003E5130">
      <w:pPr>
        <w:rPr>
          <w:sz w:val="24"/>
          <w:szCs w:val="24"/>
        </w:rPr>
      </w:pPr>
      <w:r>
        <w:rPr>
          <w:sz w:val="24"/>
          <w:szCs w:val="24"/>
        </w:rPr>
        <w:t xml:space="preserve">   ПРИЛОЖЕНИЕ № 7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3D09F0" w:rsidRDefault="003D09F0" w:rsidP="003D09F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ab/>
        <w:t>№  46   от   30.12.2022г.</w:t>
      </w:r>
    </w:p>
    <w:p w:rsidR="003D09F0" w:rsidRDefault="003D09F0" w:rsidP="003D09F0">
      <w:pPr>
        <w:ind w:left="-142"/>
        <w:jc w:val="right"/>
        <w:rPr>
          <w:sz w:val="24"/>
          <w:szCs w:val="24"/>
        </w:rPr>
      </w:pPr>
    </w:p>
    <w:p w:rsidR="003D09F0" w:rsidRDefault="003D09F0" w:rsidP="003D09F0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 72 от 29.09.2023 года)</w:t>
      </w:r>
    </w:p>
    <w:p w:rsidR="003E5130" w:rsidRDefault="003E5130" w:rsidP="003E5130">
      <w:pPr>
        <w:ind w:left="-142"/>
        <w:jc w:val="center"/>
        <w:rPr>
          <w:sz w:val="24"/>
          <w:szCs w:val="24"/>
        </w:rPr>
      </w:pPr>
    </w:p>
    <w:p w:rsidR="003E5130" w:rsidRDefault="003E5130" w:rsidP="003E5130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3E5130" w:rsidRDefault="003E5130" w:rsidP="003E5130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3E5130" w:rsidTr="003E5130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3E5130" w:rsidTr="003E5130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1 06 00000 00 0000 </w:t>
            </w:r>
            <w:r>
              <w:rPr>
                <w:b/>
                <w:sz w:val="24"/>
                <w:szCs w:val="24"/>
              </w:rPr>
              <w:lastRenderedPageBreak/>
              <w:t>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1 06  01030 10 0000 110</w:t>
            </w:r>
          </w:p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3E5130" w:rsidRDefault="003E5130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E5130" w:rsidRDefault="003E5130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4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4" w:hanging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</w:t>
            </w:r>
            <w:r>
              <w:rPr>
                <w:sz w:val="24"/>
                <w:szCs w:val="24"/>
              </w:rPr>
              <w:lastRenderedPageBreak/>
              <w:t>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3E5130" w:rsidTr="003E5130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10,000</w:t>
            </w:r>
          </w:p>
        </w:tc>
      </w:tr>
      <w:tr w:rsidR="003E5130" w:rsidTr="003E5130">
        <w:trPr>
          <w:trHeight w:val="838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11701050100000180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303,300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firstLineChars="40" w:firstLine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3E5130" w:rsidRDefault="003E513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3E5130" w:rsidRDefault="003E5130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2 02 15001 00 0000 150</w:t>
            </w:r>
          </w:p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</w:p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3E5130" w:rsidRDefault="003E5130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20235118100000150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3E5130" w:rsidTr="003E5130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5242,380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3E5130" w:rsidRDefault="003E5130" w:rsidP="003E5130">
      <w:pPr>
        <w:ind w:left="-142"/>
        <w:rPr>
          <w:bCs/>
          <w:sz w:val="24"/>
          <w:szCs w:val="24"/>
        </w:rPr>
      </w:pPr>
    </w:p>
    <w:p w:rsidR="003E5130" w:rsidRDefault="003E5130" w:rsidP="003E5130">
      <w:pPr>
        <w:rPr>
          <w:bCs/>
          <w:sz w:val="24"/>
          <w:szCs w:val="24"/>
        </w:rPr>
      </w:pPr>
    </w:p>
    <w:p w:rsidR="003E5130" w:rsidRDefault="003E5130" w:rsidP="003E5130"/>
    <w:p w:rsidR="003E5130" w:rsidRDefault="003E5130" w:rsidP="003E5130">
      <w:pPr>
        <w:tabs>
          <w:tab w:val="left" w:pos="6045"/>
        </w:tabs>
      </w:pPr>
    </w:p>
    <w:p w:rsidR="003E5130" w:rsidRDefault="003E5130" w:rsidP="003E5130">
      <w:pPr>
        <w:tabs>
          <w:tab w:val="left" w:pos="6045"/>
        </w:tabs>
      </w:pPr>
    </w:p>
    <w:p w:rsidR="003E5130" w:rsidRDefault="003E5130" w:rsidP="003E5130">
      <w:pPr>
        <w:tabs>
          <w:tab w:val="left" w:pos="6045"/>
        </w:tabs>
      </w:pPr>
    </w:p>
    <w:p w:rsidR="003E5130" w:rsidRDefault="003E5130" w:rsidP="003E5130">
      <w:pPr>
        <w:tabs>
          <w:tab w:val="left" w:pos="6045"/>
        </w:tabs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>
      <w:pPr>
        <w:ind w:left="5040"/>
        <w:jc w:val="center"/>
      </w:pPr>
    </w:p>
    <w:p w:rsidR="003E5130" w:rsidRDefault="003E5130" w:rsidP="003E5130"/>
    <w:p w:rsidR="003E5130" w:rsidRDefault="003E5130" w:rsidP="003E5130"/>
    <w:p w:rsidR="003E5130" w:rsidRDefault="003E5130" w:rsidP="003E5130">
      <w:pPr>
        <w:ind w:left="5040"/>
        <w:jc w:val="center"/>
      </w:pPr>
    </w:p>
    <w:p w:rsidR="003E5130" w:rsidRDefault="003E5130" w:rsidP="003D09F0">
      <w:pPr>
        <w:ind w:left="5040"/>
        <w:jc w:val="right"/>
      </w:pPr>
    </w:p>
    <w:p w:rsidR="003E5130" w:rsidRDefault="003E5130" w:rsidP="003D09F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8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3D09F0" w:rsidRDefault="003D09F0" w:rsidP="003D09F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ab/>
        <w:t>№  46   от   30.12.2022г.</w:t>
      </w:r>
    </w:p>
    <w:p w:rsidR="003D09F0" w:rsidRDefault="003D09F0" w:rsidP="003D09F0">
      <w:pPr>
        <w:ind w:left="-142"/>
        <w:jc w:val="right"/>
        <w:rPr>
          <w:sz w:val="24"/>
          <w:szCs w:val="24"/>
        </w:rPr>
      </w:pPr>
    </w:p>
    <w:p w:rsidR="003D09F0" w:rsidRDefault="003D09F0" w:rsidP="003D09F0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№72 от 29.09.2023 года)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</w:p>
    <w:p w:rsidR="003E5130" w:rsidRDefault="003E5130" w:rsidP="003E5130">
      <w:pPr>
        <w:ind w:left="-142"/>
        <w:jc w:val="center"/>
        <w:rPr>
          <w:sz w:val="24"/>
          <w:szCs w:val="24"/>
        </w:rPr>
      </w:pPr>
    </w:p>
    <w:p w:rsidR="003E5130" w:rsidRDefault="003E5130" w:rsidP="003E5130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3E5130" w:rsidRDefault="003E5130" w:rsidP="003E5130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3E5130" w:rsidTr="003E5130">
        <w:trPr>
          <w:trHeight w:val="315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3E5130" w:rsidTr="003E5130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sz w:val="24"/>
                <w:szCs w:val="24"/>
              </w:rPr>
            </w:pPr>
          </w:p>
        </w:tc>
      </w:tr>
      <w:tr w:rsidR="003E5130" w:rsidTr="003E5130">
        <w:trPr>
          <w:trHeight w:val="16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3774,571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3E5130" w:rsidTr="003E5130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771,333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3E5130" w:rsidTr="003E5130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771,333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771,333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771,333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3E5130" w:rsidTr="003E5130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603,063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3E5130" w:rsidTr="003E5130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3E5130" w:rsidTr="003E5130">
        <w:trPr>
          <w:trHeight w:val="18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3E5130" w:rsidTr="003E5130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3E5130" w:rsidTr="003E5130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3E5130" w:rsidTr="003E5130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2033,056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2033,056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3E5130" w:rsidTr="003E5130">
        <w:trPr>
          <w:trHeight w:val="4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2033,056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565,683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194,597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181,086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Штрафы за нарушение законодательства о закупках и нарушение условий контрактов (договоров)</w:t>
            </w:r>
          </w:p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25,685</w:t>
            </w:r>
            <w:bookmarkStart w:id="0" w:name="_GoBack"/>
            <w:bookmarkEnd w:id="0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3E5130" w:rsidTr="003E5130">
        <w:trPr>
          <w:trHeight w:val="143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7,685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3E5130" w:rsidTr="003E5130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192,966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3E5130" w:rsidTr="003E5130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3E5130" w:rsidTr="003E5130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0007951029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162,966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162,966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153,986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153,986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100,551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3E5130" w:rsidTr="003E5130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3E5130" w:rsidTr="003E5130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3E5130" w:rsidTr="003E5130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3E5130" w:rsidTr="003E5130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rPr>
          <w:trHeight w:val="10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3E5130" w:rsidTr="003E5130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5242,380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  <w:tr w:rsidR="003E5130" w:rsidTr="003E5130">
        <w:trPr>
          <w:trHeight w:val="315"/>
        </w:trPr>
        <w:tc>
          <w:tcPr>
            <w:tcW w:w="2996" w:type="dxa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81" w:type="dxa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6" w:type="dxa"/>
          </w:tcPr>
          <w:p w:rsidR="003E5130" w:rsidRDefault="003E5130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3E5130" w:rsidRDefault="003E5130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3E5130" w:rsidTr="003E5130">
        <w:trPr>
          <w:trHeight w:val="315"/>
        </w:trPr>
        <w:tc>
          <w:tcPr>
            <w:tcW w:w="2996" w:type="dxa"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</w:tcPr>
          <w:p w:rsidR="003E5130" w:rsidRDefault="003E5130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3E5130" w:rsidRDefault="003E5130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3E5130" w:rsidRDefault="003E5130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3E5130" w:rsidRDefault="003E5130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3E5130" w:rsidRDefault="003E5130">
            <w:pPr>
              <w:spacing w:line="276" w:lineRule="auto"/>
              <w:rPr>
                <w:color w:val="000000"/>
                <w:sz w:val="24"/>
                <w:szCs w:val="24"/>
                <w:lang w:val="en-US"/>
              </w:rPr>
            </w:pPr>
          </w:p>
          <w:p w:rsidR="003E5130" w:rsidRDefault="003E5130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3E5130" w:rsidRDefault="003E5130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3E5130" w:rsidRDefault="003E5130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3E5130" w:rsidRDefault="003E5130" w:rsidP="003D09F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9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проекту решения 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Совета сельского поселения 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3D09F0" w:rsidRDefault="003D09F0" w:rsidP="003D09F0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ab/>
        <w:t>№  46   от   30.12.2022г.</w:t>
      </w:r>
    </w:p>
    <w:p w:rsidR="003D09F0" w:rsidRDefault="003D09F0" w:rsidP="003D09F0">
      <w:pPr>
        <w:ind w:left="-142"/>
        <w:jc w:val="right"/>
        <w:rPr>
          <w:sz w:val="24"/>
          <w:szCs w:val="24"/>
        </w:rPr>
      </w:pPr>
    </w:p>
    <w:p w:rsidR="003D09F0" w:rsidRDefault="003D09F0" w:rsidP="003D09F0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№72 от 29.09.2023 года)</w:t>
      </w:r>
    </w:p>
    <w:p w:rsidR="003E5130" w:rsidRDefault="003E5130" w:rsidP="003E5130">
      <w:pPr>
        <w:ind w:left="-142"/>
        <w:jc w:val="right"/>
        <w:rPr>
          <w:sz w:val="24"/>
          <w:szCs w:val="24"/>
        </w:rPr>
      </w:pPr>
    </w:p>
    <w:p w:rsidR="003E5130" w:rsidRDefault="003E5130" w:rsidP="003E5130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3E5130" w:rsidRDefault="003E5130" w:rsidP="003E5130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3E5130" w:rsidRDefault="003E5130" w:rsidP="003E5130">
      <w:pPr>
        <w:ind w:left="-142"/>
        <w:jc w:val="both"/>
        <w:rPr>
          <w:sz w:val="24"/>
          <w:szCs w:val="24"/>
        </w:rPr>
      </w:pPr>
    </w:p>
    <w:p w:rsidR="003E5130" w:rsidRDefault="003E5130" w:rsidP="003E5130">
      <w:pPr>
        <w:ind w:left="-142" w:right="180"/>
        <w:jc w:val="right"/>
        <w:rPr>
          <w:sz w:val="24"/>
          <w:szCs w:val="24"/>
        </w:rPr>
      </w:pPr>
    </w:p>
    <w:tbl>
      <w:tblPr>
        <w:tblW w:w="10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709"/>
        <w:gridCol w:w="667"/>
        <w:gridCol w:w="567"/>
        <w:gridCol w:w="1559"/>
        <w:gridCol w:w="749"/>
        <w:gridCol w:w="1094"/>
        <w:gridCol w:w="1276"/>
        <w:gridCol w:w="1599"/>
      </w:tblGrid>
      <w:tr w:rsidR="003E5130" w:rsidTr="003E5130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2025г</w:t>
            </w:r>
          </w:p>
        </w:tc>
      </w:tr>
      <w:tr w:rsidR="003E5130" w:rsidTr="003E5130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rPr>
                <w:sz w:val="24"/>
                <w:szCs w:val="24"/>
              </w:rPr>
            </w:pP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3774,571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771,333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</w:t>
            </w:r>
            <w:r>
              <w:rPr>
                <w:sz w:val="24"/>
                <w:szCs w:val="24"/>
              </w:rPr>
              <w:lastRenderedPageBreak/>
              <w:t xml:space="preserve">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2033,056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2033,056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r>
              <w:rPr>
                <w:sz w:val="24"/>
                <w:szCs w:val="24"/>
              </w:rPr>
              <w:lastRenderedPageBreak/>
              <w:t>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2033,056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565,683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00 093 99 00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194,597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3E5130" w:rsidTr="003E5130">
        <w:trPr>
          <w:trHeight w:val="113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3E5130" w:rsidTr="003E5130">
        <w:trPr>
          <w:trHeight w:val="71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3E5130" w:rsidTr="003E5130">
        <w:trPr>
          <w:trHeight w:val="173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3E5130" w:rsidTr="003E5130">
        <w:trPr>
          <w:trHeight w:val="135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25,685</w:t>
            </w:r>
          </w:p>
          <w:p w:rsidR="003E5130" w:rsidRDefault="003E5130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60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Жилищно</w:t>
            </w:r>
            <w:proofErr w:type="spellEnd"/>
            <w:r>
              <w:rPr>
                <w:b/>
                <w:bCs/>
                <w:sz w:val="24"/>
                <w:szCs w:val="24"/>
              </w:rPr>
              <w:t>- коммунальное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192,966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0007951029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162,966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130" w:rsidRDefault="003E5130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3E5130" w:rsidRDefault="003E513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162,966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3E5130" w:rsidTr="003E5130">
        <w:trPr>
          <w:trHeight w:val="127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3E5130" w:rsidTr="003E5130">
        <w:trPr>
          <w:trHeight w:val="427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E5130" w:rsidTr="003E5130">
        <w:trPr>
          <w:trHeight w:val="84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Культура,  </w:t>
            </w:r>
            <w:r>
              <w:rPr>
                <w:b/>
                <w:bCs/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Межбюджетные </w:t>
            </w:r>
            <w:r>
              <w:rPr>
                <w:b/>
                <w:bCs/>
                <w:sz w:val="24"/>
                <w:szCs w:val="24"/>
              </w:rPr>
              <w:lastRenderedPageBreak/>
              <w:t>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3E5130" w:rsidTr="003E5130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30" w:rsidRDefault="003E5130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130" w:rsidRDefault="003E5130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5242,380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130" w:rsidRDefault="003E5130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3E5130" w:rsidRDefault="003E5130" w:rsidP="003E5130">
      <w:pPr>
        <w:rPr>
          <w:sz w:val="24"/>
          <w:szCs w:val="24"/>
        </w:rPr>
      </w:pPr>
    </w:p>
    <w:p w:rsidR="003E5130" w:rsidRDefault="003E5130" w:rsidP="003E5130">
      <w:pPr>
        <w:jc w:val="right"/>
      </w:pPr>
    </w:p>
    <w:p w:rsidR="00F34F28" w:rsidRDefault="00F34F28"/>
    <w:sectPr w:rsidR="00F34F28" w:rsidSect="00F34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5130"/>
    <w:rsid w:val="00277900"/>
    <w:rsid w:val="003D09F0"/>
    <w:rsid w:val="003E5130"/>
    <w:rsid w:val="00530DD8"/>
    <w:rsid w:val="00910464"/>
    <w:rsid w:val="00981219"/>
    <w:rsid w:val="00D4393F"/>
    <w:rsid w:val="00F34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13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E513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3E51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3E5130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3E51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semiHidden/>
    <w:unhideWhenUsed/>
    <w:rsid w:val="003E513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E5130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rsid w:val="003E513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3E51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1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3322</Words>
  <Characters>18939</Characters>
  <Application>Microsoft Office Word</Application>
  <DocSecurity>0</DocSecurity>
  <Lines>157</Lines>
  <Paragraphs>44</Paragraphs>
  <ScaleCrop>false</ScaleCrop>
  <Company/>
  <LinksUpToDate>false</LinksUpToDate>
  <CharactersWithSpaces>22217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2023-10-17T05:21:00Z</dcterms:created>
  <dcterms:modified xsi:type="dcterms:W3CDTF">2023-10-18T02:55:00Z</dcterms:modified>
</cp:coreProperties>
</file>