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4B" w:rsidRPr="00A93AFB" w:rsidRDefault="0025724B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СОВЕТ МУНИЦИПАЛЬНОГО РАЙОНА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«ПЕТРОВСК-ЗАБАЙКАЛЬСКИЙ РАЙОН»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F11C0" w:rsidRPr="003F11C0" w:rsidRDefault="003F11C0" w:rsidP="003F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F11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3F11C0" w:rsidRPr="003F11C0" w:rsidRDefault="003F11C0" w:rsidP="003F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F11C0" w:rsidRPr="003F11C0" w:rsidRDefault="003F11C0" w:rsidP="003F11C0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0DF5" w:rsidRPr="003F11C0" w:rsidRDefault="002D0DF5" w:rsidP="002D0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декабря 2023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№ 31</w:t>
      </w:r>
    </w:p>
    <w:p w:rsidR="00201545" w:rsidRPr="00A93AFB" w:rsidRDefault="00201545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3445E" w:rsidRPr="00A93AFB" w:rsidRDefault="00632A88" w:rsidP="005344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55447F" w:rsidRPr="00A93AFB" w:rsidRDefault="006140C0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бюджете муниципального района </w:t>
      </w:r>
      <w:r w:rsidR="00E412AC"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«Петровск-Забайкальский район»</w:t>
      </w:r>
    </w:p>
    <w:p w:rsidR="006140C0" w:rsidRPr="00A93AFB" w:rsidRDefault="00E412AC" w:rsidP="00D23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A7C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C3F55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6A7C7B">
        <w:rPr>
          <w:rFonts w:ascii="Times New Roman" w:hAnsi="Times New Roman" w:cs="Times New Roman"/>
          <w:b/>
          <w:bCs/>
          <w:sz w:val="28"/>
          <w:szCs w:val="28"/>
        </w:rPr>
        <w:t>5 и 2026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14339" w:rsidRPr="00A93AFB" w:rsidRDefault="00B14339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30FCE" w:rsidRPr="00DD7DDF" w:rsidRDefault="003F11C0" w:rsidP="003F11C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16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решения о бюджете муниципального района в</w:t>
      </w:r>
      <w:r w:rsidR="001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32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района в сумме </w:t>
      </w:r>
      <w:r w:rsidR="001B4D7E">
        <w:rPr>
          <w:rFonts w:ascii="Times New Roman" w:eastAsia="Times New Roman" w:hAnsi="Times New Roman" w:cs="Times New Roman"/>
          <w:sz w:val="28"/>
          <w:szCs w:val="28"/>
          <w:lang w:eastAsia="ru-RU"/>
        </w:rPr>
        <w:t>893 945,5</w:t>
      </w:r>
      <w:r w:rsidR="00DB21A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B0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</w:t>
      </w:r>
      <w:r w:rsidR="008F6838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рублей, в том числе безвозмездные поступления в сумме </w:t>
      </w:r>
      <w:r w:rsidR="001B4D7E" w:rsidRPr="001B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545 253,1</w:t>
      </w:r>
      <w:r w:rsidR="00795EB0" w:rsidRPr="00DD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рублей;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района в сумме </w:t>
      </w:r>
      <w:r w:rsidR="006C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893 731,9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07FE" w:rsidRPr="00DD7DDF" w:rsidRDefault="00DD07F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профицит бюджета  в сумме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213,6</w:t>
      </w:r>
      <w:r w:rsidR="00E927AA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E927AA" w:rsidRPr="007D79AC" w:rsidRDefault="00E927AA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района на плановый период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927AA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рай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6C0A8C">
        <w:rPr>
          <w:rFonts w:ascii="Times New Roman" w:eastAsia="Times New Roman" w:hAnsi="Times New Roman" w:cs="Times New Roman"/>
          <w:sz w:val="28"/>
          <w:szCs w:val="28"/>
          <w:lang w:eastAsia="ru-RU"/>
        </w:rPr>
        <w:t>859 571,7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0A8C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="00C53DE5">
        <w:rPr>
          <w:rFonts w:ascii="Times New Roman" w:eastAsia="Times New Roman" w:hAnsi="Times New Roman" w:cs="Times New Roman"/>
          <w:sz w:val="28"/>
          <w:szCs w:val="28"/>
          <w:lang w:eastAsia="ru-RU"/>
        </w:rPr>
        <w:t> 698,6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Безвозмездные поступления соответственно </w:t>
      </w:r>
      <w:r w:rsidR="006C0A8C" w:rsidRPr="006C0A8C">
        <w:rPr>
          <w:rFonts w:ascii="Times New Roman" w:eastAsia="Times New Roman" w:hAnsi="Times New Roman" w:cs="Times New Roman"/>
          <w:sz w:val="28"/>
          <w:szCs w:val="28"/>
          <w:lang w:eastAsia="ru-RU"/>
        </w:rPr>
        <w:t>480 228,8</w:t>
      </w:r>
      <w:r w:rsidR="007856B6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</w:t>
      </w:r>
      <w:r w:rsidR="006C0A8C" w:rsidRPr="006C0A8C">
        <w:rPr>
          <w:rFonts w:ascii="Times New Roman" w:eastAsia="Times New Roman" w:hAnsi="Times New Roman" w:cs="Times New Roman"/>
          <w:sz w:val="28"/>
          <w:szCs w:val="28"/>
          <w:lang w:eastAsia="ru-RU"/>
        </w:rPr>
        <w:t>475 860,6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4432C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расходов бюджета района на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4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859 000,7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43B2F">
        <w:rPr>
          <w:rFonts w:ascii="Times New Roman" w:eastAsia="Times New Roman" w:hAnsi="Times New Roman" w:cs="Times New Roman"/>
          <w:sz w:val="28"/>
          <w:szCs w:val="28"/>
          <w:lang w:eastAsia="ru-RU"/>
        </w:rPr>
        <w:t>886 127,6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86410" w:rsidRPr="00DD7DDF" w:rsidRDefault="00D86410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571,0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0176C" w:rsidRPr="00DD7DDF" w:rsidRDefault="00172709" w:rsidP="0020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413E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13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согласно,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76C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района. </w:t>
      </w:r>
    </w:p>
    <w:p w:rsidR="00ED16EB" w:rsidRPr="00DD7DDF" w:rsidRDefault="0017270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финансирования дефицита бюджета района на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CE" w:rsidRPr="00DD7DDF" w:rsidRDefault="00172709" w:rsidP="00ED1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доходов бюджета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2" w:rsidRPr="00DD7DDF" w:rsidRDefault="00172709" w:rsidP="0012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4D7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классификации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872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района по разделам, подразделам, целевым статьям, группам и подгруппам видов расходов, класс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расходов бюджета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бюджета района по разделам, подразделам, целевым статьям, группам и подгруппам видов расходов,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на плановый период  20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1545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согласно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расходов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C15D56" w:rsidRPr="00DD7DDF" w:rsidRDefault="00BD7F14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 ведомственную структуру расходов бюджета района на плановый период 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C15D56" w:rsidRDefault="00C15D56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объём  межбюджетных трансфертов, получаемых из других 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юджетов бюджетной системы в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59A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365C4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6" w:rsidRPr="00DD7DDF" w:rsidRDefault="00254986" w:rsidP="0025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объём  межбюджетных трансфертов, получаемых из других бюджетов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плановый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5919FA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муниципальных внутренних заимствований Петровск - Забайкальского района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2792F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A2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2915FE" w:rsidRPr="00DD7DDF" w:rsidRDefault="002915FE" w:rsidP="002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района, согласно приложению № 1</w:t>
      </w:r>
      <w:r w:rsidR="006058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830FCE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9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района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33075D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(городских) поселений</w:t>
      </w:r>
      <w:r w:rsidR="006A58C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915F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63 542,0</w:t>
      </w:r>
      <w:r w:rsidR="00370DF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86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65C41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0FCE" w:rsidRPr="00DD7DDF" w:rsidRDefault="0033075D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дотаций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</w:t>
      </w:r>
      <w:r w:rsidR="008E07A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обеспеченности в суме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75D" w:rsidRDefault="0033075D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дотаций за счет средств районного бюджета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61 36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33FD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объём межбюджетных трансфертов, предоставляемых из бюджета района бюджетам сельских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городских) поселений на 20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248C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63 542,0 тыс.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02095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3AF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63 542,0</w:t>
      </w:r>
      <w:r w:rsidR="002B3C8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согласно </w:t>
      </w:r>
      <w:r w:rsidR="00333FDB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447F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98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86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3FDB" w:rsidRPr="00DD7DDF" w:rsidRDefault="00333FDB" w:rsidP="003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       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181,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2181,0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DB" w:rsidRDefault="00333FDB" w:rsidP="003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районного бюджета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63 361,0</w:t>
      </w:r>
      <w:r w:rsidR="002B3C8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63 361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C5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в составе общего объема расходов бюджета района:</w:t>
      </w:r>
    </w:p>
    <w:p w:rsidR="001C5C5B" w:rsidRPr="00DD7DDF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муниципального района «Петровск-Забайкальский район» на 20</w:t>
      </w:r>
      <w:r w:rsidR="001C385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10C8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C5C5B" w:rsidRPr="005343CA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муниципального района «Петровск-Забайкальский район»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21 612,0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C5C5B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8165A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22 912,0 </w:t>
      </w:r>
      <w:r w:rsidR="00CF55B1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24 242,8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230" w:rsidRPr="005343CA" w:rsidRDefault="00172709" w:rsidP="00F0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5AC1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E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16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пределы муниципального внутреннего долга </w:t>
      </w:r>
      <w:proofErr w:type="gramStart"/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</w:t>
      </w:r>
      <w:proofErr w:type="gramEnd"/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6A58C3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состоянию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E359B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  тыс. рублей, на 1 января 2026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43CA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6F16" w:rsidRDefault="00F06F16" w:rsidP="00F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02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обслуживание муницип</w:t>
      </w:r>
      <w:r w:rsidR="00320406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внутреннего долга в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D7A48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3857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31373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 w:rsidR="005A1052" w:rsidRPr="005A10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гарантий муниципального района «Петров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ск-Забайкальский район»  на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годов»;</w:t>
      </w:r>
    </w:p>
    <w:p w:rsidR="00731373" w:rsidRPr="00A93AFB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становить верхние пределы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Петровск - Забайкальского района по состоянию на 1 января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 тыс. рублей, на 1 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1 января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FCE" w:rsidRPr="00A93AFB" w:rsidRDefault="0017595C" w:rsidP="0058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района: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55447F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задания на оказание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(выполнение работ); 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кодами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района.</w:t>
      </w:r>
    </w:p>
    <w:p w:rsidR="00E439AA" w:rsidRPr="00A93AFB" w:rsidRDefault="0017595C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органами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казенными учреждениями района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контрактов, исполнение которых осуществляется за счет бюджетных ассигнований бюджета района, производятся в </w:t>
      </w:r>
      <w:proofErr w:type="gramStart"/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FA17A2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</w:t>
      </w:r>
      <w:r w:rsidR="00E439A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не использован</w:t>
      </w:r>
      <w:r w:rsidR="00320406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8C3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 состоянию на 1 января 202</w:t>
      </w:r>
      <w:r w:rsidR="004C478B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межбюджетных трансфертов, предоставленных из бюджета района бюджетам </w:t>
      </w:r>
      <w:r w:rsidR="00B97665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</w:t>
      </w:r>
      <w:r w:rsidR="00320406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A58C3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15 рабочих дней 202</w:t>
      </w:r>
      <w:r w:rsidR="004C478B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района, структурные подразделения Администрации района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принимать решения, приводящие к увеличению численности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расходов на их содержание, за исключением случаев принятия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за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 о наделении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полномочиями.</w:t>
      </w:r>
    </w:p>
    <w:p w:rsidR="00830FCE" w:rsidRPr="00A93AFB" w:rsidRDefault="008207F3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учреждений.</w:t>
      </w:r>
    </w:p>
    <w:p w:rsidR="0055447F" w:rsidRPr="00A93AFB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709">
        <w:rPr>
          <w:rFonts w:ascii="Times New Roman" w:hAnsi="Times New Roman" w:cs="Times New Roman"/>
          <w:sz w:val="28"/>
          <w:szCs w:val="28"/>
        </w:rPr>
        <w:t>7</w:t>
      </w:r>
      <w:r w:rsidR="0055447F" w:rsidRPr="00A93AFB">
        <w:rPr>
          <w:rFonts w:ascii="Times New Roman" w:hAnsi="Times New Roman" w:cs="Times New Roman"/>
          <w:sz w:val="28"/>
          <w:szCs w:val="28"/>
        </w:rPr>
        <w:t>.</w:t>
      </w:r>
      <w:r w:rsidR="00B23E34" w:rsidRPr="00A93AFB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информационном стенде по адресу: г.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95A1D" w:rsidRDefault="00AC3DC4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согласительную комиссию для доработки проекта решения о бюджете муниципального района.</w:t>
      </w:r>
    </w:p>
    <w:p w:rsidR="00615C8F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93AFB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7F" w:rsidRPr="00A93AFB" w:rsidRDefault="0055447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2F" w:rsidRDefault="0082332F" w:rsidP="0082332F">
      <w:pPr>
        <w:pStyle w:val="13"/>
        <w:ind w:firstLine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2332F" w:rsidRDefault="0082332F" w:rsidP="0082332F">
      <w:pPr>
        <w:pStyle w:val="13"/>
        <w:ind w:firstLine="0"/>
        <w:jc w:val="both"/>
      </w:pPr>
      <w:r>
        <w:t>главы муниципального района                                                  О.Н. Михайлов</w:t>
      </w:r>
    </w:p>
    <w:p w:rsidR="00615C8F" w:rsidRDefault="00615C8F" w:rsidP="00615C8F">
      <w:pPr>
        <w:rPr>
          <w:sz w:val="28"/>
          <w:szCs w:val="28"/>
        </w:rPr>
      </w:pPr>
    </w:p>
    <w:p w:rsidR="0051248C" w:rsidRPr="00A93AFB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8C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Pr="00A93AFB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6C" w:rsidRPr="00A93AFB" w:rsidRDefault="007F0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3F11C0" w:rsidRDefault="003F11C0">
      <w:pPr>
        <w:rPr>
          <w:rFonts w:ascii="Times New Roman" w:eastAsia="Times New Roman" w:hAnsi="Times New Roman" w:cs="Times New Roman"/>
          <w:lang w:eastAsia="ru-RU"/>
        </w:rPr>
      </w:pPr>
    </w:p>
    <w:p w:rsidR="003F11C0" w:rsidRDefault="003F11C0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82332F" w:rsidRDefault="0082332F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F67DE2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F5" w:rsidRDefault="002D0DF5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80" w:rsidRPr="00A93AFB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23D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28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2D0DF5" w:rsidRDefault="002D0DF5" w:rsidP="002D0DF5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F67DE2" w:rsidRPr="00A93AFB" w:rsidRDefault="00F67DE2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 района на 202</w:t>
      </w:r>
      <w:r w:rsidR="0094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4676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65"/>
        <w:gridCol w:w="2199"/>
        <w:gridCol w:w="1918"/>
        <w:gridCol w:w="1965"/>
        <w:gridCol w:w="1767"/>
      </w:tblGrid>
      <w:tr w:rsidR="006F5FA7" w:rsidRPr="006F5FA7" w:rsidTr="00841280">
        <w:trPr>
          <w:cantSplit/>
        </w:trPr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6F5FA7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F5FA7" w:rsidRPr="006F5FA7" w:rsidTr="00841280">
        <w:trPr>
          <w:cantSplit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FA7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A7" w:rsidRPr="006F5FA7" w:rsidTr="00841280">
        <w:trPr>
          <w:cantSplit/>
        </w:trPr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6F5FA7" w:rsidP="00947CB8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A53C9F">
              <w:rPr>
                <w:rFonts w:ascii="Times New Roman" w:hAnsi="Times New Roman" w:cs="Times New Roman"/>
              </w:rPr>
              <w:t>13</w:t>
            </w:r>
            <w:r w:rsidR="000130A1">
              <w:rPr>
                <w:rFonts w:ascii="Times New Roman" w:hAnsi="Times New Roman" w:cs="Times New Roman"/>
              </w:rPr>
              <w:t>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47CB8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0130A1">
              <w:rPr>
                <w:rFonts w:ascii="Times New Roman" w:hAnsi="Times New Roman" w:cs="Times New Roman"/>
              </w:rPr>
              <w:t>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0130A1">
              <w:rPr>
                <w:rFonts w:ascii="Times New Roman" w:hAnsi="Times New Roman" w:cs="Times New Roman"/>
              </w:rPr>
              <w:t>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B75D2D" w:rsidP="007228A1">
            <w:pPr>
              <w:tabs>
                <w:tab w:val="center" w:pos="788"/>
              </w:tabs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228A1">
              <w:rPr>
                <w:rFonts w:ascii="Times New Roman" w:eastAsia="Times New Roman" w:hAnsi="Times New Roman" w:cs="Times New Roman"/>
                <w:lang w:eastAsia="ru-RU"/>
              </w:rPr>
              <w:t>893 945,5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75D2D" w:rsidP="00947CB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228A1" w:rsidRPr="007228A1">
              <w:rPr>
                <w:rFonts w:ascii="Times New Roman" w:eastAsia="Times New Roman" w:hAnsi="Times New Roman" w:cs="Times New Roman"/>
                <w:lang w:eastAsia="ru-RU"/>
              </w:rPr>
              <w:t>893 945,5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F5FA7" w:rsidRPr="006F5FA7" w:rsidTr="00716ADD">
              <w:trPr>
                <w:trHeight w:val="462"/>
              </w:trPr>
              <w:tc>
                <w:tcPr>
                  <w:tcW w:w="4253" w:type="dxa"/>
                  <w:vMerge w:val="restart"/>
                  <w:hideMark/>
                </w:tcPr>
                <w:p w:rsidR="00716ADD" w:rsidRPr="006F5FA7" w:rsidRDefault="00716ADD">
                  <w:r w:rsidRPr="006F5FA7">
                    <w:t xml:space="preserve">01 05 00 00 00 </w:t>
                  </w:r>
                  <w:r w:rsidRPr="006F5FA7">
                    <w:cr/>
                    <w:t>000 600</w:t>
                  </w:r>
                </w:p>
              </w:tc>
              <w:tc>
                <w:tcPr>
                  <w:tcW w:w="6562" w:type="dxa"/>
                </w:tcPr>
                <w:p w:rsidR="00716ADD" w:rsidRPr="006F5FA7" w:rsidRDefault="00716ADD">
                  <w:r w:rsidRPr="006F5FA7">
                    <w:t>01</w:t>
                  </w:r>
                  <w:r w:rsidRPr="006F5FA7">
                    <w:cr/>
                    <w:t>50201050</w:t>
                  </w:r>
                  <w:r w:rsidRPr="006F5FA7">
                    <w:cr/>
                    <w:t>006</w:t>
                  </w:r>
                  <w:r w:rsidRPr="006F5FA7">
                    <w:cr/>
                    <w:t>0</w:t>
                  </w:r>
                </w:p>
              </w:tc>
              <w:tc>
                <w:tcPr>
                  <w:tcW w:w="1440" w:type="dxa"/>
                </w:tcPr>
                <w:p w:rsidR="00716ADD" w:rsidRPr="006F5FA7" w:rsidRDefault="00716ADD">
                  <w:r w:rsidRPr="006F5FA7">
                    <w:t>01050201050000610</w:t>
                  </w:r>
                </w:p>
              </w:tc>
            </w:tr>
            <w:tr w:rsidR="006F5FA7" w:rsidRPr="006F5FA7" w:rsidTr="00716ADD">
              <w:tc>
                <w:tcPr>
                  <w:tcW w:w="4253" w:type="dxa"/>
                  <w:vMerge/>
                  <w:vAlign w:val="center"/>
                  <w:hideMark/>
                </w:tcPr>
                <w:p w:rsidR="009E3B53" w:rsidRPr="006F5FA7" w:rsidRDefault="009E3B53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7228A1" w:rsidP="0039503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893 945,5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7228A1" w:rsidP="00395035">
            <w:pPr>
              <w:jc w:val="center"/>
            </w:pPr>
            <w:r w:rsidRPr="007228A1">
              <w:rPr>
                <w:rFonts w:ascii="Times New Roman" w:eastAsia="Times New Roman" w:hAnsi="Times New Roman" w:cs="Times New Roman"/>
                <w:lang w:eastAsia="ru-RU"/>
              </w:rPr>
              <w:t>893 945,5</w:t>
            </w:r>
          </w:p>
        </w:tc>
      </w:tr>
    </w:tbl>
    <w:p w:rsidR="00D1708C" w:rsidRPr="00A93AFB" w:rsidRDefault="00D1708C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280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F0C79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D12369" w:rsidRDefault="002D0DF5" w:rsidP="00D12369">
      <w:pPr>
        <w:spacing w:after="0" w:line="240" w:lineRule="auto"/>
        <w:ind w:lef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2D0DF5" w:rsidRPr="00A93AFB" w:rsidRDefault="002D0DF5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района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834AF3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D635D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841280" w:rsidRPr="00A93AFB" w:rsidRDefault="00841280" w:rsidP="0084128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19"/>
        <w:gridCol w:w="2074"/>
        <w:gridCol w:w="1806"/>
        <w:gridCol w:w="1938"/>
        <w:gridCol w:w="1580"/>
        <w:gridCol w:w="1666"/>
      </w:tblGrid>
      <w:tr w:rsidR="00D840E0" w:rsidRPr="00D840E0" w:rsidTr="00D840E0">
        <w:trPr>
          <w:cantSplit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D840E0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83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BB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BB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D635D5"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840E0" w:rsidRPr="00D840E0" w:rsidTr="00D840E0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0E0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</w:tr>
      <w:tr w:rsidR="00D840E0" w:rsidRPr="00D840E0" w:rsidTr="00D840E0">
        <w:trPr>
          <w:cantSplit/>
        </w:trPr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6F5FA7" w:rsidP="00BB2AC6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716ADD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4B5742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BB2AC6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4B5742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B75D2D" w:rsidP="00722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228A1">
              <w:rPr>
                <w:rFonts w:ascii="Times New Roman" w:eastAsia="Times New Roman" w:hAnsi="Times New Roman" w:cs="Times New Roman"/>
                <w:lang w:eastAsia="ru-RU"/>
              </w:rPr>
              <w:t>859 571,7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B75D2D" w:rsidP="00722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228A1">
              <w:rPr>
                <w:rFonts w:ascii="Times New Roman" w:eastAsia="Times New Roman" w:hAnsi="Times New Roman" w:cs="Times New Roman"/>
                <w:lang w:eastAsia="ru-RU"/>
              </w:rPr>
              <w:t>886 127,6</w:t>
            </w:r>
          </w:p>
        </w:tc>
      </w:tr>
      <w:tr w:rsidR="00BD394B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228A1">
              <w:rPr>
                <w:rFonts w:ascii="Times New Roman" w:eastAsia="Times New Roman" w:hAnsi="Times New Roman" w:cs="Times New Roman"/>
                <w:lang w:eastAsia="ru-RU"/>
              </w:rPr>
              <w:t>859 571,7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228A1">
              <w:rPr>
                <w:rFonts w:ascii="Times New Roman" w:eastAsia="Times New Roman" w:hAnsi="Times New Roman" w:cs="Times New Roman"/>
                <w:lang w:eastAsia="ru-RU"/>
              </w:rPr>
              <w:t>886 127,6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A58C3" w:rsidRPr="00D840E0" w:rsidTr="00955EBE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17A70" w:rsidRPr="00D840E0" w:rsidRDefault="001E3CF7" w:rsidP="004B574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840E0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58C3" w:rsidRPr="00D840E0" w:rsidTr="00955EBE">
              <w:tc>
                <w:tcPr>
                  <w:tcW w:w="4253" w:type="dxa"/>
                  <w:vMerge/>
                  <w:vAlign w:val="center"/>
                  <w:hideMark/>
                </w:tcPr>
                <w:p w:rsidR="00917A70" w:rsidRPr="00D840E0" w:rsidRDefault="00917A70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7A70" w:rsidRPr="00D840E0" w:rsidRDefault="00917A7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7228A1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859 571,7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0" w:rsidRPr="00D840E0" w:rsidRDefault="007228A1" w:rsidP="00947CB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886 127,6</w:t>
            </w:r>
          </w:p>
        </w:tc>
      </w:tr>
      <w:tr w:rsidR="00947CB3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7228A1" w:rsidP="00185C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859 571,7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3" w:rsidRPr="00D840E0" w:rsidRDefault="007228A1" w:rsidP="00185CD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886 127,6</w:t>
            </w:r>
          </w:p>
        </w:tc>
      </w:tr>
    </w:tbl>
    <w:p w:rsidR="00D1708C" w:rsidRPr="00A93AFB" w:rsidRDefault="00D1708C" w:rsidP="00F231C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A14" w:rsidRPr="00A93AFB" w:rsidRDefault="004B6A89" w:rsidP="00116A1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16A14" w:rsidRPr="00A93AFB" w:rsidRDefault="00116A14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116A14" w:rsidRDefault="002D0DF5" w:rsidP="00116A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2D0DF5" w:rsidRPr="00A93AFB" w:rsidRDefault="002D0DF5" w:rsidP="00116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7228A1" w:rsidRPr="00A93AFB" w:rsidRDefault="007228A1" w:rsidP="00E13031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5075"/>
        <w:gridCol w:w="2453"/>
        <w:gridCol w:w="2375"/>
      </w:tblGrid>
      <w:tr w:rsidR="007228A1" w:rsidRPr="007228A1" w:rsidTr="00537B6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</w:t>
            </w:r>
          </w:p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(тыс. рублей)</w:t>
            </w:r>
          </w:p>
        </w:tc>
      </w:tr>
      <w:tr w:rsidR="007228A1" w:rsidRPr="007228A1" w:rsidTr="00537B6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308 744,8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221 192,8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221 192,8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220 792,8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228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112 365,9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21 612,0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21 612,0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11 271,6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11 687,3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-1 400,6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39 947,6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114 02053 05 0000 410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348 692,4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8A1" w:rsidRPr="007228A1" w:rsidTr="00537B6C"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545 253,1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893 945,5</w:t>
            </w:r>
          </w:p>
        </w:tc>
      </w:tr>
      <w:tr w:rsidR="007228A1" w:rsidRPr="007228A1" w:rsidTr="00537B6C">
        <w:trPr>
          <w:trHeight w:val="230"/>
        </w:trPr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1" w:rsidRPr="007228A1" w:rsidRDefault="007228A1" w:rsidP="0072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D1708C" w:rsidP="00E13031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F5" w:rsidRDefault="002D0DF5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F5" w:rsidRDefault="002D0DF5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F5" w:rsidRDefault="002D0DF5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Default="00537B6C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4B6A89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31CB" w:rsidRPr="00A93AFB" w:rsidRDefault="00F231CB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8165A" w:rsidRPr="00A93AFB" w:rsidRDefault="002D0DF5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2023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3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79E" w:rsidRPr="00A93AFB" w:rsidRDefault="0052279E" w:rsidP="00F23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14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классификации доходов бюджетов на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</w:t>
      </w:r>
    </w:p>
    <w:p w:rsidR="003B1621" w:rsidRDefault="003B1621" w:rsidP="00F231CB">
      <w:pPr>
        <w:spacing w:after="0" w:line="240" w:lineRule="auto"/>
        <w:ind w:left="566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FD6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"\\\\Proxy_kpf\\почта\\бюджеты 2018-2019-2020-2021-2022-2023-2024\\Бюджет 2024\\приложения по доходам.xlsx" 2025-2026!R10C1:R76C4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37B6C" w:rsidRPr="00A93AFB" w:rsidRDefault="003B162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4102"/>
        <w:gridCol w:w="2574"/>
        <w:gridCol w:w="1703"/>
        <w:gridCol w:w="1524"/>
      </w:tblGrid>
      <w:tr w:rsidR="00AA7949" w:rsidRPr="00537B6C" w:rsidTr="00AA7949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2026 год</w:t>
            </w:r>
          </w:p>
        </w:tc>
      </w:tr>
      <w:tr w:rsidR="00AA7949" w:rsidRPr="00537B6C" w:rsidTr="00AA7949"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49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6C" w:rsidRPr="00537B6C" w:rsidRDefault="00537B6C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6C" w:rsidRPr="00537B6C" w:rsidRDefault="00537B6C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6C" w:rsidRPr="00537B6C" w:rsidRDefault="00AA7949" w:rsidP="00A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339 695,3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371 190,4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250 843,2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281 007,6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250 843,2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281 007,6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250 443,2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280 607,6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37B6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133 950,3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156 240,2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22 912,1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24 242,8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22 912,1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24 242,8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11 920,2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12 628,1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12 411,1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13 152,0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-1 481,8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-1 604,4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39 647,6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39 647,6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379 342,9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410 838,0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B6C" w:rsidRPr="00537B6C" w:rsidTr="00AA7949"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480 228,8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475 860,6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859 571,7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886 698,6</w:t>
            </w:r>
          </w:p>
        </w:tc>
      </w:tr>
      <w:tr w:rsidR="00537B6C" w:rsidRPr="00537B6C" w:rsidTr="00AA7949">
        <w:trPr>
          <w:trHeight w:val="230"/>
        </w:trPr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318C4" w:rsidRPr="00A93AFB" w:rsidRDefault="002D0DF5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7318C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731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района по разделам, подразделам, целевым статьям, группам и подгруппам </w:t>
      </w:r>
      <w:proofErr w:type="gramStart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5035" w:rsidRPr="00A93AFB" w:rsidRDefault="00395035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EDB" w:rsidRPr="00A93AFB" w:rsidRDefault="004E6ED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1624"/>
        <w:gridCol w:w="546"/>
        <w:gridCol w:w="1622"/>
      </w:tblGrid>
      <w:tr w:rsidR="004E6EDB" w:rsidRPr="004E6EDB" w:rsidTr="004E6EDB"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2024 год</w:t>
            </w:r>
          </w:p>
        </w:tc>
      </w:tr>
      <w:tr w:rsidR="004E6EDB" w:rsidRPr="004E6EDB" w:rsidTr="004E6EDB">
        <w:trPr>
          <w:trHeight w:val="25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EDB" w:rsidRPr="004E6EDB" w:rsidTr="004E6EDB">
        <w:trPr>
          <w:trHeight w:val="25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64 066,2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13 269,0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1 064,2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8 606,1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7 224,9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7 185,9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5 583,9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1 086,1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37 573,9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37 573,9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37 573,9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6 759,6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6 759,6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6 759,6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8 608,5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5 800,7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2 798,8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12 230,3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5 293,2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5 972,0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1 803,3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"Создание условий для обеспечения доступным и комфортным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жильем сельского населения"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2023-2025 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казенных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22 803,5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1 057,0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1 057,0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637 330,8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179 054,9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349 805,8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348 875,8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14 259,5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14 259,5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14 259,5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86 855,2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10 151,3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на оказание государственных </w:t>
            </w:r>
            <w:r w:rsidR="00770117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7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19 094,3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2 042,6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616,9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4 380,6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1 323,0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66AE6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66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766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AE6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766AE6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766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78 451,5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52 948,6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766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</w:t>
            </w:r>
            <w:r w:rsidR="00766AE6">
              <w:rPr>
                <w:rFonts w:ascii="Times New Roman" w:eastAsia="Times New Roman" w:hAnsi="Times New Roman" w:cs="Times New Roman"/>
                <w:lang w:eastAsia="ru-RU"/>
              </w:rPr>
              <w:t xml:space="preserve">ие государственных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766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766AE6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на оказание государственных </w:t>
            </w:r>
            <w:r w:rsidR="00766AE6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25 502,9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12 923,0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3 902,8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1 743,8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404,5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"Сохранение и развитие культуры муниципального района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"Петровск-Забайкальский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22 404,6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766AE6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766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AE6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</w:t>
            </w:r>
            <w:r w:rsidR="00745EE2">
              <w:rPr>
                <w:rFonts w:ascii="Times New Roman" w:eastAsia="Times New Roman" w:hAnsi="Times New Roman" w:cs="Times New Roman"/>
                <w:lang w:eastAsia="ru-RU"/>
              </w:rPr>
              <w:t>абайкальский район" на 2016-2026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17 096,1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E42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4 413,2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убсидия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C6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Забайкальский район" на 2019-202</w:t>
            </w:r>
            <w:r w:rsidR="00C60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закупки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E428DB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000 516 00 00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000 516 01 00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E6EDB" w:rsidRPr="004E6EDB" w:rsidTr="004E6EDB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EDB" w:rsidRPr="004E6EDB" w:rsidRDefault="004E6EDB" w:rsidP="004E6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893 731,9</w:t>
            </w:r>
          </w:p>
        </w:tc>
      </w:tr>
    </w:tbl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46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4338C" w:rsidRDefault="0004338C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231CB" w:rsidRPr="00A93AFB" w:rsidRDefault="008F0C79" w:rsidP="005957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59571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5957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323DDA" w:rsidRDefault="002D0DF5" w:rsidP="00D12369">
      <w:pPr>
        <w:spacing w:after="0" w:line="240" w:lineRule="auto"/>
        <w:ind w:lef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2D0DF5" w:rsidRPr="00A93AFB" w:rsidRDefault="002D0DF5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района по разделам, подразделам, целевым статьям, группам и подгруппам </w:t>
      </w:r>
      <w:proofErr w:type="gramStart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10E4" w:rsidRPr="00A93AFB" w:rsidRDefault="00D010E4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536" w:rsidRPr="00A93AFB" w:rsidRDefault="00050536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709"/>
        <w:gridCol w:w="1134"/>
        <w:gridCol w:w="1524"/>
      </w:tblGrid>
      <w:tr w:rsidR="00050536" w:rsidRPr="00050536" w:rsidTr="00157B72"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2026 год</w:t>
            </w:r>
          </w:p>
        </w:tc>
      </w:tr>
      <w:tr w:rsidR="00050536" w:rsidRPr="00050536" w:rsidTr="00157B72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536" w:rsidRPr="00050536" w:rsidTr="00157B72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88 327,9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94 123,9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1 150,4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1 104,8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14 568,0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13 560,9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10 319,4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3 116,5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1 081,6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1 007,1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7 404,1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7 404,1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8 259,2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6 088,9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6 765,4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6 049,9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6 722,0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4 608,9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5 120,9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1 546,5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1 086,2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1 206,9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1 167,7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муниципальных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23 017,9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25 575,5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17 672,0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19 635,6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5 336,9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5 929,9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14 546,8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15 574,5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7 609,7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7 866,7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на оказание государственных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6 828,6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1 366,6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16 060,8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18 444,1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16 060,8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18 444,1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12 327,8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14 297,5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3 733,0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4 146,6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муниципальных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государственных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работ и услуг для муниципальных 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2023-2026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муниципальных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3 109,3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2 388,1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721,2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23 985,6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25 304,2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945,2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157B72" w:rsidRPr="004E6ED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57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945,2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22 912,1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24 242,8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590 365,7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603 715,4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167 594,6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171 900,7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гарантий прав граждан на получение общедоступного и бесплатного дошкольного  образования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329 249,9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329 031,5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328 549,9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328 331,5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>(муниципального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13 589,3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13 459,4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13 589,3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13 459,4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13 589,3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13 459,4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85 164,5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>(муниципального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2 767,3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13 943,2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14 851,4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2 286,2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3 353,7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3 353,7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3 353,7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2 046,7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2 052,4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1 024,2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1 138,0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64 969,9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71 172,7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58 831,8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52 948,6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58 831,8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9E5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>(муниципального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9E5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на оказание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12 340,9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1 312,3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1 142,3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венных промыслов"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22 726,6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23 326,0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4 331,4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745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</w:t>
            </w:r>
            <w:r w:rsidR="00745E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17 383,9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17 950,1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убсидия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1 605,2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Обслуживание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муниципального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050536" w:rsidRPr="00050536" w:rsidTr="00157B7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859 000,7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886 127,6</w:t>
            </w:r>
          </w:p>
        </w:tc>
      </w:tr>
    </w:tbl>
    <w:p w:rsidR="007363F0" w:rsidRPr="00A93AFB" w:rsidRDefault="007363F0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41F" w:rsidRDefault="00403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</w:t>
      </w:r>
    </w:p>
    <w:p w:rsidR="00D12369" w:rsidRDefault="002D0DF5" w:rsidP="00D12369">
      <w:pPr>
        <w:spacing w:after="0" w:line="240" w:lineRule="auto"/>
        <w:ind w:left="56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2D0DF5" w:rsidRPr="00A93AFB" w:rsidRDefault="002D0DF5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F231CB">
      <w:pPr>
        <w:jc w:val="center"/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</w:t>
      </w:r>
      <w:r w:rsidR="00816A0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района на 202</w:t>
      </w:r>
      <w:r w:rsidR="0013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0"/>
        <w:gridCol w:w="551"/>
        <w:gridCol w:w="500"/>
        <w:gridCol w:w="567"/>
        <w:gridCol w:w="1843"/>
        <w:gridCol w:w="851"/>
        <w:gridCol w:w="1701"/>
      </w:tblGrid>
      <w:tr w:rsidR="008419CC" w:rsidRPr="008419CC" w:rsidTr="008419CC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2024 год</w:t>
            </w:r>
          </w:p>
        </w:tc>
      </w:tr>
      <w:tr w:rsidR="008419CC" w:rsidRPr="008419CC" w:rsidTr="00302259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9CC" w:rsidRPr="008419CC" w:rsidTr="00302259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9CC" w:rsidRPr="008419CC" w:rsidTr="00302259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818 318,7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52 198,3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13 269,0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702,9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Единая субвенция местным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37 573,9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37 573,9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6 759,6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6 759,6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6 759,6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</w:t>
            </w:r>
            <w:r w:rsidR="009E5E17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9E5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функций, связанных с общегосударственным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8 608,5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5 800,7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2 798,8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12 230,3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5 293,2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5 972,0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1 803,3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"Укрепление общественного здоровья на территории муниципального района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"Петровск-Забайкальский район" на 2020-2024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2023-2025 </w:t>
            </w:r>
            <w:proofErr w:type="spell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22 803,5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1 057,0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1 057,0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Осуществление органами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и местного самоуправления 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637 330,8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179 054,9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 для капитального ремонта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69CA" w:rsidRPr="004E6EDB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349 805,8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348 875,8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F7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>(муниципального</w:t>
            </w:r>
            <w:r w:rsidR="00F769CA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8419CC" w:rsidRPr="008419CC" w:rsidTr="00B63B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8419CC" w:rsidRPr="008419CC" w:rsidTr="00B63B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14 259,5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14 259,5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14 259,5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19CC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86 855,2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F7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>(муниципального</w:t>
            </w:r>
            <w:r w:rsidR="00F769CA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F76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>(муниципального</w:t>
            </w:r>
            <w:r w:rsidR="00F769CA" w:rsidRPr="004E6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7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10 151,3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дополнительного образования муниципального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"Петровск-Забайкальский район"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(муниципальных)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2023-2026"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19 094,3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2 042,6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616,9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4 380,6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1 323,0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E85246"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78 451,5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25 502,9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12 923,0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3 902,8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1 743,8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404,5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венных промыслов"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22 404,6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гражданам,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2E1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</w:t>
            </w:r>
            <w:r w:rsidR="002E1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гражданам на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жилья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17 096,1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15 491,0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4 413,2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детей в семье опекуна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убсидия</w:t>
            </w:r>
            <w:proofErr w:type="spellEnd"/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2022-2024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75 413,2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11 867,9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8 606,1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7 224,9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7 185,9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5 583,9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1 086,1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Обслуживание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муниципального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на выравнивание </w:t>
            </w: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8419CC" w:rsidRPr="008419CC" w:rsidTr="00302259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CC" w:rsidRPr="008419CC" w:rsidRDefault="008419CC" w:rsidP="008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893 731,9</w:t>
            </w:r>
          </w:p>
        </w:tc>
      </w:tr>
    </w:tbl>
    <w:p w:rsidR="00F231CB" w:rsidRPr="00A93AFB" w:rsidRDefault="00D1708C" w:rsidP="008104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10490" w:rsidRPr="00A93A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31CB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«Петровск-Забайкальский район»</w:t>
      </w:r>
    </w:p>
    <w:p w:rsidR="0078165A" w:rsidRPr="00A93AFB" w:rsidRDefault="002D0DF5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района </w:t>
      </w: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6F4B">
        <w:rPr>
          <w:rFonts w:ascii="Times New Roman" w:eastAsia="Times New Roman" w:hAnsi="Times New Roman" w:cs="Times New Roman"/>
          <w:b/>
          <w:sz w:val="28"/>
          <w:szCs w:val="28"/>
        </w:rPr>
        <w:t>5-2026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20" w:type="dxa"/>
        <w:tblInd w:w="-856" w:type="dxa"/>
        <w:tblLook w:val="04A0" w:firstRow="1" w:lastRow="0" w:firstColumn="1" w:lastColumn="0" w:noHBand="0" w:noVBand="1"/>
      </w:tblPr>
      <w:tblGrid>
        <w:gridCol w:w="3184"/>
        <w:gridCol w:w="552"/>
        <w:gridCol w:w="595"/>
        <w:gridCol w:w="625"/>
        <w:gridCol w:w="1611"/>
        <w:gridCol w:w="638"/>
        <w:gridCol w:w="1643"/>
        <w:gridCol w:w="1672"/>
      </w:tblGrid>
      <w:tr w:rsidR="00050536" w:rsidRPr="00050536" w:rsidTr="00050536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2026 год</w:t>
            </w:r>
          </w:p>
        </w:tc>
      </w:tr>
      <w:tr w:rsidR="00050536" w:rsidRPr="00050536" w:rsidTr="00050536">
        <w:trPr>
          <w:trHeight w:val="253"/>
        </w:trPr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536" w:rsidRPr="00050536" w:rsidTr="00050536">
        <w:trPr>
          <w:trHeight w:val="253"/>
        </w:trPr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536" w:rsidRPr="00050536" w:rsidTr="00050536">
        <w:trPr>
          <w:trHeight w:val="253"/>
        </w:trPr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784 789,8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809 921,9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77 662,0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81 462,7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1 150,4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14 568,0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13 560,9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10 319,4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3 116,5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719,5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644,0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E85246"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E85246" w:rsidRPr="008419CC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23 017,9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25 575,5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17 672,0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19 635,6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5 336,9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5 929,9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14 546,8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15 574,5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7 609,7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7 866,7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6 828,6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1 366,6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Уплата прочих налогов, сборов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 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16 060,8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18 444,1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16 060,8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18 444,1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12 327,8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14 297,5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3 733,0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4 146,6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2023-2026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Петровск-Забайкальский район на 2024-2026гг."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3 109,3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2 388,1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721,2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Муниципальная программа "Обеспечение антитеррористической безопасности в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районе "Петровск-Забайкальский район" на 2024-2026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23 985,6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25 304,2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945,2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945,2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22 912,1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24 242,8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590 365,7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603 715,4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Детские дошкольные учреждения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167 594,6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171 900,7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329 249,9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329 031,5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328 549,9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328 331,5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 бюджетным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13 589,3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13 459,4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13 589,3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13 459,4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13 589,3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13 459,4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107 520,8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536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85 164,5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2023-2026"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2 767,3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13 943,2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14 851,4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2 286,2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3 353,7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3 353,7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ЕВ5 17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2 774,3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3 353,7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2 046,7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2 052,4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Страховые 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1 024,2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1 138,0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64 969,9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71 172,7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58 831,8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1 312,3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1 142,3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венных промыслов"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22 726,6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23 326,0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4 331,4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гражданам, кроме публичных нормативных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2E1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</w:t>
            </w:r>
            <w:r w:rsidR="002E1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17 383,9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17 950,1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15 778,8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16 344,9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убсидия</w:t>
            </w:r>
            <w:proofErr w:type="spellEnd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1 605,2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74 210,9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76 205,7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10 665,9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12 661,2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</w:t>
            </w: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1 104,8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7 404,1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7 404,1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8 259,2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6 088,9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6 765,4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6 049,9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6 722,0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4 608,9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5 120,9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1 391,9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1 546,5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1 086,2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1 206,9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1 167,7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местных </w:t>
            </w: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Обслуживание</w:t>
            </w:r>
            <w:r w:rsidR="00E8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муниципального 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050536" w:rsidRPr="00050536" w:rsidTr="00050536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859 000,7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536" w:rsidRPr="00050536" w:rsidRDefault="00050536" w:rsidP="0005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886 127,6</w:t>
            </w:r>
          </w:p>
        </w:tc>
      </w:tr>
    </w:tbl>
    <w:p w:rsidR="006D35B7" w:rsidRDefault="006D35B7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231CB" w:rsidRPr="00A93AFB" w:rsidRDefault="00F231CB" w:rsidP="0082669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2D0DF5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1CB" w:rsidRPr="00A93AFB" w:rsidRDefault="00F231CB" w:rsidP="00F23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E93BB2" w:rsidRPr="00A93AFB" w:rsidRDefault="00E93BB2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634"/>
        <w:gridCol w:w="5390"/>
        <w:gridCol w:w="1695"/>
      </w:tblGrid>
      <w:tr w:rsidR="009A7FA9" w:rsidRPr="009A7FA9" w:rsidTr="009A7FA9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дотация всего: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136 424,0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902 202 15001 05 0000 150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136 424,0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субидии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21 624,4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902 202 29999 05 0000 150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2 985,5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902 202 251790 05 0000 150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2 774,3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902 202 25497 05 0000 150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1 605,1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902 202 25304 05 0000 150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14 259,5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356 482,6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573,6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902 202 35120 05 0000 150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361,3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111 920,0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901 202 30024 05 0000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получение общедоступного и бесплатного общего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213 231,4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3 420,9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4 365,0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902 202 30027 05 0000 150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олномочия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14 413,2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администрирование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опеке и попечительству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2 659,5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дотаций бюджетам городских и сельских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295,1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697,3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предоставление компенсации части платы, взимаемой с родителей (законных представителей) за присмотр и уход за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сваивающими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1 036,7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30 722,1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902 202 40014 05 0000 150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трансферты, передаваемые бюджетам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10 530,7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902 202 45303 05 0000 150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финансовое обеспечение выплаты ежемесячного денежного вознаграждения за классное руководство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педагогическим работникам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муниципальных образовательных организаций, реализующих образовательные программы начального общего образования,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программы основного общего образования, образовательные программы среднего общего образования, в соответствии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Законом Забайкальского края от 16 июля 2020 года № 1843-ЗЗК "О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образования",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2 110,3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льготным питанием в учебное время обучающихся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5–11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военной операции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(службы),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726,2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присмотр и уход за осваивающими образовательные программы дошкольного образования в муниципальных организациях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Забайкальского края, осуществляющих образовательную деятельность по образовательным программам дошкольного образования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детьми военнослужащих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погибших (умерших) при исполнении обязанностей военной службы (службы)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1 030,1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505,5</w:t>
            </w:r>
          </w:p>
        </w:tc>
      </w:tr>
      <w:tr w:rsidR="009A7FA9" w:rsidRPr="009A7FA9" w:rsidTr="009A7FA9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545 253,1</w:t>
            </w:r>
          </w:p>
        </w:tc>
      </w:tr>
    </w:tbl>
    <w:p w:rsidR="006D35B7" w:rsidRDefault="006D35B7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8C4" w:rsidRPr="00A93AFB" w:rsidRDefault="007318C4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318C4" w:rsidRDefault="002D0DF5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бюджетов бюджетной системы на плановый период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98"/>
        <w:gridCol w:w="5051"/>
        <w:gridCol w:w="1237"/>
        <w:gridCol w:w="1333"/>
      </w:tblGrid>
      <w:tr w:rsidR="009A7FA9" w:rsidRPr="009A7FA9" w:rsidTr="009A7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дотация всего: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105 416,0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109 038,0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902 202 15001 05 0000 150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105 366,0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108 838,0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>902 202 19999 05 0000 150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субидии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20 657,7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21 023,4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902 202 29999 05 0000 150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2 605,1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902 202 251790 05 0000 150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3 353,7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902 202 25497 05 0000 150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1 605,2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902 202 25304 05 0000 150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13 589,3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13 459,4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323 532,3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314 747,3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902 202 35120 05 0000 150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363,1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100 806,3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97 661,3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192 057,6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186 065,8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2 986,2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3 808,9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902 202 30027 05 0000 150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олномочия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14 808,1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15 400,4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администрирование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опеке и попечительству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2 670,5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935,3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полномочия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сваивающими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904,6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30 622,8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31 051,9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902 202 40014 05 0000 150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трансферты, передаваемые бюджетам </w:t>
            </w:r>
            <w:proofErr w:type="spell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proofErr w:type="spell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11 829,1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902 202 45303 05 0000 150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</w:t>
            </w: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0000 150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финансовое обеспечение выплаты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программы среднего общего образования, в соответствии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Законом Забайкальского края от 16 июля 2020 года № 1843-ЗЗК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1 907,0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льготным питанием в учебное время обучающихся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5–11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военной операции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исполнении обязанностей военной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(службы),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635,4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иных межбюджетных трансфертов бюджетам муниципальных районов, муниципальных и городских округов 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специальной военной операции на указанных территориях, а также детьми военнослужащих, погибших (умерших) при исполнении обязанностей военной службы (службы), на плановый период 2025 и 2026 годов</w:t>
            </w: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923,5</w:t>
            </w:r>
          </w:p>
        </w:tc>
      </w:tr>
      <w:tr w:rsidR="009A7FA9" w:rsidRPr="009A7FA9" w:rsidTr="009A7FA9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</w:t>
            </w:r>
            <w:proofErr w:type="gramEnd"/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480 228,8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A9" w:rsidRPr="009A7FA9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475 860,6</w:t>
            </w:r>
          </w:p>
        </w:tc>
      </w:tr>
    </w:tbl>
    <w:p w:rsidR="007318C4" w:rsidRDefault="007318C4" w:rsidP="006F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A9" w:rsidRDefault="009A7FA9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A723D" w:rsidRPr="00A93AFB" w:rsidRDefault="00FA723D" w:rsidP="00FA72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A723D" w:rsidRDefault="002D0DF5" w:rsidP="00FA723D">
      <w:pPr>
        <w:spacing w:after="0" w:line="240" w:lineRule="auto"/>
        <w:ind w:lef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3F11C0" w:rsidRPr="00A93AFB" w:rsidRDefault="003F11C0" w:rsidP="00FA723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A723D" w:rsidRPr="00A93AFB" w:rsidRDefault="00FA723D" w:rsidP="00FA7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FA723D" w:rsidRPr="00A93AFB" w:rsidRDefault="00FA723D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EB" w:rsidRPr="00A93AFB" w:rsidRDefault="00B40CEB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5192"/>
        <w:gridCol w:w="1238"/>
        <w:gridCol w:w="1237"/>
        <w:gridCol w:w="1231"/>
      </w:tblGrid>
      <w:tr w:rsidR="00030173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E93BB2" w:rsidP="006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2026</w:t>
            </w:r>
            <w:r w:rsidR="00030173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E93BB2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5B7" w:rsidRPr="00B769D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E93BB2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направленные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35B7" w:rsidRDefault="006D35B7" w:rsidP="00FA723D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17F0" w:rsidRPr="00A93AFB" w:rsidRDefault="007F17F0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F17F0" w:rsidRPr="00A93AFB" w:rsidRDefault="002D0DF5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7F17F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484" w:rsidRDefault="00530484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7F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</w:t>
      </w:r>
    </w:p>
    <w:p w:rsidR="007F17F0" w:rsidRDefault="007F17F0" w:rsidP="007F17F0">
      <w:pPr>
        <w:tabs>
          <w:tab w:val="left" w:pos="52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1584" w:tblpY="64"/>
        <w:tblW w:w="9795" w:type="dxa"/>
        <w:tblLayout w:type="fixed"/>
        <w:tblLook w:val="04A0" w:firstRow="1" w:lastRow="0" w:firstColumn="1" w:lastColumn="0" w:noHBand="0" w:noVBand="1"/>
      </w:tblPr>
      <w:tblGrid>
        <w:gridCol w:w="1857"/>
        <w:gridCol w:w="3827"/>
        <w:gridCol w:w="1560"/>
        <w:gridCol w:w="1134"/>
        <w:gridCol w:w="1417"/>
      </w:tblGrid>
      <w:tr w:rsidR="00030173" w:rsidTr="00680A5D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 бюджетов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030173" w:rsidTr="00680A5D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105 02000 02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107 01000 01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108 03000 01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7F0" w:rsidRDefault="007F17F0" w:rsidP="007F17F0"/>
    <w:p w:rsidR="007F17F0" w:rsidRPr="00A93AFB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7F0" w:rsidRPr="00A93AFB" w:rsidSect="00A47D1F">
          <w:headerReference w:type="default" r:id="rId9"/>
          <w:pgSz w:w="11907" w:h="16840" w:code="9"/>
          <w:pgMar w:top="1134" w:right="567" w:bottom="567" w:left="1560" w:header="709" w:footer="709" w:gutter="0"/>
          <w:cols w:space="720"/>
          <w:titlePg/>
          <w:docGrid w:linePitch="381"/>
        </w:sectPr>
      </w:pPr>
    </w:p>
    <w:p w:rsidR="00F231CB" w:rsidRPr="00A93AFB" w:rsidRDefault="00F231CB" w:rsidP="00A44DF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859AF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6698" w:rsidRPr="00A93AFB" w:rsidRDefault="00F231CB" w:rsidP="0082669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826698" w:rsidRPr="00A93AFB" w:rsidRDefault="00F231CB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«Петровск-Забайкальский район»</w:t>
      </w:r>
      <w:r w:rsidR="00D1236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3DA7" w:rsidRPr="00A93AFB" w:rsidRDefault="00826698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0DF5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="002D0DF5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603DA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района </w:t>
      </w:r>
    </w:p>
    <w:p w:rsidR="00F231C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сель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(городских) поселений в 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93BB2" w:rsidRDefault="00E93BB2" w:rsidP="00F231CB"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2D0DF5">
        <w:rPr>
          <w:lang w:eastAsia="ru-RU"/>
        </w:rPr>
        <w:instrText xml:space="preserve">Excel.Sheet.12 "\\\\Proxy_kpf\\почта\\бюджеты 2018-2019-2020-2021-2022-2023-2024\\Бюджет 2024\\РАСХОДЫ\\Межбюджетные трансферты поселки 24год.xlsx" план!R1C1:R21C8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2333" w:type="dxa"/>
        <w:tblInd w:w="108" w:type="dxa"/>
        <w:tblLook w:val="04A0" w:firstRow="1" w:lastRow="0" w:firstColumn="1" w:lastColumn="0" w:noHBand="0" w:noVBand="1"/>
      </w:tblPr>
      <w:tblGrid>
        <w:gridCol w:w="473"/>
        <w:gridCol w:w="2395"/>
        <w:gridCol w:w="1899"/>
        <w:gridCol w:w="1560"/>
        <w:gridCol w:w="2835"/>
        <w:gridCol w:w="3402"/>
      </w:tblGrid>
      <w:tr w:rsidR="00E93BB2" w:rsidRPr="00E93BB2" w:rsidTr="00E93BB2"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</w:tbl>
    <w:p w:rsidR="007F17F0" w:rsidRPr="007966AE" w:rsidRDefault="00E93BB2" w:rsidP="00F23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7F0" w:rsidRPr="007966AE" w:rsidSect="00680A5D">
          <w:pgSz w:w="16840" w:h="11907" w:orient="landscape" w:code="9"/>
          <w:pgMar w:top="1276" w:right="1134" w:bottom="850" w:left="2268" w:header="709" w:footer="709" w:gutter="0"/>
          <w:cols w:space="720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231CB" w:rsidRPr="007966AE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F17F0"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31CB" w:rsidRPr="00A93AFB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 «Петровск-Забайкальский район»</w:t>
      </w:r>
    </w:p>
    <w:p w:rsidR="00603DA7" w:rsidRPr="00A93AFB" w:rsidRDefault="00D12369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698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0DF5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="002D0DF5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из бюджета района</w:t>
      </w:r>
    </w:p>
    <w:p w:rsidR="00F231CB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сельских (городских) поселений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F0092" w:rsidRPr="00A93AFB" w:rsidRDefault="00570FD0" w:rsidP="001812E1">
      <w:pPr>
        <w:spacing w:after="0" w:line="240" w:lineRule="auto"/>
      </w:pPr>
      <w:r w:rsidRPr="00A93AFB">
        <w:t xml:space="preserve"> </w:t>
      </w:r>
    </w:p>
    <w:tbl>
      <w:tblPr>
        <w:tblW w:w="12564" w:type="dxa"/>
        <w:tblInd w:w="108" w:type="dxa"/>
        <w:tblLook w:val="04A0" w:firstRow="1" w:lastRow="0" w:firstColumn="1" w:lastColumn="0" w:noHBand="0" w:noVBand="1"/>
      </w:tblPr>
      <w:tblGrid>
        <w:gridCol w:w="473"/>
        <w:gridCol w:w="2395"/>
        <w:gridCol w:w="1899"/>
        <w:gridCol w:w="1560"/>
        <w:gridCol w:w="2835"/>
        <w:gridCol w:w="3402"/>
      </w:tblGrid>
      <w:tr w:rsidR="00E93BB2" w:rsidRPr="00E93BB2" w:rsidTr="00E93BB2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  <w:tr w:rsidR="00E93BB2" w:rsidRPr="00E93BB2" w:rsidTr="00E93BB2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</w:tbl>
    <w:p w:rsidR="00F231CB" w:rsidRPr="00E05E27" w:rsidRDefault="00F231CB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2B3467" w:rsidRDefault="002B3467" w:rsidP="007966AE">
      <w:pPr>
        <w:spacing w:after="0" w:line="240" w:lineRule="auto"/>
        <w:rPr>
          <w:rFonts w:ascii="Times New Roman" w:hAnsi="Times New Roman" w:cs="Times New Roman"/>
        </w:rPr>
        <w:sectPr w:rsidR="002B3467" w:rsidSect="001812E1">
          <w:headerReference w:type="default" r:id="rId10"/>
          <w:footerReference w:type="even" r:id="rId11"/>
          <w:pgSz w:w="16840" w:h="11907" w:orient="landscape" w:code="9"/>
          <w:pgMar w:top="1701" w:right="1134" w:bottom="850" w:left="709" w:header="709" w:footer="709" w:gutter="0"/>
          <w:cols w:space="720"/>
          <w:titlePg/>
          <w:docGrid w:linePitch="381"/>
        </w:sectPr>
      </w:pP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37A78" w:rsidRPr="00637A78" w:rsidRDefault="00637A78" w:rsidP="00637A7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637A78" w:rsidRPr="00637A78" w:rsidRDefault="00637A78" w:rsidP="00637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0DF5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 xml:space="preserve"> 28 декабря 2023</w:t>
      </w:r>
      <w:r w:rsidR="002D0DF5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D0DF5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A78" w:rsidRPr="00637A78" w:rsidRDefault="00637A78" w:rsidP="00637A78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7A78" w:rsidRPr="00637A78" w:rsidRDefault="00637A78" w:rsidP="00637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гарантий муниципального района «Петровск-Забайкальский район» в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предусмотрено.</w:t>
      </w: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бюджетных ассигнований, предусмотренных на исполнение муниципальных гарантий муниципального района по возможным гарантийным случаям в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годах:</w:t>
      </w: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7"/>
        <w:gridCol w:w="1560"/>
        <w:gridCol w:w="1381"/>
      </w:tblGrid>
      <w:tr w:rsidR="00637A78" w:rsidRPr="00637A78" w:rsidTr="00637A78">
        <w:tc>
          <w:tcPr>
            <w:tcW w:w="5812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расходов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proofErr w:type="gramStart"/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637A78" w:rsidRPr="00637A78" w:rsidRDefault="00637A78" w:rsidP="00637A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7A78" w:rsidRPr="00637A78" w:rsidSect="00637A78">
      <w:headerReference w:type="default" r:id="rId12"/>
      <w:head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6" w:rsidRDefault="00E85246" w:rsidP="006140C0">
      <w:pPr>
        <w:spacing w:after="0" w:line="240" w:lineRule="auto"/>
      </w:pPr>
      <w:r>
        <w:separator/>
      </w:r>
    </w:p>
  </w:endnote>
  <w:endnote w:type="continuationSeparator" w:id="0">
    <w:p w:rsidR="00E85246" w:rsidRDefault="00E85246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6" w:rsidRDefault="00E85246" w:rsidP="006216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246" w:rsidRDefault="00E85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6" w:rsidRDefault="00E85246" w:rsidP="006140C0">
      <w:pPr>
        <w:spacing w:after="0" w:line="240" w:lineRule="auto"/>
      </w:pPr>
      <w:r>
        <w:separator/>
      </w:r>
    </w:p>
  </w:footnote>
  <w:footnote w:type="continuationSeparator" w:id="0">
    <w:p w:rsidR="00E85246" w:rsidRDefault="00E85246" w:rsidP="006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641"/>
    </w:sdtPr>
    <w:sdtContent>
      <w:p w:rsidR="00E85246" w:rsidRDefault="00E852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75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E85246" w:rsidRDefault="00E8524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6" w:rsidRDefault="00E85246" w:rsidP="00570FD0">
    <w:pPr>
      <w:pStyle w:val="a3"/>
    </w:pPr>
  </w:p>
  <w:p w:rsidR="00E85246" w:rsidRDefault="00E852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6" w:rsidRDefault="00E852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2F75">
      <w:rPr>
        <w:noProof/>
      </w:rPr>
      <w:t>100</w:t>
    </w:r>
    <w:r>
      <w:fldChar w:fldCharType="end"/>
    </w:r>
  </w:p>
  <w:p w:rsidR="00E85246" w:rsidRPr="00D1708C" w:rsidRDefault="00E85246" w:rsidP="00637A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6" w:rsidRDefault="00E852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E85246" w:rsidRDefault="00E8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AA"/>
    <w:rsid w:val="00001318"/>
    <w:rsid w:val="00004D9E"/>
    <w:rsid w:val="000130A1"/>
    <w:rsid w:val="00021856"/>
    <w:rsid w:val="0002416B"/>
    <w:rsid w:val="00025166"/>
    <w:rsid w:val="00027730"/>
    <w:rsid w:val="0003006D"/>
    <w:rsid w:val="00030173"/>
    <w:rsid w:val="00041230"/>
    <w:rsid w:val="00041D80"/>
    <w:rsid w:val="0004338C"/>
    <w:rsid w:val="00044B12"/>
    <w:rsid w:val="00044F94"/>
    <w:rsid w:val="00050536"/>
    <w:rsid w:val="00057E14"/>
    <w:rsid w:val="0006116E"/>
    <w:rsid w:val="00074A92"/>
    <w:rsid w:val="000761CE"/>
    <w:rsid w:val="00076797"/>
    <w:rsid w:val="00083242"/>
    <w:rsid w:val="00092147"/>
    <w:rsid w:val="00092342"/>
    <w:rsid w:val="000C3F4B"/>
    <w:rsid w:val="000C4742"/>
    <w:rsid w:val="000D4599"/>
    <w:rsid w:val="000D73CF"/>
    <w:rsid w:val="000D773D"/>
    <w:rsid w:val="000E52B0"/>
    <w:rsid w:val="000E6560"/>
    <w:rsid w:val="000E6B51"/>
    <w:rsid w:val="000E737E"/>
    <w:rsid w:val="000F7128"/>
    <w:rsid w:val="00104533"/>
    <w:rsid w:val="00113B86"/>
    <w:rsid w:val="00116A14"/>
    <w:rsid w:val="00117E75"/>
    <w:rsid w:val="00117EAF"/>
    <w:rsid w:val="00121FD1"/>
    <w:rsid w:val="00122182"/>
    <w:rsid w:val="00122256"/>
    <w:rsid w:val="001305CD"/>
    <w:rsid w:val="00136646"/>
    <w:rsid w:val="00147BE5"/>
    <w:rsid w:val="00154EB1"/>
    <w:rsid w:val="001562D1"/>
    <w:rsid w:val="00157B72"/>
    <w:rsid w:val="00157BC5"/>
    <w:rsid w:val="00157C81"/>
    <w:rsid w:val="00163F8A"/>
    <w:rsid w:val="00167EF7"/>
    <w:rsid w:val="00172709"/>
    <w:rsid w:val="001748F7"/>
    <w:rsid w:val="0017595C"/>
    <w:rsid w:val="00175B08"/>
    <w:rsid w:val="00176E5A"/>
    <w:rsid w:val="001812E1"/>
    <w:rsid w:val="00181FCA"/>
    <w:rsid w:val="00184EB0"/>
    <w:rsid w:val="00185CD9"/>
    <w:rsid w:val="00190E3C"/>
    <w:rsid w:val="001915A1"/>
    <w:rsid w:val="001A014E"/>
    <w:rsid w:val="001A1505"/>
    <w:rsid w:val="001A7181"/>
    <w:rsid w:val="001B4D7E"/>
    <w:rsid w:val="001B5A11"/>
    <w:rsid w:val="001C18B7"/>
    <w:rsid w:val="001C18BA"/>
    <w:rsid w:val="001C3857"/>
    <w:rsid w:val="001C5C5B"/>
    <w:rsid w:val="001D51D6"/>
    <w:rsid w:val="001E3CF7"/>
    <w:rsid w:val="001F0F8A"/>
    <w:rsid w:val="001F5F26"/>
    <w:rsid w:val="00201545"/>
    <w:rsid w:val="0020176C"/>
    <w:rsid w:val="002112F1"/>
    <w:rsid w:val="002168D3"/>
    <w:rsid w:val="002259A6"/>
    <w:rsid w:val="00234F5F"/>
    <w:rsid w:val="0024432C"/>
    <w:rsid w:val="00252BB5"/>
    <w:rsid w:val="00254986"/>
    <w:rsid w:val="0025724B"/>
    <w:rsid w:val="00266F6F"/>
    <w:rsid w:val="00282F75"/>
    <w:rsid w:val="0029144E"/>
    <w:rsid w:val="002915FE"/>
    <w:rsid w:val="00293847"/>
    <w:rsid w:val="00296C9A"/>
    <w:rsid w:val="002A0228"/>
    <w:rsid w:val="002A0BAA"/>
    <w:rsid w:val="002A5962"/>
    <w:rsid w:val="002A5D77"/>
    <w:rsid w:val="002B15B6"/>
    <w:rsid w:val="002B3467"/>
    <w:rsid w:val="002B3C8B"/>
    <w:rsid w:val="002B6055"/>
    <w:rsid w:val="002B6A71"/>
    <w:rsid w:val="002B6A83"/>
    <w:rsid w:val="002C183C"/>
    <w:rsid w:val="002C3F55"/>
    <w:rsid w:val="002C7670"/>
    <w:rsid w:val="002D0DF5"/>
    <w:rsid w:val="002D101B"/>
    <w:rsid w:val="002D4EFE"/>
    <w:rsid w:val="002D73E7"/>
    <w:rsid w:val="002D781B"/>
    <w:rsid w:val="002D7A48"/>
    <w:rsid w:val="002E15B3"/>
    <w:rsid w:val="002E1ABC"/>
    <w:rsid w:val="002E24EB"/>
    <w:rsid w:val="002F451F"/>
    <w:rsid w:val="002F78EF"/>
    <w:rsid w:val="003006F1"/>
    <w:rsid w:val="00302259"/>
    <w:rsid w:val="003024BC"/>
    <w:rsid w:val="00320406"/>
    <w:rsid w:val="00323DDA"/>
    <w:rsid w:val="0033075D"/>
    <w:rsid w:val="00333FDB"/>
    <w:rsid w:val="003423A9"/>
    <w:rsid w:val="00350B60"/>
    <w:rsid w:val="00362DC5"/>
    <w:rsid w:val="00363B9F"/>
    <w:rsid w:val="00365C41"/>
    <w:rsid w:val="0036757F"/>
    <w:rsid w:val="003708FE"/>
    <w:rsid w:val="00370DF3"/>
    <w:rsid w:val="00386872"/>
    <w:rsid w:val="00395035"/>
    <w:rsid w:val="003A1C65"/>
    <w:rsid w:val="003A1D32"/>
    <w:rsid w:val="003A30E8"/>
    <w:rsid w:val="003A3EE9"/>
    <w:rsid w:val="003B1621"/>
    <w:rsid w:val="003B4A20"/>
    <w:rsid w:val="003B4E55"/>
    <w:rsid w:val="003B70F7"/>
    <w:rsid w:val="003C0852"/>
    <w:rsid w:val="003C0F9B"/>
    <w:rsid w:val="003D4402"/>
    <w:rsid w:val="003D6EBC"/>
    <w:rsid w:val="003E3953"/>
    <w:rsid w:val="003E5E21"/>
    <w:rsid w:val="003F11C0"/>
    <w:rsid w:val="003F6C74"/>
    <w:rsid w:val="0040341F"/>
    <w:rsid w:val="004114AA"/>
    <w:rsid w:val="004210AF"/>
    <w:rsid w:val="004211A6"/>
    <w:rsid w:val="0042304B"/>
    <w:rsid w:val="004245FA"/>
    <w:rsid w:val="00425EA2"/>
    <w:rsid w:val="00434C18"/>
    <w:rsid w:val="0044268B"/>
    <w:rsid w:val="00443514"/>
    <w:rsid w:val="004559EE"/>
    <w:rsid w:val="0046057B"/>
    <w:rsid w:val="00464923"/>
    <w:rsid w:val="004674F1"/>
    <w:rsid w:val="00467676"/>
    <w:rsid w:val="00470681"/>
    <w:rsid w:val="00480144"/>
    <w:rsid w:val="00486591"/>
    <w:rsid w:val="004878A6"/>
    <w:rsid w:val="00491C4A"/>
    <w:rsid w:val="00495F89"/>
    <w:rsid w:val="004A1160"/>
    <w:rsid w:val="004A4825"/>
    <w:rsid w:val="004A5146"/>
    <w:rsid w:val="004A5D9F"/>
    <w:rsid w:val="004A7C72"/>
    <w:rsid w:val="004B34B0"/>
    <w:rsid w:val="004B5742"/>
    <w:rsid w:val="004B6A89"/>
    <w:rsid w:val="004C478B"/>
    <w:rsid w:val="004E4839"/>
    <w:rsid w:val="004E6A79"/>
    <w:rsid w:val="004E6EDB"/>
    <w:rsid w:val="004F38A0"/>
    <w:rsid w:val="004F413E"/>
    <w:rsid w:val="004F5368"/>
    <w:rsid w:val="00502095"/>
    <w:rsid w:val="005030F1"/>
    <w:rsid w:val="00504702"/>
    <w:rsid w:val="00510BDB"/>
    <w:rsid w:val="005117C8"/>
    <w:rsid w:val="0051248C"/>
    <w:rsid w:val="00513F40"/>
    <w:rsid w:val="005201C4"/>
    <w:rsid w:val="0052279E"/>
    <w:rsid w:val="0053032E"/>
    <w:rsid w:val="00530484"/>
    <w:rsid w:val="005322A5"/>
    <w:rsid w:val="005322E6"/>
    <w:rsid w:val="005343CA"/>
    <w:rsid w:val="0053445E"/>
    <w:rsid w:val="00537B6C"/>
    <w:rsid w:val="0054065A"/>
    <w:rsid w:val="00541264"/>
    <w:rsid w:val="00544E8B"/>
    <w:rsid w:val="00546B19"/>
    <w:rsid w:val="00547E65"/>
    <w:rsid w:val="0055447F"/>
    <w:rsid w:val="00555E0B"/>
    <w:rsid w:val="0055702B"/>
    <w:rsid w:val="005573AF"/>
    <w:rsid w:val="005667A4"/>
    <w:rsid w:val="00570FD0"/>
    <w:rsid w:val="00575FA0"/>
    <w:rsid w:val="00576CE7"/>
    <w:rsid w:val="00580BFA"/>
    <w:rsid w:val="0058552B"/>
    <w:rsid w:val="00586AEE"/>
    <w:rsid w:val="00587EA9"/>
    <w:rsid w:val="00590934"/>
    <w:rsid w:val="00590994"/>
    <w:rsid w:val="005919FA"/>
    <w:rsid w:val="0059571A"/>
    <w:rsid w:val="005A1052"/>
    <w:rsid w:val="005C0FE2"/>
    <w:rsid w:val="005C52ED"/>
    <w:rsid w:val="005C60D2"/>
    <w:rsid w:val="005C7140"/>
    <w:rsid w:val="005C7753"/>
    <w:rsid w:val="005D6297"/>
    <w:rsid w:val="005E0D59"/>
    <w:rsid w:val="005E1D28"/>
    <w:rsid w:val="005E6014"/>
    <w:rsid w:val="005E7A67"/>
    <w:rsid w:val="005F207E"/>
    <w:rsid w:val="005F229F"/>
    <w:rsid w:val="005F34F1"/>
    <w:rsid w:val="00601854"/>
    <w:rsid w:val="00603C9F"/>
    <w:rsid w:val="00603DA7"/>
    <w:rsid w:val="0060427A"/>
    <w:rsid w:val="0060580F"/>
    <w:rsid w:val="00605866"/>
    <w:rsid w:val="00605FF5"/>
    <w:rsid w:val="006065CC"/>
    <w:rsid w:val="00611CC7"/>
    <w:rsid w:val="006140C0"/>
    <w:rsid w:val="0061426A"/>
    <w:rsid w:val="00615C8F"/>
    <w:rsid w:val="00620DCB"/>
    <w:rsid w:val="00621676"/>
    <w:rsid w:val="006224AB"/>
    <w:rsid w:val="006226C5"/>
    <w:rsid w:val="00624A92"/>
    <w:rsid w:val="006279EC"/>
    <w:rsid w:val="00630477"/>
    <w:rsid w:val="00632A88"/>
    <w:rsid w:val="00637A78"/>
    <w:rsid w:val="00651664"/>
    <w:rsid w:val="0065533F"/>
    <w:rsid w:val="00663BA4"/>
    <w:rsid w:val="00663BDF"/>
    <w:rsid w:val="00674345"/>
    <w:rsid w:val="00680A5D"/>
    <w:rsid w:val="00682F3A"/>
    <w:rsid w:val="00690F4C"/>
    <w:rsid w:val="0069373B"/>
    <w:rsid w:val="006A58C3"/>
    <w:rsid w:val="006A649A"/>
    <w:rsid w:val="006A796A"/>
    <w:rsid w:val="006A7C7B"/>
    <w:rsid w:val="006B23D7"/>
    <w:rsid w:val="006B2C3B"/>
    <w:rsid w:val="006B48E7"/>
    <w:rsid w:val="006B62EE"/>
    <w:rsid w:val="006B7A0C"/>
    <w:rsid w:val="006C0A8C"/>
    <w:rsid w:val="006C1A92"/>
    <w:rsid w:val="006D35B7"/>
    <w:rsid w:val="006D6255"/>
    <w:rsid w:val="006D75B6"/>
    <w:rsid w:val="006E056D"/>
    <w:rsid w:val="006E338F"/>
    <w:rsid w:val="006F3D60"/>
    <w:rsid w:val="006F5FA7"/>
    <w:rsid w:val="006F61C6"/>
    <w:rsid w:val="006F65AC"/>
    <w:rsid w:val="007035D6"/>
    <w:rsid w:val="00704509"/>
    <w:rsid w:val="007157DB"/>
    <w:rsid w:val="00716ADD"/>
    <w:rsid w:val="007228A1"/>
    <w:rsid w:val="00731373"/>
    <w:rsid w:val="007313C4"/>
    <w:rsid w:val="007318C4"/>
    <w:rsid w:val="007363F0"/>
    <w:rsid w:val="00736ABE"/>
    <w:rsid w:val="00742E4F"/>
    <w:rsid w:val="00745EE2"/>
    <w:rsid w:val="007475D0"/>
    <w:rsid w:val="00754332"/>
    <w:rsid w:val="007573F8"/>
    <w:rsid w:val="00766AE6"/>
    <w:rsid w:val="00767EFE"/>
    <w:rsid w:val="00770117"/>
    <w:rsid w:val="00772582"/>
    <w:rsid w:val="007744B7"/>
    <w:rsid w:val="00781245"/>
    <w:rsid w:val="0078165A"/>
    <w:rsid w:val="00783BAD"/>
    <w:rsid w:val="007856B6"/>
    <w:rsid w:val="0078583F"/>
    <w:rsid w:val="00795EB0"/>
    <w:rsid w:val="007966AE"/>
    <w:rsid w:val="007A3B62"/>
    <w:rsid w:val="007B0705"/>
    <w:rsid w:val="007B3D8F"/>
    <w:rsid w:val="007B422D"/>
    <w:rsid w:val="007B51A5"/>
    <w:rsid w:val="007B748E"/>
    <w:rsid w:val="007C65E2"/>
    <w:rsid w:val="007D54B6"/>
    <w:rsid w:val="007D79AC"/>
    <w:rsid w:val="007E359B"/>
    <w:rsid w:val="007E3A63"/>
    <w:rsid w:val="007E5AB6"/>
    <w:rsid w:val="007E65F5"/>
    <w:rsid w:val="007F0504"/>
    <w:rsid w:val="007F076C"/>
    <w:rsid w:val="007F17F0"/>
    <w:rsid w:val="007F195F"/>
    <w:rsid w:val="007F3789"/>
    <w:rsid w:val="007F4637"/>
    <w:rsid w:val="00810490"/>
    <w:rsid w:val="00813B0B"/>
    <w:rsid w:val="00816A05"/>
    <w:rsid w:val="00816B2F"/>
    <w:rsid w:val="0082034C"/>
    <w:rsid w:val="008207F3"/>
    <w:rsid w:val="0082332F"/>
    <w:rsid w:val="00825A5F"/>
    <w:rsid w:val="00826698"/>
    <w:rsid w:val="00830FCE"/>
    <w:rsid w:val="00834AF3"/>
    <w:rsid w:val="00841280"/>
    <w:rsid w:val="008419CC"/>
    <w:rsid w:val="00842CCC"/>
    <w:rsid w:val="008551EF"/>
    <w:rsid w:val="008573A2"/>
    <w:rsid w:val="00857965"/>
    <w:rsid w:val="00866442"/>
    <w:rsid w:val="00874637"/>
    <w:rsid w:val="00880515"/>
    <w:rsid w:val="00882800"/>
    <w:rsid w:val="00894A87"/>
    <w:rsid w:val="008A0FCA"/>
    <w:rsid w:val="008A2A94"/>
    <w:rsid w:val="008B28BE"/>
    <w:rsid w:val="008C37BF"/>
    <w:rsid w:val="008C4D7E"/>
    <w:rsid w:val="008C5CF3"/>
    <w:rsid w:val="008E07A7"/>
    <w:rsid w:val="008F0C79"/>
    <w:rsid w:val="008F5856"/>
    <w:rsid w:val="008F6838"/>
    <w:rsid w:val="00901817"/>
    <w:rsid w:val="0090542C"/>
    <w:rsid w:val="00906D08"/>
    <w:rsid w:val="0091408B"/>
    <w:rsid w:val="00916877"/>
    <w:rsid w:val="00917A70"/>
    <w:rsid w:val="00931DC5"/>
    <w:rsid w:val="00933E69"/>
    <w:rsid w:val="00934A2B"/>
    <w:rsid w:val="0093798B"/>
    <w:rsid w:val="00942DD8"/>
    <w:rsid w:val="00943B2F"/>
    <w:rsid w:val="00945BC4"/>
    <w:rsid w:val="00946D07"/>
    <w:rsid w:val="00947CB3"/>
    <w:rsid w:val="00947CB8"/>
    <w:rsid w:val="00950CD4"/>
    <w:rsid w:val="00955EBE"/>
    <w:rsid w:val="00956D95"/>
    <w:rsid w:val="009610FE"/>
    <w:rsid w:val="00961330"/>
    <w:rsid w:val="00961756"/>
    <w:rsid w:val="00961FCD"/>
    <w:rsid w:val="00966306"/>
    <w:rsid w:val="00967471"/>
    <w:rsid w:val="00970A69"/>
    <w:rsid w:val="00971471"/>
    <w:rsid w:val="00973FD4"/>
    <w:rsid w:val="009800F9"/>
    <w:rsid w:val="00982C2D"/>
    <w:rsid w:val="00995A1D"/>
    <w:rsid w:val="009972F4"/>
    <w:rsid w:val="009A20F8"/>
    <w:rsid w:val="009A6A21"/>
    <w:rsid w:val="009A7FA9"/>
    <w:rsid w:val="009B3857"/>
    <w:rsid w:val="009C5C80"/>
    <w:rsid w:val="009C7DD2"/>
    <w:rsid w:val="009D52CA"/>
    <w:rsid w:val="009D6D57"/>
    <w:rsid w:val="009D73CB"/>
    <w:rsid w:val="009D79F0"/>
    <w:rsid w:val="009E3B53"/>
    <w:rsid w:val="009E5E17"/>
    <w:rsid w:val="009F4208"/>
    <w:rsid w:val="009F73F5"/>
    <w:rsid w:val="00A03970"/>
    <w:rsid w:val="00A07BCD"/>
    <w:rsid w:val="00A167EC"/>
    <w:rsid w:val="00A26ED0"/>
    <w:rsid w:val="00A2792F"/>
    <w:rsid w:val="00A27C2F"/>
    <w:rsid w:val="00A3048A"/>
    <w:rsid w:val="00A44DF2"/>
    <w:rsid w:val="00A47D1F"/>
    <w:rsid w:val="00A5232A"/>
    <w:rsid w:val="00A53C9F"/>
    <w:rsid w:val="00A56231"/>
    <w:rsid w:val="00A61A6F"/>
    <w:rsid w:val="00A62FA9"/>
    <w:rsid w:val="00A64A36"/>
    <w:rsid w:val="00A80B81"/>
    <w:rsid w:val="00A81B8E"/>
    <w:rsid w:val="00A910C8"/>
    <w:rsid w:val="00A93AFB"/>
    <w:rsid w:val="00A97423"/>
    <w:rsid w:val="00AA14A9"/>
    <w:rsid w:val="00AA4356"/>
    <w:rsid w:val="00AA6E15"/>
    <w:rsid w:val="00AA7949"/>
    <w:rsid w:val="00AB7535"/>
    <w:rsid w:val="00AC0DE4"/>
    <w:rsid w:val="00AC3DC4"/>
    <w:rsid w:val="00AD1E9A"/>
    <w:rsid w:val="00AE019E"/>
    <w:rsid w:val="00B03800"/>
    <w:rsid w:val="00B14339"/>
    <w:rsid w:val="00B15A1C"/>
    <w:rsid w:val="00B23E34"/>
    <w:rsid w:val="00B30648"/>
    <w:rsid w:val="00B3410E"/>
    <w:rsid w:val="00B36D7A"/>
    <w:rsid w:val="00B4022D"/>
    <w:rsid w:val="00B40CEB"/>
    <w:rsid w:val="00B44081"/>
    <w:rsid w:val="00B45450"/>
    <w:rsid w:val="00B45982"/>
    <w:rsid w:val="00B45C40"/>
    <w:rsid w:val="00B46A95"/>
    <w:rsid w:val="00B60321"/>
    <w:rsid w:val="00B63029"/>
    <w:rsid w:val="00B63B17"/>
    <w:rsid w:val="00B67621"/>
    <w:rsid w:val="00B70FC4"/>
    <w:rsid w:val="00B72F05"/>
    <w:rsid w:val="00B75D2D"/>
    <w:rsid w:val="00B769D7"/>
    <w:rsid w:val="00B82CA8"/>
    <w:rsid w:val="00B905F9"/>
    <w:rsid w:val="00B93EAB"/>
    <w:rsid w:val="00B97665"/>
    <w:rsid w:val="00BA5D5B"/>
    <w:rsid w:val="00BB00A9"/>
    <w:rsid w:val="00BB1189"/>
    <w:rsid w:val="00BB1EF6"/>
    <w:rsid w:val="00BB2AC6"/>
    <w:rsid w:val="00BB3822"/>
    <w:rsid w:val="00BB4A4B"/>
    <w:rsid w:val="00BB6C44"/>
    <w:rsid w:val="00BB7566"/>
    <w:rsid w:val="00BC2FFA"/>
    <w:rsid w:val="00BD2CA7"/>
    <w:rsid w:val="00BD394B"/>
    <w:rsid w:val="00BD6F4B"/>
    <w:rsid w:val="00BD7F14"/>
    <w:rsid w:val="00BE24CE"/>
    <w:rsid w:val="00BF1590"/>
    <w:rsid w:val="00BF5D71"/>
    <w:rsid w:val="00BF761F"/>
    <w:rsid w:val="00C063B9"/>
    <w:rsid w:val="00C12CE0"/>
    <w:rsid w:val="00C15D56"/>
    <w:rsid w:val="00C3075C"/>
    <w:rsid w:val="00C4018B"/>
    <w:rsid w:val="00C52CA3"/>
    <w:rsid w:val="00C53DE5"/>
    <w:rsid w:val="00C60BBC"/>
    <w:rsid w:val="00C61466"/>
    <w:rsid w:val="00C64473"/>
    <w:rsid w:val="00C6547E"/>
    <w:rsid w:val="00C71DF7"/>
    <w:rsid w:val="00C7339F"/>
    <w:rsid w:val="00CA4745"/>
    <w:rsid w:val="00CA57D9"/>
    <w:rsid w:val="00CA5C89"/>
    <w:rsid w:val="00CB1E05"/>
    <w:rsid w:val="00CB6F68"/>
    <w:rsid w:val="00CD0384"/>
    <w:rsid w:val="00CD35F2"/>
    <w:rsid w:val="00CE07D6"/>
    <w:rsid w:val="00CE5AD5"/>
    <w:rsid w:val="00CF0092"/>
    <w:rsid w:val="00CF0356"/>
    <w:rsid w:val="00CF1C58"/>
    <w:rsid w:val="00CF4996"/>
    <w:rsid w:val="00CF55B1"/>
    <w:rsid w:val="00CF70EF"/>
    <w:rsid w:val="00D00421"/>
    <w:rsid w:val="00D010E4"/>
    <w:rsid w:val="00D03A20"/>
    <w:rsid w:val="00D1190E"/>
    <w:rsid w:val="00D12369"/>
    <w:rsid w:val="00D14DCD"/>
    <w:rsid w:val="00D1708C"/>
    <w:rsid w:val="00D2218E"/>
    <w:rsid w:val="00D23A94"/>
    <w:rsid w:val="00D27607"/>
    <w:rsid w:val="00D31F48"/>
    <w:rsid w:val="00D35CAB"/>
    <w:rsid w:val="00D41CF6"/>
    <w:rsid w:val="00D502FD"/>
    <w:rsid w:val="00D621FF"/>
    <w:rsid w:val="00D635D5"/>
    <w:rsid w:val="00D65356"/>
    <w:rsid w:val="00D75168"/>
    <w:rsid w:val="00D75AC1"/>
    <w:rsid w:val="00D82255"/>
    <w:rsid w:val="00D840E0"/>
    <w:rsid w:val="00D86410"/>
    <w:rsid w:val="00D9001F"/>
    <w:rsid w:val="00D91B23"/>
    <w:rsid w:val="00D97E66"/>
    <w:rsid w:val="00D97E7E"/>
    <w:rsid w:val="00DA6EDD"/>
    <w:rsid w:val="00DB0967"/>
    <w:rsid w:val="00DB21AB"/>
    <w:rsid w:val="00DB6231"/>
    <w:rsid w:val="00DB71F8"/>
    <w:rsid w:val="00DC09D8"/>
    <w:rsid w:val="00DC15D0"/>
    <w:rsid w:val="00DC1F2B"/>
    <w:rsid w:val="00DC3777"/>
    <w:rsid w:val="00DC5D3D"/>
    <w:rsid w:val="00DD07FE"/>
    <w:rsid w:val="00DD2508"/>
    <w:rsid w:val="00DD7DDF"/>
    <w:rsid w:val="00DE3808"/>
    <w:rsid w:val="00DE3DFD"/>
    <w:rsid w:val="00DF2CD2"/>
    <w:rsid w:val="00DF750F"/>
    <w:rsid w:val="00E01A6C"/>
    <w:rsid w:val="00E03EA9"/>
    <w:rsid w:val="00E05E27"/>
    <w:rsid w:val="00E07558"/>
    <w:rsid w:val="00E13031"/>
    <w:rsid w:val="00E13CE5"/>
    <w:rsid w:val="00E17AF9"/>
    <w:rsid w:val="00E23E46"/>
    <w:rsid w:val="00E27016"/>
    <w:rsid w:val="00E27F8A"/>
    <w:rsid w:val="00E3245A"/>
    <w:rsid w:val="00E34B45"/>
    <w:rsid w:val="00E36013"/>
    <w:rsid w:val="00E367FB"/>
    <w:rsid w:val="00E402C6"/>
    <w:rsid w:val="00E412AC"/>
    <w:rsid w:val="00E428DB"/>
    <w:rsid w:val="00E42E00"/>
    <w:rsid w:val="00E439AA"/>
    <w:rsid w:val="00E441E2"/>
    <w:rsid w:val="00E572FD"/>
    <w:rsid w:val="00E5788E"/>
    <w:rsid w:val="00E62943"/>
    <w:rsid w:val="00E721C6"/>
    <w:rsid w:val="00E7620C"/>
    <w:rsid w:val="00E85246"/>
    <w:rsid w:val="00E87093"/>
    <w:rsid w:val="00E927AA"/>
    <w:rsid w:val="00E93BB2"/>
    <w:rsid w:val="00EA0214"/>
    <w:rsid w:val="00EA2A0E"/>
    <w:rsid w:val="00EA7DF8"/>
    <w:rsid w:val="00EC4618"/>
    <w:rsid w:val="00EC6817"/>
    <w:rsid w:val="00ED16EB"/>
    <w:rsid w:val="00ED3B8B"/>
    <w:rsid w:val="00ED43DD"/>
    <w:rsid w:val="00EE6A3B"/>
    <w:rsid w:val="00EF73D9"/>
    <w:rsid w:val="00F004C4"/>
    <w:rsid w:val="00F02FB6"/>
    <w:rsid w:val="00F05355"/>
    <w:rsid w:val="00F06F16"/>
    <w:rsid w:val="00F07CB7"/>
    <w:rsid w:val="00F2014B"/>
    <w:rsid w:val="00F22A82"/>
    <w:rsid w:val="00F231CB"/>
    <w:rsid w:val="00F252B7"/>
    <w:rsid w:val="00F2670D"/>
    <w:rsid w:val="00F37D1C"/>
    <w:rsid w:val="00F44A8D"/>
    <w:rsid w:val="00F4503C"/>
    <w:rsid w:val="00F45476"/>
    <w:rsid w:val="00F45DA3"/>
    <w:rsid w:val="00F4699D"/>
    <w:rsid w:val="00F52098"/>
    <w:rsid w:val="00F6113B"/>
    <w:rsid w:val="00F6135B"/>
    <w:rsid w:val="00F66259"/>
    <w:rsid w:val="00F67DE2"/>
    <w:rsid w:val="00F75A52"/>
    <w:rsid w:val="00F769CA"/>
    <w:rsid w:val="00F859AF"/>
    <w:rsid w:val="00FA07EE"/>
    <w:rsid w:val="00FA17A2"/>
    <w:rsid w:val="00FA723D"/>
    <w:rsid w:val="00FC23F7"/>
    <w:rsid w:val="00FC2AFF"/>
    <w:rsid w:val="00FC5A49"/>
    <w:rsid w:val="00FD1630"/>
    <w:rsid w:val="00FD6A3E"/>
    <w:rsid w:val="00FE3302"/>
    <w:rsid w:val="00FE710E"/>
    <w:rsid w:val="00FE74FB"/>
    <w:rsid w:val="00FF32B5"/>
    <w:rsid w:val="00FF35BF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6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aff">
    <w:name w:val="Основной текст_"/>
    <w:link w:val="13"/>
    <w:rsid w:val="0082332F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f"/>
    <w:rsid w:val="0082332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6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aff">
    <w:name w:val="Основной текст_"/>
    <w:link w:val="13"/>
    <w:rsid w:val="0082332F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f"/>
    <w:rsid w:val="0082332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15FA-9BDB-473E-8D12-81D8FFC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6995</TotalTime>
  <Pages>100</Pages>
  <Words>31451</Words>
  <Characters>179277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Бакаева ОВ</cp:lastModifiedBy>
  <cp:revision>32</cp:revision>
  <cp:lastPrinted>2023-12-29T01:29:00Z</cp:lastPrinted>
  <dcterms:created xsi:type="dcterms:W3CDTF">2016-12-16T07:01:00Z</dcterms:created>
  <dcterms:modified xsi:type="dcterms:W3CDTF">2023-12-29T01:59:00Z</dcterms:modified>
</cp:coreProperties>
</file>