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EC74BA" w:rsidRPr="00C5062A" w:rsidRDefault="00C30026" w:rsidP="00C5062A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AF2042" w:rsidRDefault="00AF2042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C30026" w:rsidRPr="00EC74BA" w:rsidRDefault="00D03897" w:rsidP="005A4446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</w:t>
      </w:r>
      <w:r w:rsidR="000852FF">
        <w:rPr>
          <w:color w:val="000000"/>
          <w:sz w:val="28"/>
          <w:szCs w:val="28"/>
        </w:rPr>
        <w:t>февраля</w:t>
      </w:r>
      <w:r w:rsidR="00AF2042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B83F11">
        <w:rPr>
          <w:color w:val="000000"/>
          <w:sz w:val="28"/>
          <w:szCs w:val="28"/>
        </w:rPr>
        <w:t>4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E495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C30026" w:rsidRPr="00C30026">
        <w:rPr>
          <w:color w:val="000000"/>
          <w:sz w:val="28"/>
          <w:szCs w:val="28"/>
        </w:rPr>
        <w:t>№</w:t>
      </w:r>
      <w:r w:rsidR="00DE4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836D5A" w:rsidRPr="000E46EE" w:rsidRDefault="00836D5A" w:rsidP="00836D5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0" w:name="_Hlk101046436"/>
      <w:r w:rsidRPr="000E46E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отдельные постановления администрации муниципального района «Петровск-Забайкальский район»</w:t>
      </w:r>
    </w:p>
    <w:p w:rsidR="00836D5A" w:rsidRPr="000E46EE" w:rsidRDefault="00836D5A" w:rsidP="00836D5A">
      <w:pPr>
        <w:jc w:val="both"/>
        <w:rPr>
          <w:b/>
          <w:bCs/>
          <w:sz w:val="28"/>
          <w:szCs w:val="28"/>
        </w:rPr>
      </w:pPr>
    </w:p>
    <w:p w:rsidR="008F3448" w:rsidRDefault="00836D5A" w:rsidP="008F3448">
      <w:pPr>
        <w:ind w:firstLine="709"/>
        <w:jc w:val="both"/>
        <w:rPr>
          <w:color w:val="000000"/>
          <w:sz w:val="28"/>
          <w:szCs w:val="28"/>
        </w:rPr>
      </w:pPr>
      <w:r w:rsidRPr="000E46E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действующих актов в</w:t>
      </w:r>
      <w:r w:rsidRPr="000E46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0E46EE">
        <w:rPr>
          <w:sz w:val="28"/>
          <w:szCs w:val="28"/>
        </w:rPr>
        <w:t>от 13</w:t>
      </w:r>
      <w:r>
        <w:rPr>
          <w:sz w:val="28"/>
          <w:szCs w:val="28"/>
        </w:rPr>
        <w:t xml:space="preserve"> июля </w:t>
      </w:r>
      <w:r w:rsidRPr="000E46E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0E46EE">
        <w:rPr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>
        <w:rPr>
          <w:sz w:val="28"/>
          <w:szCs w:val="28"/>
        </w:rPr>
        <w:t xml:space="preserve"> декабря </w:t>
      </w:r>
      <w:r w:rsidRPr="000E46EE">
        <w:rPr>
          <w:sz w:val="28"/>
          <w:szCs w:val="28"/>
        </w:rPr>
        <w:t>2012</w:t>
      </w:r>
      <w:r>
        <w:rPr>
          <w:sz w:val="28"/>
          <w:szCs w:val="28"/>
        </w:rPr>
        <w:t xml:space="preserve">года </w:t>
      </w:r>
      <w:r w:rsidRPr="000E46EE">
        <w:rPr>
          <w:sz w:val="28"/>
          <w:szCs w:val="28"/>
        </w:rPr>
        <w:t xml:space="preserve"> № 273-ФЗ «Об образовании в Российской Федерации», постановлением </w:t>
      </w:r>
      <w:r>
        <w:rPr>
          <w:sz w:val="28"/>
          <w:szCs w:val="28"/>
        </w:rPr>
        <w:t xml:space="preserve">администрации муниципального района «Петровск-Забайкальский район» от 05 мая 2023 года № 249 </w:t>
      </w:r>
      <w:r w:rsidRPr="000E46EE">
        <w:rPr>
          <w:sz w:val="28"/>
          <w:szCs w:val="28"/>
        </w:rPr>
        <w:t xml:space="preserve">«Об организации оказания </w:t>
      </w:r>
      <w:r>
        <w:rPr>
          <w:sz w:val="28"/>
          <w:szCs w:val="28"/>
        </w:rPr>
        <w:t>муниципальных</w:t>
      </w:r>
      <w:r w:rsidRPr="000E46EE">
        <w:rPr>
          <w:sz w:val="28"/>
          <w:szCs w:val="28"/>
        </w:rPr>
        <w:t xml:space="preserve"> услуг в социальной сфере </w:t>
      </w:r>
      <w:r>
        <w:rPr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на </w:t>
      </w:r>
      <w:r w:rsidRPr="000E46E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района «Петровск-Забайкальский район», администрация муниципального района «Петровск-Забайкальский район»</w:t>
      </w:r>
      <w:bookmarkEnd w:id="0"/>
      <w:r w:rsidR="007D04FE">
        <w:rPr>
          <w:color w:val="000000"/>
          <w:sz w:val="28"/>
          <w:szCs w:val="28"/>
        </w:rPr>
        <w:t xml:space="preserve">,  </w:t>
      </w:r>
    </w:p>
    <w:p w:rsidR="00C30026" w:rsidRPr="008F3448" w:rsidRDefault="00C30026" w:rsidP="008F3448">
      <w:pPr>
        <w:ind w:firstLine="709"/>
        <w:jc w:val="both"/>
        <w:rPr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>п о с т а н о в л я е т:</w:t>
      </w:r>
    </w:p>
    <w:p w:rsidR="008F3448" w:rsidRDefault="004C79D5" w:rsidP="00590198">
      <w:pPr>
        <w:tabs>
          <w:tab w:val="left" w:pos="709"/>
        </w:tabs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EE4956" w:rsidRPr="00EE4956">
        <w:rPr>
          <w:sz w:val="28"/>
          <w:szCs w:val="28"/>
        </w:rPr>
        <w:t>Утвердить</w:t>
      </w:r>
      <w:r w:rsidR="008F3448">
        <w:rPr>
          <w:sz w:val="28"/>
          <w:szCs w:val="28"/>
        </w:rPr>
        <w:t>:</w:t>
      </w:r>
    </w:p>
    <w:p w:rsidR="00590198" w:rsidRPr="00590198" w:rsidRDefault="008F3448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D03897">
        <w:rPr>
          <w:sz w:val="28"/>
          <w:szCs w:val="28"/>
        </w:rPr>
        <w:t>.</w:t>
      </w:r>
      <w:r w:rsidRPr="000C7531">
        <w:rPr>
          <w:sz w:val="28"/>
          <w:szCs w:val="28"/>
        </w:rPr>
        <w:t xml:space="preserve">Изменения, вносимые в постановление </w:t>
      </w:r>
      <w:r>
        <w:rPr>
          <w:sz w:val="28"/>
          <w:szCs w:val="28"/>
        </w:rPr>
        <w:t>а</w:t>
      </w:r>
      <w:r w:rsidRPr="000C753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района «Петровск-Забайкальский район» от 05 мая 2023 года № 250 </w:t>
      </w:r>
      <w:r w:rsidRPr="000C7531">
        <w:rPr>
          <w:sz w:val="28"/>
          <w:szCs w:val="28"/>
        </w:rPr>
        <w:t>«</w:t>
      </w:r>
      <w:r w:rsidRPr="000C7531"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 xml:space="preserve">б утверждении </w:t>
      </w:r>
      <w:r w:rsidRPr="000C7531">
        <w:rPr>
          <w:color w:val="1A1A1A"/>
          <w:sz w:val="28"/>
          <w:szCs w:val="28"/>
        </w:rPr>
        <w:t xml:space="preserve"> Порядк</w:t>
      </w:r>
      <w:r>
        <w:rPr>
          <w:color w:val="1A1A1A"/>
          <w:sz w:val="28"/>
          <w:szCs w:val="28"/>
        </w:rPr>
        <w:t>а</w:t>
      </w:r>
      <w:r w:rsidRPr="000C7531">
        <w:rPr>
          <w:color w:val="1A1A1A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color w:val="1A1A1A"/>
          <w:sz w:val="28"/>
          <w:szCs w:val="28"/>
        </w:rPr>
        <w:t>муниципального района «Петровск-Забайкальский район»,</w:t>
      </w:r>
      <w:r w:rsidRPr="000C7531">
        <w:rPr>
          <w:color w:val="1A1A1A"/>
          <w:sz w:val="28"/>
          <w:szCs w:val="28"/>
        </w:rPr>
        <w:t xml:space="preserve"> форм</w:t>
      </w:r>
      <w:r w:rsidR="00D03897">
        <w:rPr>
          <w:color w:val="1A1A1A"/>
          <w:sz w:val="28"/>
          <w:szCs w:val="28"/>
        </w:rPr>
        <w:t>ы</w:t>
      </w:r>
      <w:r w:rsidRPr="000C7531">
        <w:rPr>
          <w:color w:val="1A1A1A"/>
          <w:sz w:val="28"/>
          <w:szCs w:val="28"/>
        </w:rPr>
        <w:t xml:space="preserve"> и сроках формирования отчета об их исполнении» (приложение </w:t>
      </w:r>
      <w:r>
        <w:rPr>
          <w:color w:val="1A1A1A"/>
          <w:sz w:val="28"/>
          <w:szCs w:val="28"/>
        </w:rPr>
        <w:t>1</w:t>
      </w:r>
      <w:r w:rsidRPr="000C7531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>;</w:t>
      </w:r>
      <w:r w:rsidR="00EE4956" w:rsidRPr="00EE4956">
        <w:rPr>
          <w:sz w:val="28"/>
          <w:szCs w:val="28"/>
        </w:rPr>
        <w:t xml:space="preserve"> </w:t>
      </w:r>
    </w:p>
    <w:p w:rsidR="00D03897" w:rsidRDefault="00590198" w:rsidP="00D038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D84">
        <w:rPr>
          <w:sz w:val="28"/>
          <w:szCs w:val="28"/>
        </w:rPr>
        <w:t xml:space="preserve"> </w:t>
      </w:r>
      <w:r w:rsidR="00D03897">
        <w:rPr>
          <w:sz w:val="28"/>
          <w:szCs w:val="28"/>
        </w:rPr>
        <w:t xml:space="preserve"> 2).</w:t>
      </w:r>
      <w:r w:rsidR="00D03897" w:rsidRPr="00D03897">
        <w:rPr>
          <w:sz w:val="28"/>
          <w:szCs w:val="28"/>
        </w:rPr>
        <w:t>Изменения, вносимые в постановление администрации муниципального района «Петровск-Забайкальский район» от 06 июня 2023 года №</w:t>
      </w:r>
      <w:r w:rsidR="00D03897">
        <w:rPr>
          <w:sz w:val="28"/>
          <w:szCs w:val="28"/>
        </w:rPr>
        <w:t xml:space="preserve"> </w:t>
      </w:r>
      <w:r w:rsidR="00D03897" w:rsidRPr="00D03897">
        <w:rPr>
          <w:sz w:val="28"/>
          <w:szCs w:val="28"/>
        </w:rPr>
        <w:t>335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</w:t>
      </w:r>
      <w:r w:rsidR="000A3D86">
        <w:rPr>
          <w:sz w:val="28"/>
          <w:szCs w:val="28"/>
        </w:rPr>
        <w:t>альной сфере»  (приложение 2</w:t>
      </w:r>
      <w:r w:rsidR="00D03897" w:rsidRPr="00D03897">
        <w:rPr>
          <w:sz w:val="28"/>
          <w:szCs w:val="28"/>
        </w:rPr>
        <w:t>).</w:t>
      </w:r>
    </w:p>
    <w:p w:rsidR="00D03897" w:rsidRDefault="00D03897" w:rsidP="00EE49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3).</w:t>
      </w:r>
      <w:r w:rsidRPr="00D03897">
        <w:rPr>
          <w:sz w:val="28"/>
          <w:szCs w:val="28"/>
        </w:rPr>
        <w:t xml:space="preserve">Изменения, вносимые в постановление администрации </w:t>
      </w:r>
      <w:r w:rsidRPr="00D03897">
        <w:rPr>
          <w:sz w:val="28"/>
          <w:szCs w:val="28"/>
        </w:rPr>
        <w:lastRenderedPageBreak/>
        <w:t>муниципального района «Петровск-Забайкальский район» от 20 июня 2023 года №</w:t>
      </w:r>
      <w:r>
        <w:rPr>
          <w:sz w:val="28"/>
          <w:szCs w:val="28"/>
        </w:rPr>
        <w:t xml:space="preserve"> </w:t>
      </w:r>
      <w:r w:rsidRPr="00D03897">
        <w:rPr>
          <w:sz w:val="28"/>
          <w:szCs w:val="28"/>
        </w:rPr>
        <w:t>369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3);</w:t>
      </w:r>
    </w:p>
    <w:p w:rsidR="008C1650" w:rsidRDefault="00D03897" w:rsidP="00D038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4</w:t>
      </w:r>
      <w:r w:rsidR="008F3448">
        <w:rPr>
          <w:sz w:val="28"/>
          <w:szCs w:val="28"/>
        </w:rPr>
        <w:t>)</w:t>
      </w:r>
      <w:r w:rsidR="00EE4956" w:rsidRPr="00EE4956">
        <w:rPr>
          <w:sz w:val="28"/>
          <w:szCs w:val="28"/>
        </w:rPr>
        <w:t>.</w:t>
      </w:r>
      <w:r w:rsidR="008F3448" w:rsidRPr="008F3448">
        <w:rPr>
          <w:sz w:val="28"/>
          <w:szCs w:val="28"/>
        </w:rPr>
        <w:t>Изменения</w:t>
      </w:r>
      <w:proofErr w:type="gramEnd"/>
      <w:r w:rsidR="008F3448" w:rsidRPr="008F3448">
        <w:rPr>
          <w:sz w:val="28"/>
          <w:szCs w:val="28"/>
        </w:rPr>
        <w:t xml:space="preserve">, вносимые в постановление </w:t>
      </w:r>
      <w:r w:rsidR="008F3448">
        <w:rPr>
          <w:sz w:val="28"/>
          <w:szCs w:val="28"/>
        </w:rPr>
        <w:t>а</w:t>
      </w:r>
      <w:r w:rsidR="008F3448" w:rsidRPr="008F3448">
        <w:rPr>
          <w:sz w:val="28"/>
          <w:szCs w:val="28"/>
        </w:rPr>
        <w:t xml:space="preserve">дминистрации муниципального </w:t>
      </w:r>
      <w:r w:rsidR="008F3448">
        <w:rPr>
          <w:sz w:val="28"/>
          <w:szCs w:val="28"/>
        </w:rPr>
        <w:t>района «Петровск-Забайкальски</w:t>
      </w:r>
      <w:r w:rsidR="0044767F">
        <w:rPr>
          <w:sz w:val="28"/>
          <w:szCs w:val="28"/>
        </w:rPr>
        <w:t>й</w:t>
      </w:r>
      <w:r w:rsidR="008F3448">
        <w:rPr>
          <w:sz w:val="28"/>
          <w:szCs w:val="28"/>
        </w:rPr>
        <w:t xml:space="preserve"> район</w:t>
      </w:r>
      <w:r w:rsidR="0044767F">
        <w:rPr>
          <w:sz w:val="28"/>
          <w:szCs w:val="28"/>
        </w:rPr>
        <w:t>»</w:t>
      </w:r>
      <w:r w:rsidR="008F3448">
        <w:rPr>
          <w:sz w:val="28"/>
          <w:szCs w:val="28"/>
        </w:rPr>
        <w:t xml:space="preserve"> от </w:t>
      </w:r>
      <w:r w:rsidR="0044767F">
        <w:rPr>
          <w:sz w:val="28"/>
          <w:szCs w:val="28"/>
        </w:rPr>
        <w:t xml:space="preserve">20 июня 2023 года </w:t>
      </w:r>
      <w:r w:rsidR="008F3448" w:rsidRPr="008F34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67F">
        <w:rPr>
          <w:sz w:val="28"/>
          <w:szCs w:val="28"/>
        </w:rPr>
        <w:t xml:space="preserve">370 </w:t>
      </w:r>
      <w:r w:rsidR="008F3448" w:rsidRPr="008F3448">
        <w:rPr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44767F">
        <w:rPr>
          <w:sz w:val="28"/>
          <w:szCs w:val="28"/>
        </w:rPr>
        <w:t xml:space="preserve">муниципальных </w:t>
      </w:r>
      <w:r w:rsidR="008F3448" w:rsidRPr="008F3448">
        <w:rPr>
          <w:sz w:val="28"/>
          <w:szCs w:val="28"/>
        </w:rPr>
        <w:t>услуг в социальной сфере в соответствии с социал</w:t>
      </w:r>
      <w:r w:rsidR="000A3D86">
        <w:rPr>
          <w:sz w:val="28"/>
          <w:szCs w:val="28"/>
        </w:rPr>
        <w:t>ьным сертификатом» (приложение 4</w:t>
      </w:r>
      <w:r w:rsidR="008F3448" w:rsidRPr="008F3448">
        <w:rPr>
          <w:sz w:val="28"/>
          <w:szCs w:val="28"/>
        </w:rPr>
        <w:t>)</w:t>
      </w:r>
      <w:bookmarkStart w:id="1" w:name="_Hlk158731963"/>
      <w:r>
        <w:rPr>
          <w:sz w:val="28"/>
          <w:szCs w:val="28"/>
        </w:rPr>
        <w:t>;</w:t>
      </w:r>
    </w:p>
    <w:bookmarkEnd w:id="1"/>
    <w:p w:rsidR="0044767F" w:rsidRDefault="00AF2042" w:rsidP="00D03897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D03897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D03897">
        <w:rPr>
          <w:bCs/>
          <w:iCs/>
          <w:color w:val="000000"/>
          <w:sz w:val="28"/>
          <w:szCs w:val="28"/>
        </w:rPr>
        <w:t>5</w:t>
      </w:r>
      <w:r w:rsidR="0044767F">
        <w:rPr>
          <w:bCs/>
          <w:iCs/>
          <w:color w:val="000000"/>
          <w:sz w:val="28"/>
          <w:szCs w:val="28"/>
        </w:rPr>
        <w:t>)</w:t>
      </w:r>
      <w:r w:rsidR="00C5062A" w:rsidRPr="00C5062A">
        <w:rPr>
          <w:bCs/>
          <w:iCs/>
          <w:color w:val="000000"/>
          <w:sz w:val="28"/>
          <w:szCs w:val="28"/>
        </w:rPr>
        <w:t>.</w:t>
      </w:r>
      <w:r w:rsidR="0044767F" w:rsidRPr="0044767F">
        <w:rPr>
          <w:bCs/>
          <w:iCs/>
          <w:color w:val="000000"/>
          <w:sz w:val="28"/>
          <w:szCs w:val="28"/>
        </w:rPr>
        <w:t>Изменения</w:t>
      </w:r>
      <w:proofErr w:type="gramEnd"/>
      <w:r w:rsidR="0044767F" w:rsidRPr="0044767F">
        <w:rPr>
          <w:bCs/>
          <w:iCs/>
          <w:color w:val="000000"/>
          <w:sz w:val="28"/>
          <w:szCs w:val="28"/>
        </w:rPr>
        <w:t>, вносимые в постановление</w:t>
      </w:r>
      <w:r w:rsidR="0044767F">
        <w:rPr>
          <w:bCs/>
          <w:iCs/>
          <w:color w:val="000000"/>
          <w:sz w:val="28"/>
          <w:szCs w:val="28"/>
        </w:rPr>
        <w:t xml:space="preserve"> а</w:t>
      </w:r>
      <w:r w:rsidR="0044767F" w:rsidRPr="0044767F">
        <w:rPr>
          <w:bCs/>
          <w:iCs/>
          <w:color w:val="000000"/>
          <w:sz w:val="28"/>
          <w:szCs w:val="28"/>
        </w:rPr>
        <w:t xml:space="preserve">дминистрации муниципального </w:t>
      </w:r>
      <w:r w:rsidR="0044767F">
        <w:rPr>
          <w:bCs/>
          <w:iCs/>
          <w:color w:val="000000"/>
          <w:sz w:val="28"/>
          <w:szCs w:val="28"/>
        </w:rPr>
        <w:t xml:space="preserve">района «Петровск-Забайкальский район» </w:t>
      </w:r>
      <w:r w:rsidR="0044767F" w:rsidRPr="0044767F">
        <w:rPr>
          <w:bCs/>
          <w:iCs/>
          <w:color w:val="000000"/>
          <w:sz w:val="28"/>
          <w:szCs w:val="28"/>
        </w:rPr>
        <w:t xml:space="preserve">от </w:t>
      </w:r>
      <w:r w:rsidR="0044767F">
        <w:rPr>
          <w:bCs/>
          <w:iCs/>
          <w:color w:val="000000"/>
          <w:sz w:val="28"/>
          <w:szCs w:val="28"/>
        </w:rPr>
        <w:t xml:space="preserve">22 июня 2023 года </w:t>
      </w:r>
      <w:r w:rsidR="0044767F" w:rsidRPr="0044767F">
        <w:rPr>
          <w:bCs/>
          <w:iCs/>
          <w:color w:val="000000"/>
          <w:sz w:val="28"/>
          <w:szCs w:val="28"/>
        </w:rPr>
        <w:t>№</w:t>
      </w:r>
      <w:r w:rsidR="00D03897">
        <w:rPr>
          <w:bCs/>
          <w:iCs/>
          <w:color w:val="000000"/>
          <w:sz w:val="28"/>
          <w:szCs w:val="28"/>
        </w:rPr>
        <w:t xml:space="preserve"> </w:t>
      </w:r>
      <w:r w:rsidR="0044767F">
        <w:rPr>
          <w:bCs/>
          <w:iCs/>
          <w:color w:val="000000"/>
          <w:sz w:val="28"/>
          <w:szCs w:val="28"/>
        </w:rPr>
        <w:t>376</w:t>
      </w:r>
      <w:r w:rsidR="00D03897">
        <w:rPr>
          <w:bCs/>
          <w:iCs/>
          <w:color w:val="000000"/>
          <w:sz w:val="28"/>
          <w:szCs w:val="28"/>
        </w:rPr>
        <w:t xml:space="preserve"> </w:t>
      </w:r>
      <w:r w:rsidR="0044767F" w:rsidRPr="0044767F">
        <w:rPr>
          <w:bCs/>
          <w:iCs/>
          <w:color w:val="000000"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</w:t>
      </w:r>
      <w:r w:rsidR="000A3D86">
        <w:rPr>
          <w:bCs/>
          <w:iCs/>
          <w:color w:val="000000"/>
          <w:sz w:val="28"/>
          <w:szCs w:val="28"/>
        </w:rPr>
        <w:t>5</w:t>
      </w:r>
      <w:bookmarkStart w:id="2" w:name="_GoBack"/>
      <w:bookmarkEnd w:id="2"/>
      <w:r w:rsidR="0044767F" w:rsidRPr="0044767F">
        <w:rPr>
          <w:bCs/>
          <w:iCs/>
          <w:color w:val="000000"/>
          <w:sz w:val="28"/>
          <w:szCs w:val="28"/>
        </w:rPr>
        <w:t>);</w:t>
      </w:r>
      <w:bookmarkStart w:id="3" w:name="_Hlk158731887"/>
    </w:p>
    <w:bookmarkEnd w:id="3"/>
    <w:p w:rsidR="00C5062A" w:rsidRPr="00C5062A" w:rsidRDefault="006210B3" w:rsidP="006210B3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823B1E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="00C5062A" w:rsidRPr="00C5062A">
        <w:rPr>
          <w:bCs/>
          <w:iCs/>
          <w:color w:val="000000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«Петровск-Забайкальского района» по адресу: Забайкальский край, г. Петровск-Забайкальский, ул. Горбачевского, 19 и обнародовать на </w:t>
      </w:r>
      <w:proofErr w:type="gramStart"/>
      <w:r w:rsidR="00C5062A" w:rsidRPr="00C5062A">
        <w:rPr>
          <w:bCs/>
          <w:iCs/>
          <w:color w:val="000000"/>
          <w:sz w:val="28"/>
          <w:szCs w:val="28"/>
        </w:rPr>
        <w:t>официальном  сайте</w:t>
      </w:r>
      <w:proofErr w:type="gramEnd"/>
      <w:r w:rsidR="00C5062A" w:rsidRPr="00C5062A">
        <w:rPr>
          <w:bCs/>
          <w:iCs/>
          <w:color w:val="000000"/>
          <w:sz w:val="28"/>
          <w:szCs w:val="28"/>
        </w:rPr>
        <w:t xml:space="preserve"> органов местного самоуправления  муниципального района «Петровск-Забайкальский район».   </w:t>
      </w:r>
    </w:p>
    <w:p w:rsidR="00C5062A" w:rsidRDefault="00C5062A" w:rsidP="00C5062A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 w:rsidRPr="00C5062A">
        <w:rPr>
          <w:bCs/>
          <w:iCs/>
          <w:color w:val="000000"/>
          <w:sz w:val="28"/>
          <w:szCs w:val="28"/>
        </w:rPr>
        <w:t xml:space="preserve">         </w:t>
      </w:r>
      <w:r w:rsidR="00823B1E">
        <w:rPr>
          <w:bCs/>
          <w:iCs/>
          <w:color w:val="000000"/>
          <w:sz w:val="28"/>
          <w:szCs w:val="28"/>
        </w:rPr>
        <w:t>3</w:t>
      </w:r>
      <w:r w:rsidRPr="00C5062A">
        <w:rPr>
          <w:bCs/>
          <w:iCs/>
          <w:color w:val="000000"/>
          <w:sz w:val="28"/>
          <w:szCs w:val="28"/>
        </w:rPr>
        <w:t xml:space="preserve">.Настоящее постановление вступает в силу </w:t>
      </w:r>
      <w:r w:rsidR="006210B3" w:rsidRPr="006210B3">
        <w:rPr>
          <w:bCs/>
          <w:iCs/>
          <w:color w:val="000000"/>
          <w:sz w:val="28"/>
          <w:szCs w:val="28"/>
        </w:rPr>
        <w:t>со дня подписания и распространяет свое действие на правоотношения, возникшие с 1 января 2024 года.</w:t>
      </w:r>
    </w:p>
    <w:p w:rsidR="00AF2042" w:rsidRDefault="00C5062A" w:rsidP="006210B3">
      <w:pPr>
        <w:shd w:val="clear" w:color="auto" w:fill="FFFFFF"/>
        <w:tabs>
          <w:tab w:val="left" w:pos="709"/>
          <w:tab w:val="left" w:pos="851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8C1650">
        <w:rPr>
          <w:bCs/>
          <w:iCs/>
          <w:color w:val="000000"/>
          <w:sz w:val="28"/>
          <w:szCs w:val="28"/>
        </w:rPr>
        <w:t xml:space="preserve"> </w:t>
      </w:r>
      <w:r w:rsidR="00823B1E">
        <w:rPr>
          <w:bCs/>
          <w:iCs/>
          <w:color w:val="000000"/>
          <w:sz w:val="28"/>
          <w:szCs w:val="28"/>
        </w:rPr>
        <w:t>4</w:t>
      </w:r>
      <w:r w:rsidR="00AF2042">
        <w:rPr>
          <w:bCs/>
          <w:iCs/>
          <w:color w:val="000000"/>
          <w:sz w:val="28"/>
          <w:szCs w:val="28"/>
        </w:rPr>
        <w:t>.Контроль за исполнением настоящего постановления возложить на Р.Р. Чепцова, заместителя главы муниципального района по социальному развитию.</w:t>
      </w:r>
    </w:p>
    <w:p w:rsidR="00C5062A" w:rsidRDefault="00C5062A" w:rsidP="00AF204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6210B3" w:rsidRDefault="006210B3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  <w:r w:rsidR="00EC6A27">
        <w:rPr>
          <w:color w:val="000000"/>
          <w:sz w:val="28"/>
          <w:szCs w:val="28"/>
        </w:rPr>
        <w:t xml:space="preserve">                                          </w:t>
      </w:r>
      <w:r w:rsidR="00EC6A27" w:rsidRPr="00EC6A27">
        <w:rPr>
          <w:color w:val="000000"/>
          <w:sz w:val="28"/>
          <w:szCs w:val="28"/>
        </w:rPr>
        <w:t>О.Н.Михайлов</w:t>
      </w:r>
    </w:p>
    <w:p w:rsidR="00E24CD8" w:rsidRP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C30026" w:rsidRPr="00C30026">
        <w:rPr>
          <w:color w:val="000000"/>
          <w:sz w:val="28"/>
          <w:szCs w:val="28"/>
        </w:rPr>
        <w:t xml:space="preserve">муниципального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 w:rsidR="006E50B0">
        <w:rPr>
          <w:color w:val="000000"/>
          <w:sz w:val="28"/>
          <w:szCs w:val="28"/>
        </w:rPr>
        <w:t xml:space="preserve"> </w:t>
      </w:r>
    </w:p>
    <w:p w:rsidR="008C1650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6210B3" w:rsidRDefault="006210B3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Pr="00D60E8D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</w:t>
      </w:r>
      <w:r w:rsidR="00D60E8D">
        <w:rPr>
          <w:bCs/>
          <w:color w:val="000000"/>
          <w:sz w:val="28"/>
          <w:szCs w:val="28"/>
        </w:rPr>
        <w:t xml:space="preserve">     </w:t>
      </w:r>
      <w:r w:rsidR="008C1650">
        <w:rPr>
          <w:bCs/>
          <w:color w:val="000000"/>
          <w:sz w:val="28"/>
          <w:szCs w:val="28"/>
        </w:rPr>
        <w:t xml:space="preserve">                           </w:t>
      </w:r>
      <w:r w:rsidR="006210B3">
        <w:rPr>
          <w:bCs/>
          <w:color w:val="000000"/>
          <w:sz w:val="28"/>
          <w:szCs w:val="28"/>
        </w:rPr>
        <w:t xml:space="preserve">        </w:t>
      </w:r>
      <w:bookmarkStart w:id="4" w:name="_Hlk157072322"/>
      <w:r w:rsidR="006210B3">
        <w:rPr>
          <w:bCs/>
          <w:color w:val="000000"/>
          <w:sz w:val="28"/>
          <w:szCs w:val="28"/>
        </w:rPr>
        <w:t>ПРИЛОЖЕНИЕ № 1</w:t>
      </w:r>
    </w:p>
    <w:p w:rsidR="00D60E8D" w:rsidRPr="00D60E8D" w:rsidRDefault="00AF2042" w:rsidP="00AF2042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D60E8D"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E4956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AF2042">
        <w:rPr>
          <w:bCs/>
          <w:color w:val="000000"/>
          <w:sz w:val="28"/>
          <w:szCs w:val="28"/>
        </w:rPr>
        <w:t xml:space="preserve">   </w:t>
      </w:r>
      <w:r w:rsidRPr="00D60E8D">
        <w:rPr>
          <w:bCs/>
          <w:color w:val="000000"/>
          <w:sz w:val="28"/>
          <w:szCs w:val="28"/>
        </w:rPr>
        <w:t>от</w:t>
      </w:r>
      <w:r w:rsidR="00AF2042">
        <w:rPr>
          <w:bCs/>
          <w:color w:val="000000"/>
          <w:sz w:val="28"/>
          <w:szCs w:val="28"/>
        </w:rPr>
        <w:t xml:space="preserve"> </w:t>
      </w:r>
      <w:r w:rsidR="000D33FE">
        <w:rPr>
          <w:bCs/>
          <w:color w:val="000000"/>
          <w:sz w:val="28"/>
          <w:szCs w:val="28"/>
        </w:rPr>
        <w:t xml:space="preserve">08 </w:t>
      </w:r>
      <w:r w:rsidR="00823B1E">
        <w:rPr>
          <w:bCs/>
          <w:color w:val="000000"/>
          <w:sz w:val="28"/>
          <w:szCs w:val="28"/>
        </w:rPr>
        <w:t>февраля</w:t>
      </w:r>
      <w:r w:rsidRPr="00D60E8D">
        <w:rPr>
          <w:bCs/>
          <w:color w:val="000000"/>
          <w:sz w:val="28"/>
          <w:szCs w:val="28"/>
        </w:rPr>
        <w:t xml:space="preserve"> 202</w:t>
      </w:r>
      <w:r w:rsidR="00B83F11">
        <w:rPr>
          <w:bCs/>
          <w:color w:val="000000"/>
          <w:sz w:val="28"/>
          <w:szCs w:val="28"/>
        </w:rPr>
        <w:t>4</w:t>
      </w:r>
      <w:r w:rsidRPr="00D60E8D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>№</w:t>
      </w:r>
      <w:r w:rsidR="000D33FE">
        <w:rPr>
          <w:bCs/>
          <w:color w:val="000000"/>
          <w:sz w:val="28"/>
          <w:szCs w:val="28"/>
        </w:rPr>
        <w:t xml:space="preserve"> 63</w:t>
      </w:r>
      <w:r w:rsidRPr="00D60E8D">
        <w:rPr>
          <w:bCs/>
          <w:color w:val="000000"/>
          <w:sz w:val="28"/>
          <w:szCs w:val="28"/>
        </w:rPr>
        <w:t xml:space="preserve"> </w:t>
      </w:r>
    </w:p>
    <w:bookmarkEnd w:id="4"/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6210B3" w:rsidRPr="000C7531" w:rsidRDefault="006210B3" w:rsidP="006210B3">
      <w:pPr>
        <w:jc w:val="center"/>
        <w:rPr>
          <w:b/>
          <w:bCs/>
          <w:caps/>
          <w:sz w:val="28"/>
          <w:szCs w:val="28"/>
        </w:rPr>
      </w:pPr>
      <w:bookmarkStart w:id="5" w:name="_Hlk157068067"/>
      <w:r w:rsidRPr="000C7531">
        <w:rPr>
          <w:b/>
          <w:bCs/>
          <w:caps/>
          <w:sz w:val="28"/>
          <w:szCs w:val="28"/>
        </w:rPr>
        <w:t xml:space="preserve">ИЗМЕНЕНИЯ, </w:t>
      </w:r>
    </w:p>
    <w:p w:rsidR="006210B3" w:rsidRDefault="006210B3" w:rsidP="006210B3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0C7531">
        <w:rPr>
          <w:b/>
          <w:bCs/>
          <w:sz w:val="28"/>
          <w:szCs w:val="28"/>
        </w:rPr>
        <w:t xml:space="preserve">вносимые в постановление </w:t>
      </w:r>
      <w:r>
        <w:rPr>
          <w:b/>
          <w:bCs/>
          <w:sz w:val="28"/>
          <w:szCs w:val="28"/>
        </w:rPr>
        <w:t>а</w:t>
      </w:r>
      <w:r w:rsidRPr="000C7531">
        <w:rPr>
          <w:b/>
          <w:bCs/>
          <w:sz w:val="28"/>
          <w:szCs w:val="28"/>
        </w:rPr>
        <w:t xml:space="preserve">дминистрации муниципального </w:t>
      </w:r>
      <w:r>
        <w:rPr>
          <w:b/>
          <w:bCs/>
          <w:sz w:val="28"/>
          <w:szCs w:val="28"/>
        </w:rPr>
        <w:t xml:space="preserve">района «Петровск-Забайкальский район» </w:t>
      </w:r>
      <w:r w:rsidRPr="000C753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05 мая 2023 года </w:t>
      </w:r>
      <w:r w:rsidRPr="000C753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250 </w:t>
      </w:r>
    </w:p>
    <w:p w:rsidR="006210B3" w:rsidRPr="000C7531" w:rsidRDefault="006210B3" w:rsidP="006210B3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0C7531">
        <w:rPr>
          <w:b/>
          <w:bCs/>
          <w:sz w:val="28"/>
          <w:szCs w:val="28"/>
        </w:rPr>
        <w:t>«</w:t>
      </w:r>
      <w:r w:rsidRPr="000C7531">
        <w:rPr>
          <w:b/>
          <w:bCs/>
          <w:color w:val="1A1A1A"/>
          <w:sz w:val="28"/>
          <w:szCs w:val="28"/>
        </w:rPr>
        <w:t>О</w:t>
      </w:r>
      <w:r>
        <w:rPr>
          <w:b/>
          <w:bCs/>
          <w:color w:val="1A1A1A"/>
          <w:sz w:val="28"/>
          <w:szCs w:val="28"/>
        </w:rPr>
        <w:t xml:space="preserve">б </w:t>
      </w:r>
      <w:proofErr w:type="gramStart"/>
      <w:r>
        <w:rPr>
          <w:b/>
          <w:bCs/>
          <w:color w:val="1A1A1A"/>
          <w:sz w:val="28"/>
          <w:szCs w:val="28"/>
        </w:rPr>
        <w:t xml:space="preserve">утверждении </w:t>
      </w:r>
      <w:r w:rsidRPr="000C7531">
        <w:rPr>
          <w:b/>
          <w:bCs/>
          <w:color w:val="1A1A1A"/>
          <w:sz w:val="28"/>
          <w:szCs w:val="28"/>
        </w:rPr>
        <w:t xml:space="preserve"> Порядк</w:t>
      </w:r>
      <w:r>
        <w:rPr>
          <w:b/>
          <w:bCs/>
          <w:color w:val="1A1A1A"/>
          <w:sz w:val="28"/>
          <w:szCs w:val="28"/>
        </w:rPr>
        <w:t>а</w:t>
      </w:r>
      <w:proofErr w:type="gramEnd"/>
      <w:r w:rsidRPr="000C7531">
        <w:rPr>
          <w:b/>
          <w:bCs/>
          <w:color w:val="1A1A1A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b/>
          <w:bCs/>
          <w:color w:val="1A1A1A"/>
          <w:sz w:val="28"/>
          <w:szCs w:val="28"/>
        </w:rPr>
        <w:t>муниципального района «Петровск-Забайкальский район»</w:t>
      </w:r>
      <w:r w:rsidRPr="000C7531">
        <w:rPr>
          <w:b/>
          <w:bCs/>
          <w:color w:val="1A1A1A"/>
          <w:sz w:val="28"/>
          <w:szCs w:val="28"/>
        </w:rPr>
        <w:t>,  форм</w:t>
      </w:r>
      <w:r>
        <w:rPr>
          <w:b/>
          <w:bCs/>
          <w:color w:val="1A1A1A"/>
          <w:sz w:val="28"/>
          <w:szCs w:val="28"/>
        </w:rPr>
        <w:t>ы</w:t>
      </w:r>
      <w:r w:rsidRPr="000C7531">
        <w:rPr>
          <w:b/>
          <w:bCs/>
          <w:color w:val="1A1A1A"/>
          <w:sz w:val="28"/>
          <w:szCs w:val="28"/>
        </w:rPr>
        <w:t xml:space="preserve"> и сроках формирования отчета об их исполнении»</w:t>
      </w:r>
    </w:p>
    <w:bookmarkEnd w:id="5"/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6210B3" w:rsidRDefault="006210B3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3F7FF5">
        <w:rPr>
          <w:color w:val="1A1A1A"/>
          <w:sz w:val="28"/>
          <w:szCs w:val="28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972768">
        <w:rPr>
          <w:color w:val="1A1A1A"/>
          <w:sz w:val="28"/>
          <w:szCs w:val="28"/>
        </w:rPr>
        <w:t xml:space="preserve">муниципального района «Петровск-Забайкальский район» </w:t>
      </w:r>
      <w:r>
        <w:rPr>
          <w:color w:val="1A1A1A"/>
          <w:sz w:val="28"/>
          <w:szCs w:val="28"/>
        </w:rPr>
        <w:t>(далее – Порядок)</w:t>
      </w:r>
      <w:r w:rsidRPr="003F7FF5">
        <w:rPr>
          <w:color w:val="1A1A1A"/>
          <w:sz w:val="28"/>
          <w:szCs w:val="28"/>
        </w:rPr>
        <w:t xml:space="preserve"> изложить в следующей редакции: 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</w:t>
      </w:r>
      <w:r w:rsidRPr="003F7FF5">
        <w:rPr>
          <w:color w:val="1A1A1A"/>
          <w:sz w:val="28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>
        <w:rPr>
          <w:color w:val="1A1A1A"/>
          <w:sz w:val="28"/>
          <w:szCs w:val="28"/>
        </w:rPr>
        <w:t>».</w:t>
      </w:r>
    </w:p>
    <w:p w:rsidR="006210B3" w:rsidRDefault="006210B3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3F7FF5">
        <w:rPr>
          <w:color w:val="1A1A1A"/>
          <w:sz w:val="28"/>
          <w:szCs w:val="28"/>
        </w:rPr>
        <w:t xml:space="preserve">ункт 13 Порядка изложить в следующей редакции: 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«13</w:t>
      </w:r>
      <w:r w:rsidRPr="003F7FF5">
        <w:rPr>
          <w:color w:val="1A1A1A"/>
          <w:sz w:val="28"/>
          <w:szCs w:val="28"/>
        </w:rPr>
        <w:t xml:space="preserve"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proofErr w:type="gramStart"/>
      <w:r w:rsidRPr="003F7FF5">
        <w:rPr>
          <w:color w:val="1A1A1A"/>
          <w:sz w:val="28"/>
          <w:szCs w:val="28"/>
        </w:rPr>
        <w:t>исполнения  муниципального</w:t>
      </w:r>
      <w:proofErr w:type="gramEnd"/>
      <w:r w:rsidRPr="003F7FF5">
        <w:rPr>
          <w:color w:val="1A1A1A"/>
          <w:sz w:val="28"/>
          <w:szCs w:val="28"/>
        </w:rPr>
        <w:t xml:space="preserve"> социального заказа.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 xml:space="preserve"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</w:t>
      </w:r>
      <w:r w:rsidRPr="003F7FF5">
        <w:rPr>
          <w:color w:val="1A1A1A"/>
          <w:sz w:val="28"/>
          <w:szCs w:val="28"/>
        </w:rPr>
        <w:lastRenderedPageBreak/>
        <w:t>вне зависимости от значения показателя, указанного в подпункте «а» пункта 11 настоящего Порядка.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6210B3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color w:val="1A1A1A"/>
          <w:sz w:val="28"/>
          <w:szCs w:val="28"/>
        </w:rPr>
        <w:t xml:space="preserve"> 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6210B3" w:rsidRPr="003F7FF5" w:rsidRDefault="006210B3" w:rsidP="006210B3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7FF5">
        <w:rPr>
          <w:color w:val="1A1A1A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color w:val="1A1A1A"/>
          <w:sz w:val="28"/>
          <w:szCs w:val="28"/>
        </w:rPr>
        <w:t>».</w:t>
      </w:r>
    </w:p>
    <w:p w:rsidR="006210B3" w:rsidRPr="003F7FF5" w:rsidRDefault="006210B3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 w:rsidRPr="003F7FF5">
        <w:rPr>
          <w:sz w:val="28"/>
          <w:szCs w:val="28"/>
        </w:rPr>
        <w:t>Форму Муниципального социального заказа на оказание муниципальных услуг в социальной сфере на 20</w:t>
      </w:r>
      <w:r w:rsidR="00FD1C70">
        <w:rPr>
          <w:sz w:val="28"/>
          <w:szCs w:val="28"/>
        </w:rPr>
        <w:t>24</w:t>
      </w:r>
      <w:r w:rsidRPr="003F7FF5">
        <w:rPr>
          <w:sz w:val="28"/>
          <w:szCs w:val="28"/>
        </w:rPr>
        <w:t xml:space="preserve"> год и на плановый период 20</w:t>
      </w:r>
      <w:r w:rsidR="00FD1C70">
        <w:rPr>
          <w:sz w:val="28"/>
          <w:szCs w:val="28"/>
        </w:rPr>
        <w:t>25</w:t>
      </w:r>
      <w:r w:rsidRPr="003F7FF5">
        <w:rPr>
          <w:sz w:val="28"/>
          <w:szCs w:val="28"/>
        </w:rPr>
        <w:t xml:space="preserve"> - 20</w:t>
      </w:r>
      <w:r w:rsidR="00FD1C70">
        <w:rPr>
          <w:sz w:val="28"/>
          <w:szCs w:val="28"/>
        </w:rPr>
        <w:t>26</w:t>
      </w:r>
      <w:r w:rsidRPr="003F7F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являющуюся приложением 1 к Порядку,</w:t>
      </w:r>
      <w:r w:rsidRPr="003F7FF5">
        <w:rPr>
          <w:color w:val="1A1A1A"/>
          <w:sz w:val="28"/>
          <w:szCs w:val="28"/>
        </w:rPr>
        <w:t xml:space="preserve"> изложить в новой редакции</w:t>
      </w:r>
      <w:r w:rsidR="00D03897">
        <w:rPr>
          <w:color w:val="1A1A1A"/>
          <w:sz w:val="28"/>
          <w:szCs w:val="28"/>
        </w:rPr>
        <w:t>,</w:t>
      </w:r>
      <w:r w:rsidRPr="003F7FF5">
        <w:rPr>
          <w:color w:val="1A1A1A"/>
          <w:sz w:val="28"/>
          <w:szCs w:val="28"/>
        </w:rPr>
        <w:t xml:space="preserve"> согласно приложению 1. </w:t>
      </w:r>
    </w:p>
    <w:p w:rsidR="006210B3" w:rsidRPr="0001184C" w:rsidRDefault="006210B3" w:rsidP="006210B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1A1A1A"/>
          <w:sz w:val="28"/>
          <w:szCs w:val="28"/>
        </w:rPr>
      </w:pPr>
      <w:r w:rsidRPr="000C7531">
        <w:rPr>
          <w:sz w:val="28"/>
          <w:szCs w:val="28"/>
        </w:rPr>
        <w:lastRenderedPageBreak/>
        <w:t xml:space="preserve">Форму отчета </w:t>
      </w:r>
      <w:bookmarkStart w:id="6" w:name="_Hlk125645556"/>
      <w:r w:rsidRPr="000C7531">
        <w:rPr>
          <w:sz w:val="28"/>
          <w:szCs w:val="28"/>
        </w:rPr>
        <w:t xml:space="preserve">об исполнении </w:t>
      </w:r>
      <w:r w:rsidRPr="000C7531">
        <w:rPr>
          <w:sz w:val="28"/>
        </w:rPr>
        <w:t>муниципального</w:t>
      </w:r>
      <w:r w:rsidRPr="000C7531">
        <w:rPr>
          <w:sz w:val="28"/>
          <w:szCs w:val="28"/>
        </w:rPr>
        <w:t xml:space="preserve"> социального заказа </w:t>
      </w:r>
      <w:bookmarkEnd w:id="6"/>
      <w:r w:rsidRPr="000C7531">
        <w:rPr>
          <w:sz w:val="28"/>
          <w:szCs w:val="28"/>
        </w:rPr>
        <w:t xml:space="preserve">на оказание </w:t>
      </w:r>
      <w:r w:rsidRPr="000C7531">
        <w:rPr>
          <w:sz w:val="28"/>
        </w:rPr>
        <w:t>муниципальных</w:t>
      </w:r>
      <w:r w:rsidRPr="000C7531">
        <w:rPr>
          <w:sz w:val="28"/>
          <w:szCs w:val="28"/>
        </w:rPr>
        <w:t xml:space="preserve"> услуг в социальной сфере, отнесенных к полномочиям </w:t>
      </w:r>
      <w:r w:rsidRPr="000C7531">
        <w:rPr>
          <w:sz w:val="28"/>
        </w:rPr>
        <w:t xml:space="preserve">органов местного самоуправления </w:t>
      </w:r>
      <w:r w:rsidR="00FD1C70">
        <w:rPr>
          <w:sz w:val="28"/>
        </w:rPr>
        <w:t xml:space="preserve">администрации муниципального района «Петровск-Забайкальский район» </w:t>
      </w:r>
      <w:r w:rsidRPr="000C75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2</w:t>
      </w:r>
      <w:r w:rsidRPr="000C7531">
        <w:rPr>
          <w:sz w:val="28"/>
          <w:szCs w:val="28"/>
        </w:rPr>
        <w:t>.</w:t>
      </w:r>
    </w:p>
    <w:p w:rsidR="0001184C" w:rsidRDefault="0001184C" w:rsidP="0001184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</w:p>
    <w:p w:rsidR="0001184C" w:rsidRDefault="0001184C" w:rsidP="0001184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</w:p>
    <w:p w:rsidR="0001184C" w:rsidRPr="0001184C" w:rsidRDefault="0001184C" w:rsidP="00A64137">
      <w:pPr>
        <w:widowControl/>
        <w:shd w:val="clear" w:color="auto" w:fill="FFFFFF"/>
        <w:autoSpaceDE/>
        <w:autoSpaceDN/>
        <w:adjustRightInd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</w:t>
      </w:r>
    </w:p>
    <w:p w:rsidR="006210B3" w:rsidRDefault="006210B3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01184C" w:rsidRDefault="0001184C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01184C" w:rsidRDefault="0001184C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01184C" w:rsidRDefault="0001184C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6210B3" w:rsidRDefault="006210B3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6210B3" w:rsidRDefault="006210B3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6210B3" w:rsidRDefault="006210B3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  <w:sectPr w:rsidR="00FD1C70" w:rsidSect="0060475E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0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719"/>
      </w:tblGrid>
      <w:tr w:rsidR="0001184C" w:rsidRPr="000C7531" w:rsidTr="0001184C">
        <w:trPr>
          <w:trHeight w:val="960"/>
        </w:trPr>
        <w:tc>
          <w:tcPr>
            <w:tcW w:w="144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jc w:val="right"/>
              <w:rPr>
                <w:sz w:val="28"/>
                <w:szCs w:val="28"/>
              </w:rPr>
            </w:pPr>
            <w:bookmarkStart w:id="7" w:name="_Hlk157070099"/>
            <w:r w:rsidRPr="000C7531">
              <w:rPr>
                <w:sz w:val="28"/>
                <w:szCs w:val="28"/>
              </w:rPr>
              <w:lastRenderedPageBreak/>
              <w:t>Приложение 1</w:t>
            </w:r>
            <w:r w:rsidRPr="000C7531">
              <w:rPr>
                <w:sz w:val="28"/>
                <w:szCs w:val="28"/>
              </w:rPr>
              <w:tab/>
            </w:r>
          </w:p>
          <w:p w:rsidR="0001184C" w:rsidRPr="000C7531" w:rsidRDefault="0001184C" w:rsidP="0001184C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 xml:space="preserve">ФОРМА </w:t>
            </w:r>
          </w:p>
          <w:p w:rsidR="0001184C" w:rsidRPr="000C7531" w:rsidRDefault="0001184C" w:rsidP="0001184C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01184C" w:rsidRPr="000C7531" w:rsidTr="0001184C">
        <w:trPr>
          <w:trHeight w:val="288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 xml:space="preserve">Муниципальный социальный заказ на оказание муниципальных </w:t>
            </w:r>
          </w:p>
        </w:tc>
      </w:tr>
      <w:tr w:rsidR="0001184C" w:rsidRPr="000C7531" w:rsidTr="0001184C">
        <w:trPr>
          <w:trHeight w:val="288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01184C" w:rsidRPr="000C7531" w:rsidTr="0001184C">
        <w:trPr>
          <w:trHeight w:val="288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на 1 _______________ 20___ г.</w:t>
            </w:r>
          </w:p>
        </w:tc>
      </w:tr>
      <w:tr w:rsidR="0001184C" w:rsidRPr="000C7531" w:rsidTr="0001184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24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Коды</w:t>
            </w:r>
          </w:p>
        </w:tc>
      </w:tr>
      <w:tr w:rsidR="0001184C" w:rsidRPr="000C7531" w:rsidTr="0001184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24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Дата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</w:tr>
      <w:tr w:rsidR="0001184C" w:rsidRPr="000C7531" w:rsidTr="0001184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96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24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 ОКПО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</w:tr>
      <w:tr w:rsidR="0001184C" w:rsidRPr="000C7531" w:rsidTr="0001184C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Глава БК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</w:tr>
      <w:tr w:rsidR="0001184C" w:rsidRPr="000C7531" w:rsidTr="0001184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 ОКТМО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</w:tr>
      <w:tr w:rsidR="0001184C" w:rsidRPr="000C7531" w:rsidTr="0001184C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/>
        </w:tc>
      </w:tr>
      <w:tr w:rsidR="0001184C" w:rsidRPr="000C7531" w:rsidTr="0001184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1184C" w:rsidRPr="000C7531" w:rsidRDefault="0001184C" w:rsidP="0001184C"/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/>
        </w:tc>
      </w:tr>
    </w:tbl>
    <w:p w:rsidR="00FD1C70" w:rsidRPr="000C7531" w:rsidRDefault="00FD1C70" w:rsidP="00FD1C70"/>
    <w:bookmarkEnd w:id="7"/>
    <w:p w:rsidR="00FD1C70" w:rsidRPr="000C7531" w:rsidRDefault="00FD1C70" w:rsidP="00FD1C70"/>
    <w:p w:rsidR="00FD1C70" w:rsidRPr="000C7531" w:rsidRDefault="00FD1C70" w:rsidP="00FD1C70"/>
    <w:p w:rsidR="00FD1C70" w:rsidRPr="000C7531" w:rsidRDefault="00FD1C70" w:rsidP="00FD1C70"/>
    <w:p w:rsidR="00FD1C70" w:rsidRPr="000C7531" w:rsidRDefault="00FD1C70" w:rsidP="00FD1C70"/>
    <w:p w:rsidR="00FD1C70" w:rsidRPr="000C7531" w:rsidRDefault="00FD1C70" w:rsidP="00FD1C70"/>
    <w:p w:rsidR="00FD1C70" w:rsidRPr="000C7531" w:rsidRDefault="00FD1C70" w:rsidP="00FD1C70"/>
    <w:p w:rsidR="00FD1C70" w:rsidRPr="000C7531" w:rsidRDefault="00FD1C70" w:rsidP="00FD1C70"/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FD1C70" w:rsidRPr="000C7531" w:rsidTr="004F5CDF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01184C" w:rsidRDefault="0001184C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FD1C70" w:rsidRDefault="00FD1C70" w:rsidP="004F5CDF">
            <w:pPr>
              <w:rPr>
                <w:b/>
                <w:bCs/>
                <w:color w:val="000000"/>
              </w:rPr>
            </w:pPr>
          </w:p>
          <w:p w:rsidR="0001184C" w:rsidRDefault="0001184C" w:rsidP="004F5CDF">
            <w:pPr>
              <w:rPr>
                <w:b/>
                <w:bCs/>
                <w:color w:val="000000"/>
              </w:rPr>
            </w:pPr>
          </w:p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FD1C70" w:rsidRPr="000C7531" w:rsidTr="004F5CD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lastRenderedPageBreak/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FD1C70" w:rsidRPr="000C7531" w:rsidTr="004F5CDF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D1C70" w:rsidRPr="000C7531" w:rsidTr="004F5CDF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из них</w:t>
            </w:r>
          </w:p>
        </w:tc>
      </w:tr>
      <w:tr w:rsidR="00FD1C70" w:rsidRPr="000C7531" w:rsidTr="004F5CDF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FD1C70" w:rsidRPr="000C7531" w:rsidTr="004F5CDF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</w:tr>
      <w:tr w:rsidR="00FD1C70" w:rsidRPr="000C7531" w:rsidTr="004F5CDF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</w:tbl>
    <w:p w:rsidR="00FD1C70" w:rsidRPr="000C7531" w:rsidRDefault="00FD1C70" w:rsidP="00FD1C70"/>
    <w:tbl>
      <w:tblPr>
        <w:tblpPr w:leftFromText="180" w:rightFromText="180" w:vertAnchor="page" w:tblpY="571"/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01184C" w:rsidRPr="000C7531" w:rsidTr="000118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01184C" w:rsidRPr="000C7531" w:rsidTr="0001184C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1184C" w:rsidRPr="000C7531" w:rsidTr="0001184C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из них</w:t>
            </w:r>
          </w:p>
        </w:tc>
      </w:tr>
      <w:tr w:rsidR="0001184C" w:rsidRPr="000C7531" w:rsidTr="0001184C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</w:tr>
      <w:tr w:rsidR="0001184C" w:rsidRPr="000C7531" w:rsidTr="0001184C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</w:tbl>
    <w:p w:rsidR="00FD1C70" w:rsidRPr="000C7531" w:rsidRDefault="00FD1C70" w:rsidP="00FD1C70"/>
    <w:tbl>
      <w:tblPr>
        <w:tblpPr w:leftFromText="180" w:rightFromText="180" w:vertAnchor="page" w:horzAnchor="margin" w:tblpY="781"/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01184C" w:rsidRPr="000C7531" w:rsidTr="000118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01184C" w:rsidRPr="000C7531" w:rsidTr="0001184C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1184C" w:rsidRPr="000C7531" w:rsidTr="0001184C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из них</w:t>
            </w:r>
          </w:p>
        </w:tc>
      </w:tr>
      <w:tr w:rsidR="0001184C" w:rsidRPr="000C7531" w:rsidTr="0001184C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</w:tr>
      <w:tr w:rsidR="0001184C" w:rsidRPr="000C7531" w:rsidTr="0001184C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</w:tbl>
    <w:p w:rsidR="00FD1C70" w:rsidRPr="000C7531" w:rsidRDefault="00FD1C70" w:rsidP="00FD1C70"/>
    <w:tbl>
      <w:tblPr>
        <w:tblpPr w:leftFromText="180" w:rightFromText="180" w:vertAnchor="page" w:horzAnchor="margin" w:tblpY="871"/>
        <w:tblW w:w="5000" w:type="pct"/>
        <w:tblLook w:val="04A0" w:firstRow="1" w:lastRow="0" w:firstColumn="1" w:lastColumn="0" w:noHBand="0" w:noVBand="1"/>
      </w:tblPr>
      <w:tblGrid>
        <w:gridCol w:w="1488"/>
        <w:gridCol w:w="1514"/>
        <w:gridCol w:w="1489"/>
        <w:gridCol w:w="1354"/>
        <w:gridCol w:w="1354"/>
        <w:gridCol w:w="728"/>
        <w:gridCol w:w="643"/>
        <w:gridCol w:w="1640"/>
        <w:gridCol w:w="1640"/>
        <w:gridCol w:w="1279"/>
        <w:gridCol w:w="1441"/>
      </w:tblGrid>
      <w:tr w:rsidR="0001184C" w:rsidRPr="000C7531" w:rsidTr="0001184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01184C" w:rsidRPr="000C7531" w:rsidTr="0001184C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1184C" w:rsidRPr="000C7531" w:rsidTr="0001184C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center"/>
              <w:rPr>
                <w:color w:val="000000"/>
              </w:rPr>
            </w:pPr>
            <w:r w:rsidRPr="000C7531">
              <w:rPr>
                <w:color w:val="000000"/>
              </w:rPr>
              <w:t>из них</w:t>
            </w:r>
          </w:p>
        </w:tc>
      </w:tr>
      <w:tr w:rsidR="0001184C" w:rsidRPr="000C7531" w:rsidTr="0001184C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</w:tr>
      <w:tr w:rsidR="0001184C" w:rsidRPr="000C7531" w:rsidTr="0001184C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89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01184C" w:rsidRPr="000C7531" w:rsidTr="0001184C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4C" w:rsidRPr="000C7531" w:rsidRDefault="0001184C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</w:tbl>
    <w:p w:rsidR="00FD1C70" w:rsidRPr="000C7531" w:rsidRDefault="00FD1C70" w:rsidP="00FD1C70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FD1C70" w:rsidRPr="000C7531" w:rsidTr="004F5CDF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D1C70" w:rsidRPr="000C7531" w:rsidTr="004F5CDF">
        <w:trPr>
          <w:trHeight w:val="555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2550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248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383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308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308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321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308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308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308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269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269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  <w:tc>
          <w:tcPr>
            <w:tcW w:w="160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12</w:t>
            </w:r>
          </w:p>
        </w:tc>
        <w:tc>
          <w:tcPr>
            <w:tcW w:w="319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13</w:t>
            </w:r>
          </w:p>
        </w:tc>
        <w:tc>
          <w:tcPr>
            <w:tcW w:w="319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14</w:t>
            </w:r>
          </w:p>
        </w:tc>
        <w:tc>
          <w:tcPr>
            <w:tcW w:w="256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15</w:t>
            </w:r>
          </w:p>
        </w:tc>
        <w:tc>
          <w:tcPr>
            <w:tcW w:w="284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16</w:t>
            </w:r>
          </w:p>
        </w:tc>
        <w:tc>
          <w:tcPr>
            <w:tcW w:w="324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17</w:t>
            </w:r>
          </w:p>
        </w:tc>
      </w:tr>
      <w:tr w:rsidR="00FD1C70" w:rsidRPr="000C7531" w:rsidTr="004F5CDF">
        <w:trPr>
          <w:trHeight w:val="675"/>
        </w:trPr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83" w:type="pct"/>
            <w:vMerge w:val="restart"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705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4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83" w:type="pct"/>
            <w:vMerge w:val="restart"/>
          </w:tcPr>
          <w:p w:rsidR="00FD1C70" w:rsidRPr="000C7531" w:rsidRDefault="00FD1C70" w:rsidP="004F5CDF"/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1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48" w:type="pct"/>
            <w:vMerge/>
            <w:hideMark/>
          </w:tcPr>
          <w:p w:rsidR="00FD1C70" w:rsidRPr="000C7531" w:rsidRDefault="00FD1C70" w:rsidP="004F5CDF"/>
        </w:tc>
        <w:tc>
          <w:tcPr>
            <w:tcW w:w="383" w:type="pct"/>
            <w:vMerge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21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48" w:type="pct"/>
            <w:vMerge/>
            <w:hideMark/>
          </w:tcPr>
          <w:p w:rsidR="00FD1C70" w:rsidRPr="000C7531" w:rsidRDefault="00FD1C70" w:rsidP="004F5CDF"/>
        </w:tc>
        <w:tc>
          <w:tcPr>
            <w:tcW w:w="383" w:type="pct"/>
            <w:vMerge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21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48" w:type="pct"/>
            <w:vMerge/>
            <w:hideMark/>
          </w:tcPr>
          <w:p w:rsidR="00FD1C70" w:rsidRPr="000C7531" w:rsidRDefault="00FD1C70" w:rsidP="004F5CDF"/>
        </w:tc>
        <w:tc>
          <w:tcPr>
            <w:tcW w:w="383" w:type="pct"/>
            <w:vMerge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21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08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48" w:type="pct"/>
            <w:vMerge/>
            <w:hideMark/>
          </w:tcPr>
          <w:p w:rsidR="00FD1C70" w:rsidRPr="000C7531" w:rsidRDefault="00FD1C70" w:rsidP="004F5CDF"/>
        </w:tc>
        <w:tc>
          <w:tcPr>
            <w:tcW w:w="383" w:type="pct"/>
            <w:vMerge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21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48" w:type="pct"/>
            <w:vMerge/>
            <w:hideMark/>
          </w:tcPr>
          <w:p w:rsidR="00FD1C70" w:rsidRPr="000C7531" w:rsidRDefault="00FD1C70" w:rsidP="004F5CDF"/>
        </w:tc>
        <w:tc>
          <w:tcPr>
            <w:tcW w:w="383" w:type="pct"/>
            <w:vMerge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21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308" w:type="pct"/>
            <w:vMerge/>
            <w:hideMark/>
          </w:tcPr>
          <w:p w:rsidR="00FD1C70" w:rsidRPr="000C7531" w:rsidRDefault="00FD1C70" w:rsidP="004F5CDF"/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69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0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6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08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48" w:type="pct"/>
            <w:noWrap/>
            <w:hideMark/>
          </w:tcPr>
          <w:p w:rsidR="00FD1C70" w:rsidRPr="000C7531" w:rsidRDefault="00FD1C70" w:rsidP="004F5CDF"/>
        </w:tc>
        <w:tc>
          <w:tcPr>
            <w:tcW w:w="383" w:type="pct"/>
          </w:tcPr>
          <w:p w:rsidR="00FD1C70" w:rsidRPr="000C7531" w:rsidRDefault="00FD1C70" w:rsidP="004F5CDF"/>
        </w:tc>
        <w:tc>
          <w:tcPr>
            <w:tcW w:w="308" w:type="pct"/>
            <w:noWrap/>
            <w:hideMark/>
          </w:tcPr>
          <w:p w:rsidR="00FD1C70" w:rsidRPr="000C7531" w:rsidRDefault="00FD1C70" w:rsidP="004F5CDF"/>
        </w:tc>
        <w:tc>
          <w:tcPr>
            <w:tcW w:w="308" w:type="pct"/>
            <w:noWrap/>
            <w:hideMark/>
          </w:tcPr>
          <w:p w:rsidR="00FD1C70" w:rsidRPr="000C7531" w:rsidRDefault="00FD1C70" w:rsidP="004F5CDF"/>
        </w:tc>
        <w:tc>
          <w:tcPr>
            <w:tcW w:w="321" w:type="pct"/>
            <w:noWrap/>
            <w:hideMark/>
          </w:tcPr>
          <w:p w:rsidR="00FD1C70" w:rsidRPr="000C7531" w:rsidRDefault="00FD1C70" w:rsidP="004F5CDF"/>
        </w:tc>
        <w:tc>
          <w:tcPr>
            <w:tcW w:w="308" w:type="pct"/>
            <w:noWrap/>
            <w:hideMark/>
          </w:tcPr>
          <w:p w:rsidR="00FD1C70" w:rsidRPr="000C7531" w:rsidRDefault="00FD1C70" w:rsidP="004F5CDF"/>
        </w:tc>
        <w:tc>
          <w:tcPr>
            <w:tcW w:w="308" w:type="pct"/>
            <w:noWrap/>
            <w:hideMark/>
          </w:tcPr>
          <w:p w:rsidR="00FD1C70" w:rsidRPr="000C7531" w:rsidRDefault="00FD1C70" w:rsidP="004F5CDF"/>
        </w:tc>
        <w:tc>
          <w:tcPr>
            <w:tcW w:w="308" w:type="pct"/>
            <w:noWrap/>
            <w:hideMark/>
          </w:tcPr>
          <w:p w:rsidR="00FD1C70" w:rsidRPr="000C7531" w:rsidRDefault="00FD1C70" w:rsidP="004F5CDF"/>
        </w:tc>
        <w:tc>
          <w:tcPr>
            <w:tcW w:w="269" w:type="pct"/>
            <w:noWrap/>
            <w:hideMark/>
          </w:tcPr>
          <w:p w:rsidR="00FD1C70" w:rsidRPr="000C7531" w:rsidRDefault="00FD1C70" w:rsidP="004F5CDF"/>
        </w:tc>
        <w:tc>
          <w:tcPr>
            <w:tcW w:w="269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Итого</w:t>
            </w:r>
          </w:p>
        </w:tc>
        <w:tc>
          <w:tcPr>
            <w:tcW w:w="160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9" w:type="pct"/>
            <w:noWrap/>
            <w:hideMark/>
          </w:tcPr>
          <w:p w:rsidR="00FD1C70" w:rsidRPr="000C7531" w:rsidRDefault="00FD1C70" w:rsidP="004F5CDF"/>
        </w:tc>
        <w:tc>
          <w:tcPr>
            <w:tcW w:w="319" w:type="pct"/>
            <w:noWrap/>
            <w:hideMark/>
          </w:tcPr>
          <w:p w:rsidR="00FD1C70" w:rsidRPr="000C7531" w:rsidRDefault="00FD1C70" w:rsidP="004F5CDF"/>
        </w:tc>
        <w:tc>
          <w:tcPr>
            <w:tcW w:w="256" w:type="pct"/>
            <w:noWrap/>
            <w:hideMark/>
          </w:tcPr>
          <w:p w:rsidR="00FD1C70" w:rsidRPr="000C7531" w:rsidRDefault="00FD1C70" w:rsidP="004F5CDF"/>
        </w:tc>
        <w:tc>
          <w:tcPr>
            <w:tcW w:w="284" w:type="pct"/>
            <w:noWrap/>
            <w:hideMark/>
          </w:tcPr>
          <w:p w:rsidR="00FD1C70" w:rsidRPr="000C7531" w:rsidRDefault="00FD1C70" w:rsidP="004F5CDF"/>
        </w:tc>
        <w:tc>
          <w:tcPr>
            <w:tcW w:w="324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</w:tbl>
    <w:p w:rsidR="00FD1C70" w:rsidRPr="000C7531" w:rsidRDefault="00FD1C70" w:rsidP="00FD1C70"/>
    <w:p w:rsidR="00FD1C70" w:rsidRPr="000C7531" w:rsidRDefault="00FD1C70" w:rsidP="00FD1C70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FD1C70" w:rsidRPr="000C7531" w:rsidTr="004F5CD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FD1C70" w:rsidRPr="000C7531" w:rsidTr="004F5CD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</w:tr>
      <w:tr w:rsidR="00FD1C70" w:rsidRPr="000C7531" w:rsidTr="004F5CD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(муниципальных услуг, составляющих укрупн</w:t>
            </w:r>
            <w:r w:rsidRPr="000C7531">
              <w:rPr>
                <w:color w:val="000000"/>
              </w:rPr>
              <w:lastRenderedPageBreak/>
              <w:t>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t>Содержание муниципальной услуги (муниципальных) услуг в социальной сфере, составл</w:t>
            </w:r>
            <w:r w:rsidRPr="000C7531"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color w:val="000000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0C7531">
              <w:rPr>
                <w:color w:val="000000"/>
              </w:rPr>
              <w:lastRenderedPageBreak/>
              <w:t>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C7531">
              <w:rPr>
                <w:color w:val="000000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0C7531">
              <w:rPr>
                <w:color w:val="000000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0C7531">
              <w:rPr>
                <w:color w:val="000000"/>
              </w:rPr>
              <w:lastRenderedPageBreak/>
              <w:t>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0C7531">
              <w:rPr>
                <w:color w:val="000000"/>
              </w:rPr>
              <w:lastRenderedPageBreak/>
              <w:t>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color w:val="000000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D1C70" w:rsidRPr="000C7531" w:rsidTr="004F5CDF">
        <w:trPr>
          <w:trHeight w:val="55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</w:t>
            </w:r>
            <w:r w:rsidRPr="000C7531">
              <w:rPr>
                <w:color w:val="000000"/>
              </w:rPr>
              <w:lastRenderedPageBreak/>
              <w:t>ие показателя</w:t>
            </w:r>
          </w:p>
        </w:tc>
        <w:tc>
          <w:tcPr>
            <w:tcW w:w="434" w:type="pct"/>
            <w:gridSpan w:val="2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оказываемого </w:t>
            </w:r>
            <w:r w:rsidRPr="000C7531">
              <w:rPr>
                <w:color w:val="000000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 xml:space="preserve">оказываемого </w:t>
            </w:r>
            <w:r w:rsidRPr="000C7531">
              <w:rPr>
                <w:color w:val="000000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в соотв</w:t>
            </w:r>
            <w:r w:rsidRPr="000C7531">
              <w:rPr>
                <w:color w:val="000000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lastRenderedPageBreak/>
              <w:t>в соотве</w:t>
            </w:r>
            <w:r w:rsidRPr="000C7531">
              <w:rPr>
                <w:color w:val="000000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2550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25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323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325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14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16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17</w:t>
            </w:r>
          </w:p>
        </w:tc>
      </w:tr>
      <w:tr w:rsidR="00FD1C70" w:rsidRPr="000C7531" w:rsidTr="004F5CDF">
        <w:trPr>
          <w:trHeight w:val="675"/>
        </w:trPr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690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4F5CDF"/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5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288"/>
        </w:trPr>
        <w:tc>
          <w:tcPr>
            <w:tcW w:w="312" w:type="pct"/>
            <w:noWrap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noWrap/>
            <w:hideMark/>
          </w:tcPr>
          <w:p w:rsidR="00FD1C70" w:rsidRPr="000C7531" w:rsidRDefault="00FD1C70" w:rsidP="004F5CDF"/>
        </w:tc>
        <w:tc>
          <w:tcPr>
            <w:tcW w:w="323" w:type="pct"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25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272" w:type="pct"/>
            <w:noWrap/>
            <w:hideMark/>
          </w:tcPr>
          <w:p w:rsidR="00FD1C70" w:rsidRPr="000C7531" w:rsidRDefault="00FD1C70" w:rsidP="004F5CDF"/>
        </w:tc>
        <w:tc>
          <w:tcPr>
            <w:tcW w:w="272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Итого</w:t>
            </w:r>
          </w:p>
        </w:tc>
        <w:tc>
          <w:tcPr>
            <w:tcW w:w="162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1C70" w:rsidRPr="000C7531" w:rsidRDefault="00FD1C70" w:rsidP="004F5CDF"/>
        </w:tc>
        <w:tc>
          <w:tcPr>
            <w:tcW w:w="323" w:type="pct"/>
            <w:noWrap/>
            <w:hideMark/>
          </w:tcPr>
          <w:p w:rsidR="00FD1C70" w:rsidRPr="000C7531" w:rsidRDefault="00FD1C70" w:rsidP="004F5CDF"/>
        </w:tc>
        <w:tc>
          <w:tcPr>
            <w:tcW w:w="259" w:type="pct"/>
            <w:noWrap/>
            <w:hideMark/>
          </w:tcPr>
          <w:p w:rsidR="00FD1C70" w:rsidRPr="000C7531" w:rsidRDefault="00FD1C70" w:rsidP="004F5CDF"/>
        </w:tc>
        <w:tc>
          <w:tcPr>
            <w:tcW w:w="288" w:type="pct"/>
            <w:noWrap/>
            <w:hideMark/>
          </w:tcPr>
          <w:p w:rsidR="00FD1C70" w:rsidRPr="000C7531" w:rsidRDefault="00FD1C70" w:rsidP="004F5CDF"/>
        </w:tc>
        <w:tc>
          <w:tcPr>
            <w:tcW w:w="328" w:type="pct"/>
            <w:noWrap/>
            <w:hideMark/>
          </w:tcPr>
          <w:p w:rsidR="00FD1C70" w:rsidRPr="000C7531" w:rsidRDefault="00FD1C70" w:rsidP="004F5CDF"/>
        </w:tc>
      </w:tr>
    </w:tbl>
    <w:p w:rsidR="00FD1C70" w:rsidRPr="000C7531" w:rsidRDefault="00FD1C70" w:rsidP="00FD1C70"/>
    <w:p w:rsidR="00FD1C70" w:rsidRPr="000C7531" w:rsidRDefault="00FD1C70" w:rsidP="00FD1C70"/>
    <w:tbl>
      <w:tblPr>
        <w:tblStyle w:val="a9"/>
        <w:tblpPr w:leftFromText="180" w:rightFromText="180" w:tblpY="-1980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41"/>
        <w:gridCol w:w="909"/>
        <w:gridCol w:w="909"/>
        <w:gridCol w:w="945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5"/>
      </w:tblGrid>
      <w:tr w:rsidR="00FD1C70" w:rsidRPr="000C7531" w:rsidTr="000118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4C" w:rsidRDefault="0001184C" w:rsidP="0001184C">
            <w:pPr>
              <w:rPr>
                <w:b/>
                <w:bCs/>
                <w:color w:val="000000"/>
              </w:rPr>
            </w:pPr>
          </w:p>
          <w:p w:rsidR="0001184C" w:rsidRDefault="0001184C" w:rsidP="0001184C">
            <w:pPr>
              <w:rPr>
                <w:b/>
                <w:bCs/>
                <w:color w:val="000000"/>
              </w:rPr>
            </w:pPr>
          </w:p>
          <w:p w:rsidR="0001184C" w:rsidRDefault="0001184C" w:rsidP="0001184C">
            <w:pPr>
              <w:rPr>
                <w:b/>
                <w:bCs/>
                <w:color w:val="000000"/>
              </w:rPr>
            </w:pPr>
          </w:p>
          <w:p w:rsidR="0001184C" w:rsidRDefault="0001184C" w:rsidP="0001184C">
            <w:pPr>
              <w:rPr>
                <w:b/>
                <w:bCs/>
                <w:color w:val="000000"/>
              </w:rPr>
            </w:pPr>
          </w:p>
          <w:p w:rsidR="00FD1C70" w:rsidRPr="000C7531" w:rsidRDefault="00FD1C70" w:rsidP="0001184C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FD1C70" w:rsidRPr="000C7531" w:rsidTr="0001184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D1C70" w:rsidRPr="000C7531" w:rsidTr="0001184C">
        <w:trPr>
          <w:trHeight w:val="555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</w:tr>
      <w:tr w:rsidR="00FD1C70" w:rsidRPr="000C7531" w:rsidTr="0001184C">
        <w:trPr>
          <w:trHeight w:val="2550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251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323" w:type="pct"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324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14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16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17</w:t>
            </w:r>
          </w:p>
        </w:tc>
      </w:tr>
      <w:tr w:rsidR="00FD1C70" w:rsidRPr="000C7531" w:rsidTr="0001184C">
        <w:trPr>
          <w:trHeight w:val="675"/>
        </w:trPr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690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852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01184C"/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4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51" w:type="pct"/>
            <w:vMerge/>
            <w:hideMark/>
          </w:tcPr>
          <w:p w:rsidR="00FD1C70" w:rsidRPr="000C7531" w:rsidRDefault="00FD1C70" w:rsidP="0001184C"/>
        </w:tc>
        <w:tc>
          <w:tcPr>
            <w:tcW w:w="323" w:type="pct"/>
            <w:vMerge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24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51" w:type="pct"/>
            <w:vMerge/>
            <w:hideMark/>
          </w:tcPr>
          <w:p w:rsidR="00FD1C70" w:rsidRPr="000C7531" w:rsidRDefault="00FD1C70" w:rsidP="0001184C"/>
        </w:tc>
        <w:tc>
          <w:tcPr>
            <w:tcW w:w="323" w:type="pct"/>
            <w:vMerge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24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51" w:type="pct"/>
            <w:vMerge/>
            <w:hideMark/>
          </w:tcPr>
          <w:p w:rsidR="00FD1C70" w:rsidRPr="000C7531" w:rsidRDefault="00FD1C70" w:rsidP="0001184C"/>
        </w:tc>
        <w:tc>
          <w:tcPr>
            <w:tcW w:w="323" w:type="pct"/>
            <w:vMerge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24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51" w:type="pct"/>
            <w:vMerge/>
            <w:hideMark/>
          </w:tcPr>
          <w:p w:rsidR="00FD1C70" w:rsidRPr="000C7531" w:rsidRDefault="00FD1C70" w:rsidP="0001184C"/>
        </w:tc>
        <w:tc>
          <w:tcPr>
            <w:tcW w:w="323" w:type="pct"/>
            <w:vMerge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24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51" w:type="pct"/>
            <w:vMerge/>
            <w:hideMark/>
          </w:tcPr>
          <w:p w:rsidR="00FD1C70" w:rsidRPr="000C7531" w:rsidRDefault="00FD1C70" w:rsidP="0001184C"/>
        </w:tc>
        <w:tc>
          <w:tcPr>
            <w:tcW w:w="323" w:type="pct"/>
            <w:vMerge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24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312" w:type="pct"/>
            <w:vMerge/>
            <w:hideMark/>
          </w:tcPr>
          <w:p w:rsidR="00FD1C70" w:rsidRPr="000C7531" w:rsidRDefault="00FD1C70" w:rsidP="0001184C"/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27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163" w:type="pct"/>
            <w:hideMark/>
          </w:tcPr>
          <w:p w:rsidR="00FD1C70" w:rsidRPr="000C7531" w:rsidRDefault="00FD1C70" w:rsidP="0001184C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60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312" w:type="pct"/>
            <w:noWrap/>
            <w:hideMark/>
          </w:tcPr>
          <w:p w:rsidR="00FD1C70" w:rsidRPr="000C7531" w:rsidRDefault="00FD1C70" w:rsidP="0001184C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noWrap/>
            <w:hideMark/>
          </w:tcPr>
          <w:p w:rsidR="00FD1C70" w:rsidRPr="000C7531" w:rsidRDefault="00FD1C70" w:rsidP="0001184C"/>
        </w:tc>
        <w:tc>
          <w:tcPr>
            <w:tcW w:w="323" w:type="pct"/>
          </w:tcPr>
          <w:p w:rsidR="00FD1C70" w:rsidRPr="000C7531" w:rsidRDefault="00FD1C70" w:rsidP="0001184C"/>
        </w:tc>
        <w:tc>
          <w:tcPr>
            <w:tcW w:w="312" w:type="pct"/>
            <w:noWrap/>
            <w:hideMark/>
          </w:tcPr>
          <w:p w:rsidR="00FD1C70" w:rsidRPr="000C7531" w:rsidRDefault="00FD1C70" w:rsidP="0001184C"/>
        </w:tc>
        <w:tc>
          <w:tcPr>
            <w:tcW w:w="312" w:type="pct"/>
            <w:noWrap/>
            <w:hideMark/>
          </w:tcPr>
          <w:p w:rsidR="00FD1C70" w:rsidRPr="000C7531" w:rsidRDefault="00FD1C70" w:rsidP="0001184C"/>
        </w:tc>
        <w:tc>
          <w:tcPr>
            <w:tcW w:w="324" w:type="pct"/>
            <w:noWrap/>
            <w:hideMark/>
          </w:tcPr>
          <w:p w:rsidR="00FD1C70" w:rsidRPr="000C7531" w:rsidRDefault="00FD1C70" w:rsidP="0001184C"/>
        </w:tc>
        <w:tc>
          <w:tcPr>
            <w:tcW w:w="312" w:type="pct"/>
            <w:noWrap/>
            <w:hideMark/>
          </w:tcPr>
          <w:p w:rsidR="00FD1C70" w:rsidRPr="000C7531" w:rsidRDefault="00FD1C70" w:rsidP="0001184C"/>
        </w:tc>
        <w:tc>
          <w:tcPr>
            <w:tcW w:w="312" w:type="pct"/>
            <w:noWrap/>
            <w:hideMark/>
          </w:tcPr>
          <w:p w:rsidR="00FD1C70" w:rsidRPr="000C7531" w:rsidRDefault="00FD1C70" w:rsidP="0001184C"/>
        </w:tc>
        <w:tc>
          <w:tcPr>
            <w:tcW w:w="312" w:type="pct"/>
            <w:noWrap/>
            <w:hideMark/>
          </w:tcPr>
          <w:p w:rsidR="00FD1C70" w:rsidRPr="000C7531" w:rsidRDefault="00FD1C70" w:rsidP="0001184C"/>
        </w:tc>
        <w:tc>
          <w:tcPr>
            <w:tcW w:w="273" w:type="pct"/>
            <w:noWrap/>
            <w:hideMark/>
          </w:tcPr>
          <w:p w:rsidR="00FD1C70" w:rsidRPr="000C7531" w:rsidRDefault="00FD1C70" w:rsidP="0001184C"/>
        </w:tc>
        <w:tc>
          <w:tcPr>
            <w:tcW w:w="273" w:type="pct"/>
            <w:noWrap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  <w:r w:rsidRPr="000C7531">
              <w:rPr>
                <w:color w:val="00000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FD1C70" w:rsidRPr="000C7531" w:rsidRDefault="00FD1C70" w:rsidP="0001184C">
            <w:pPr>
              <w:rPr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1C70" w:rsidRPr="000C7531" w:rsidRDefault="00FD1C70" w:rsidP="0001184C"/>
        </w:tc>
        <w:tc>
          <w:tcPr>
            <w:tcW w:w="323" w:type="pct"/>
            <w:noWrap/>
            <w:hideMark/>
          </w:tcPr>
          <w:p w:rsidR="00FD1C70" w:rsidRPr="000C7531" w:rsidRDefault="00FD1C70" w:rsidP="0001184C"/>
        </w:tc>
        <w:tc>
          <w:tcPr>
            <w:tcW w:w="260" w:type="pct"/>
            <w:noWrap/>
            <w:hideMark/>
          </w:tcPr>
          <w:p w:rsidR="00FD1C70" w:rsidRPr="000C7531" w:rsidRDefault="00FD1C70" w:rsidP="0001184C"/>
        </w:tc>
        <w:tc>
          <w:tcPr>
            <w:tcW w:w="288" w:type="pct"/>
            <w:noWrap/>
            <w:hideMark/>
          </w:tcPr>
          <w:p w:rsidR="00FD1C70" w:rsidRPr="000C7531" w:rsidRDefault="00FD1C70" w:rsidP="0001184C"/>
        </w:tc>
        <w:tc>
          <w:tcPr>
            <w:tcW w:w="328" w:type="pct"/>
            <w:noWrap/>
            <w:hideMark/>
          </w:tcPr>
          <w:p w:rsidR="00FD1C70" w:rsidRPr="000C7531" w:rsidRDefault="00FD1C70" w:rsidP="0001184C"/>
        </w:tc>
      </w:tr>
    </w:tbl>
    <w:p w:rsidR="00FD1C70" w:rsidRDefault="00FD1C70" w:rsidP="00FD1C70"/>
    <w:p w:rsidR="00FD1C70" w:rsidRDefault="00FD1C70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01184C" w:rsidRDefault="0001184C" w:rsidP="00FD1C70"/>
    <w:p w:rsidR="00FD1C70" w:rsidRPr="000C7531" w:rsidRDefault="00FD1C70" w:rsidP="00FD1C70"/>
    <w:p w:rsidR="00FD1C70" w:rsidRPr="000C7531" w:rsidRDefault="00FD1C70" w:rsidP="00FD1C70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FD1C70" w:rsidRPr="000C7531" w:rsidTr="004F5CDF">
        <w:trPr>
          <w:trHeight w:val="870"/>
        </w:trPr>
        <w:tc>
          <w:tcPr>
            <w:tcW w:w="312" w:type="pct"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4688" w:type="pct"/>
            <w:gridSpan w:val="16"/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D1C70" w:rsidRPr="000C7531" w:rsidTr="004F5CDF">
        <w:trPr>
          <w:trHeight w:val="2685"/>
        </w:trPr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D1C70" w:rsidRPr="000C7531" w:rsidTr="004F5CDF">
        <w:trPr>
          <w:trHeight w:val="630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3060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4F5CDF">
        <w:trPr>
          <w:trHeight w:val="405"/>
        </w:trPr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25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323" w:type="pct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325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14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16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17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vMerge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51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vMerge w:val="restart"/>
          </w:tcPr>
          <w:p w:rsidR="00FD1C70" w:rsidRPr="000C7531" w:rsidRDefault="00FD1C70" w:rsidP="004F5CDF"/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5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12" w:type="pct"/>
            <w:vMerge w:val="restar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435"/>
        </w:trPr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51" w:type="pct"/>
            <w:vMerge/>
            <w:hideMark/>
          </w:tcPr>
          <w:p w:rsidR="00FD1C70" w:rsidRPr="000C7531" w:rsidRDefault="00FD1C70" w:rsidP="004F5CDF"/>
        </w:tc>
        <w:tc>
          <w:tcPr>
            <w:tcW w:w="323" w:type="pct"/>
            <w:vMerge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25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312" w:type="pct"/>
            <w:vMerge/>
            <w:hideMark/>
          </w:tcPr>
          <w:p w:rsidR="00FD1C70" w:rsidRPr="000C7531" w:rsidRDefault="00FD1C70" w:rsidP="004F5CDF"/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272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161" w:type="pct"/>
            <w:hideMark/>
          </w:tcPr>
          <w:p w:rsidR="00FD1C70" w:rsidRPr="000C7531" w:rsidRDefault="00FD1C70" w:rsidP="004F5CDF">
            <w:r w:rsidRPr="000C7531"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29" w:type="pct"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4F5CDF">
        <w:trPr>
          <w:trHeight w:val="630"/>
        </w:trPr>
        <w:tc>
          <w:tcPr>
            <w:tcW w:w="312" w:type="pct"/>
            <w:noWrap/>
            <w:hideMark/>
          </w:tcPr>
          <w:p w:rsidR="00FD1C70" w:rsidRPr="000C7531" w:rsidRDefault="00FD1C70" w:rsidP="004F5CDF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noWrap/>
            <w:hideMark/>
          </w:tcPr>
          <w:p w:rsidR="00FD1C70" w:rsidRPr="000C7531" w:rsidRDefault="00FD1C70" w:rsidP="004F5CDF"/>
        </w:tc>
        <w:tc>
          <w:tcPr>
            <w:tcW w:w="323" w:type="pct"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25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312" w:type="pct"/>
            <w:noWrap/>
            <w:hideMark/>
          </w:tcPr>
          <w:p w:rsidR="00FD1C70" w:rsidRPr="000C7531" w:rsidRDefault="00FD1C70" w:rsidP="004F5CDF"/>
        </w:tc>
        <w:tc>
          <w:tcPr>
            <w:tcW w:w="272" w:type="pct"/>
            <w:noWrap/>
            <w:hideMark/>
          </w:tcPr>
          <w:p w:rsidR="00FD1C70" w:rsidRPr="000C7531" w:rsidRDefault="00FD1C70" w:rsidP="004F5CDF"/>
        </w:tc>
        <w:tc>
          <w:tcPr>
            <w:tcW w:w="272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1C70" w:rsidRPr="000C7531" w:rsidRDefault="00FD1C70" w:rsidP="004F5CDF"/>
        </w:tc>
        <w:tc>
          <w:tcPr>
            <w:tcW w:w="323" w:type="pct"/>
            <w:noWrap/>
            <w:hideMark/>
          </w:tcPr>
          <w:p w:rsidR="00FD1C70" w:rsidRPr="000C7531" w:rsidRDefault="00FD1C70" w:rsidP="004F5CDF"/>
        </w:tc>
        <w:tc>
          <w:tcPr>
            <w:tcW w:w="259" w:type="pct"/>
            <w:noWrap/>
            <w:hideMark/>
          </w:tcPr>
          <w:p w:rsidR="00FD1C70" w:rsidRPr="000C7531" w:rsidRDefault="00FD1C70" w:rsidP="004F5CDF"/>
        </w:tc>
        <w:tc>
          <w:tcPr>
            <w:tcW w:w="288" w:type="pct"/>
            <w:noWrap/>
            <w:hideMark/>
          </w:tcPr>
          <w:p w:rsidR="00FD1C70" w:rsidRPr="000C7531" w:rsidRDefault="00FD1C70" w:rsidP="004F5CDF"/>
        </w:tc>
        <w:tc>
          <w:tcPr>
            <w:tcW w:w="329" w:type="pct"/>
            <w:noWrap/>
            <w:hideMark/>
          </w:tcPr>
          <w:p w:rsidR="00FD1C70" w:rsidRPr="000C7531" w:rsidRDefault="00FD1C70" w:rsidP="004F5CDF"/>
        </w:tc>
      </w:tr>
    </w:tbl>
    <w:p w:rsidR="00FD1C70" w:rsidRPr="000C7531" w:rsidRDefault="00FD1C70" w:rsidP="00FD1C70"/>
    <w:tbl>
      <w:tblPr>
        <w:tblW w:w="5000" w:type="pct"/>
        <w:tblLook w:val="04A0" w:firstRow="1" w:lastRow="0" w:firstColumn="1" w:lastColumn="0" w:noHBand="0" w:noVBand="1"/>
      </w:tblPr>
      <w:tblGrid>
        <w:gridCol w:w="1285"/>
        <w:gridCol w:w="1014"/>
        <w:gridCol w:w="477"/>
        <w:gridCol w:w="915"/>
        <w:gridCol w:w="423"/>
        <w:gridCol w:w="920"/>
        <w:gridCol w:w="1286"/>
        <w:gridCol w:w="1286"/>
        <w:gridCol w:w="1286"/>
        <w:gridCol w:w="1110"/>
        <w:gridCol w:w="1138"/>
        <w:gridCol w:w="618"/>
        <w:gridCol w:w="1406"/>
        <w:gridCol w:w="1406"/>
      </w:tblGrid>
      <w:tr w:rsidR="00FD1C70" w:rsidRPr="000C7531" w:rsidTr="0001184C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35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01184C" w:rsidRPr="000C7531" w:rsidTr="0001184C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Наименование муниципальной услуги (муниципальных услуг, составляющих укрупненную </w:t>
            </w:r>
            <w:proofErr w:type="spellStart"/>
            <w:r w:rsidRPr="000C7531">
              <w:rPr>
                <w:color w:val="000000"/>
              </w:rPr>
              <w:t>муниципаль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t xml:space="preserve">Содержание муниципальной услуги (муниципальных) услуг в социальной сфере, составляющих укрупненную </w:t>
            </w:r>
            <w:proofErr w:type="spellStart"/>
            <w:r w:rsidRPr="000C7531">
              <w:t>муниципальн</w:t>
            </w:r>
            <w:proofErr w:type="spellEnd"/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Категории потребителей муниципальных услуг (муниципальных услуг, составляющих укрупненную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t xml:space="preserve">Год определения исполнителей муниципальных услуг в социальной сфере (муниципальных услуг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t xml:space="preserve">Место оказания муниципальной услуги в социальной сфере (муниципальных услуг в социальной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Значение показателя, характеризующего качество оказания муниципальной услуги (муниципальных услуг, </w:t>
            </w:r>
            <w:proofErr w:type="spellStart"/>
            <w:r w:rsidRPr="000C7531">
              <w:rPr>
                <w:color w:val="000000"/>
              </w:rPr>
              <w:t>составляющи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proofErr w:type="spellStart"/>
            <w:r w:rsidRPr="000C7531">
              <w:rPr>
                <w:color w:val="000000"/>
              </w:rPr>
              <w:t>муниципальн</w:t>
            </w:r>
            <w:proofErr w:type="spellEnd"/>
          </w:p>
        </w:tc>
      </w:tr>
      <w:tr w:rsidR="0001184C" w:rsidRPr="000C7531" w:rsidTr="0001184C">
        <w:trPr>
          <w:trHeight w:val="48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наименование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х укрупненную муниципальную 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</w:tr>
      <w:tr w:rsidR="0001184C" w:rsidRPr="000C7531" w:rsidTr="0001184C">
        <w:trPr>
          <w:trHeight w:val="11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услугу), на срок оказания муниципальной единица измерения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C" w:rsidRPr="000C7531" w:rsidRDefault="0001184C" w:rsidP="004F5CDF">
            <w:pPr>
              <w:rPr>
                <w:color w:val="000000"/>
              </w:rPr>
            </w:pPr>
          </w:p>
        </w:tc>
      </w:tr>
      <w:tr w:rsidR="00FD1C70" w:rsidRPr="000C7531" w:rsidTr="0001184C">
        <w:trPr>
          <w:trHeight w:val="243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01184C" w:rsidP="004F5CDF">
            <w:pPr>
              <w:rPr>
                <w:color w:val="000000"/>
              </w:rPr>
            </w:pPr>
            <w:proofErr w:type="spellStart"/>
            <w:r w:rsidRPr="000C7531">
              <w:rPr>
                <w:color w:val="000000"/>
              </w:rPr>
              <w:t>ную</w:t>
            </w:r>
            <w:proofErr w:type="spellEnd"/>
            <w:r w:rsidRPr="000C7531">
              <w:rPr>
                <w:color w:val="000000"/>
              </w:rPr>
              <w:t xml:space="preserve"> услугу), на срок оказания муниципальной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0" w:rsidRPr="000C7531" w:rsidRDefault="0001184C" w:rsidP="004F5CDF">
            <w:pPr>
              <w:rPr>
                <w:color w:val="000000"/>
              </w:rPr>
            </w:pPr>
            <w:proofErr w:type="spellStart"/>
            <w:r w:rsidRPr="000C7531">
              <w:t>ую</w:t>
            </w:r>
            <w:proofErr w:type="spellEnd"/>
            <w:r w:rsidRPr="000C7531">
              <w:t xml:space="preserve"> услугу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муниципальную услугу), на срок оказания муниципальной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муниципальную услугу), на срок оказания муниципальной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t>в социальной сфере, составляющих укрупненную муниципальную услугу)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t>сфере, составляющих укрупненную  муниципальную услугу)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код по ОКЕИ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01184C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 xml:space="preserve">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</w:tr>
      <w:tr w:rsidR="00FD1C70" w:rsidRPr="000C7531" w:rsidTr="0001184C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12</w:t>
            </w:r>
          </w:p>
        </w:tc>
      </w:tr>
      <w:tr w:rsidR="00FD1C70" w:rsidRPr="000C7531" w:rsidTr="0001184C">
        <w:trPr>
          <w:trHeight w:val="1575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</w:t>
            </w:r>
          </w:p>
        </w:tc>
      </w:tr>
      <w:tr w:rsidR="00FD1C70" w:rsidRPr="000C7531" w:rsidTr="0001184C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/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/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/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</w:tr>
      <w:tr w:rsidR="00FD1C70" w:rsidRPr="000C7531" w:rsidTr="0001184C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   </w:t>
            </w:r>
          </w:p>
        </w:tc>
      </w:tr>
    </w:tbl>
    <w:p w:rsidR="00FD1C70" w:rsidRPr="000C7531" w:rsidRDefault="00FD1C70" w:rsidP="00FD1C70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FD1C70" w:rsidRPr="000C7531" w:rsidTr="004F5CDF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________________________ (Ф.И.О.)</w:t>
            </w:r>
          </w:p>
        </w:tc>
      </w:tr>
      <w:tr w:rsidR="00FD1C70" w:rsidRPr="000C7531" w:rsidTr="004F5CDF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  <w:r w:rsidRPr="000C7531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70" w:rsidRPr="000C7531" w:rsidRDefault="00FD1C70" w:rsidP="004F5CDF"/>
        </w:tc>
      </w:tr>
    </w:tbl>
    <w:p w:rsidR="00FD1C70" w:rsidRPr="000C7531" w:rsidRDefault="00FD1C70" w:rsidP="00FD1C70"/>
    <w:p w:rsidR="00FD1C70" w:rsidRPr="000C7531" w:rsidRDefault="00FD1C70" w:rsidP="00FD1C70"/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  <w:sectPr w:rsidR="00FD1C70" w:rsidSect="00FD1C70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A64137" w:rsidRPr="000C7531" w:rsidRDefault="00A64137" w:rsidP="00A64137">
      <w:pPr>
        <w:jc w:val="right"/>
        <w:rPr>
          <w:sz w:val="28"/>
          <w:szCs w:val="28"/>
        </w:rPr>
      </w:pPr>
      <w:r w:rsidRPr="000C7531">
        <w:rPr>
          <w:sz w:val="28"/>
          <w:szCs w:val="28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7"/>
        <w:gridCol w:w="1092"/>
        <w:gridCol w:w="1092"/>
        <w:gridCol w:w="1093"/>
        <w:gridCol w:w="1093"/>
        <w:gridCol w:w="1093"/>
        <w:gridCol w:w="1090"/>
        <w:gridCol w:w="1090"/>
        <w:gridCol w:w="729"/>
        <w:gridCol w:w="2197"/>
        <w:gridCol w:w="1090"/>
        <w:gridCol w:w="254"/>
      </w:tblGrid>
      <w:tr w:rsidR="00A64137" w:rsidRPr="000C7531" w:rsidTr="004F5CDF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>ОТЧЕТ</w:t>
            </w:r>
          </w:p>
        </w:tc>
      </w:tr>
      <w:tr w:rsidR="00A64137" w:rsidRPr="000C7531" w:rsidTr="004F5CDF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  <w:rPr>
                <w:b/>
                <w:bCs/>
                <w:color w:val="000000"/>
              </w:rPr>
            </w:pPr>
            <w:r w:rsidRPr="000C7531">
              <w:rPr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A64137" w:rsidRPr="000C7531" w:rsidTr="004F5CDF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37" w:rsidRPr="000C7531" w:rsidRDefault="00A64137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4137" w:rsidRPr="000C7531" w:rsidTr="004F5CD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37" w:rsidRPr="000C7531" w:rsidRDefault="00A64137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37" w:rsidRPr="000C7531" w:rsidRDefault="00A64137" w:rsidP="004F5CDF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Коды</w:t>
            </w:r>
          </w:p>
        </w:tc>
        <w:tc>
          <w:tcPr>
            <w:tcW w:w="87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87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87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r w:rsidRPr="000C7531"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87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  </w:t>
            </w:r>
          </w:p>
        </w:tc>
        <w:tc>
          <w:tcPr>
            <w:tcW w:w="87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</w:tbl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1584"/>
        <w:gridCol w:w="1558"/>
        <w:gridCol w:w="1309"/>
        <w:gridCol w:w="1309"/>
        <w:gridCol w:w="707"/>
        <w:gridCol w:w="706"/>
        <w:gridCol w:w="1584"/>
        <w:gridCol w:w="1584"/>
        <w:gridCol w:w="1280"/>
        <w:gridCol w:w="1392"/>
      </w:tblGrid>
      <w:tr w:rsidR="00A64137" w:rsidRPr="000C7531" w:rsidTr="004F5CDF">
        <w:trPr>
          <w:trHeight w:val="68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pPr>
              <w:rPr>
                <w:sz w:val="24"/>
                <w:szCs w:val="24"/>
              </w:rPr>
            </w:pPr>
          </w:p>
        </w:tc>
        <w:tc>
          <w:tcPr>
            <w:tcW w:w="3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Default="00A64137" w:rsidP="00A64137"/>
          <w:p w:rsidR="00A64137" w:rsidRPr="000C7531" w:rsidRDefault="00A64137" w:rsidP="00A64137">
            <w:r w:rsidRPr="000C7531"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11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в соответствии с социальными сертификатами</w:t>
            </w:r>
          </w:p>
        </w:tc>
      </w:tr>
      <w:tr w:rsidR="00A64137" w:rsidRPr="000C7531" w:rsidTr="004F5CDF">
        <w:trPr>
          <w:trHeight w:val="334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11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</w:tbl>
    <w:p w:rsidR="00A64137" w:rsidRPr="000C7531" w:rsidRDefault="00A64137" w:rsidP="00A64137"/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743"/>
        <w:gridCol w:w="1818"/>
        <w:gridCol w:w="1818"/>
        <w:gridCol w:w="1362"/>
        <w:gridCol w:w="1483"/>
        <w:gridCol w:w="1781"/>
        <w:gridCol w:w="1781"/>
        <w:gridCol w:w="1781"/>
        <w:gridCol w:w="222"/>
      </w:tblGrid>
      <w:tr w:rsidR="00A64137" w:rsidRPr="000C7531" w:rsidTr="004F5CDF">
        <w:trPr>
          <w:gridAfter w:val="1"/>
          <w:wAfter w:w="76" w:type="pct"/>
          <w:trHeight w:val="68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gridAfter w:val="1"/>
          <w:wAfter w:w="76" w:type="pct"/>
          <w:trHeight w:val="26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gridAfter w:val="1"/>
          <w:wAfter w:w="76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A64137" w:rsidRPr="000C7531" w:rsidTr="004F5CDF">
        <w:trPr>
          <w:gridAfter w:val="1"/>
          <w:wAfter w:w="76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</w:tr>
      <w:tr w:rsidR="00A64137" w:rsidRPr="000C7531" w:rsidTr="004F5CDF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20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76" w:type="pct"/>
            <w:vAlign w:val="center"/>
            <w:hideMark/>
          </w:tcPr>
          <w:p w:rsidR="00A64137" w:rsidRPr="000C7531" w:rsidRDefault="00A64137" w:rsidP="004F5CDF"/>
        </w:tc>
      </w:tr>
    </w:tbl>
    <w:p w:rsidR="00A64137" w:rsidRPr="000C7531" w:rsidRDefault="00A64137" w:rsidP="00A64137"/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434"/>
        <w:gridCol w:w="674"/>
        <w:gridCol w:w="858"/>
        <w:gridCol w:w="1116"/>
        <w:gridCol w:w="1021"/>
        <w:gridCol w:w="935"/>
        <w:gridCol w:w="935"/>
        <w:gridCol w:w="539"/>
        <w:gridCol w:w="1173"/>
        <w:gridCol w:w="1173"/>
        <w:gridCol w:w="1173"/>
        <w:gridCol w:w="1173"/>
        <w:gridCol w:w="1173"/>
        <w:gridCol w:w="1173"/>
      </w:tblGrid>
      <w:tr w:rsidR="00A64137" w:rsidRPr="000C7531" w:rsidTr="004F5CDF">
        <w:trPr>
          <w:trHeight w:val="102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50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A64137" w:rsidRPr="000C7531" w:rsidTr="004F5CDF">
        <w:trPr>
          <w:trHeight w:val="264"/>
        </w:trPr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37" w:rsidRPr="000C7531" w:rsidRDefault="00A64137" w:rsidP="004F5CDF"/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37" w:rsidRPr="000C7531" w:rsidRDefault="00A64137" w:rsidP="004F5CDF"/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69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муниципальной услуги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Год </w:t>
            </w:r>
            <w:proofErr w:type="spellStart"/>
            <w:r w:rsidRPr="000C7531">
              <w:t>определениия</w:t>
            </w:r>
            <w:proofErr w:type="spellEnd"/>
            <w:r w:rsidRPr="000C7531">
              <w:t xml:space="preserve"> муниципальной услуги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>
            <w:pPr>
              <w:jc w:val="center"/>
            </w:pPr>
            <w:r w:rsidRPr="000C753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>
            <w:pPr>
              <w:jc w:val="center"/>
            </w:pPr>
            <w:r w:rsidRPr="000C7531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Место оказания муниципальной услуги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Показатель, характеризующий качество оказания муниципальной услуги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4F5CDF" w:rsidRPr="000C7531" w:rsidTr="004F5CDF">
        <w:trPr>
          <w:trHeight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F" w:rsidRPr="000C7531" w:rsidRDefault="004F5CDF" w:rsidP="004F5CDF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  <w:r w:rsidRPr="000C7531">
              <w:t xml:space="preserve">услуги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</w:tr>
      <w:tr w:rsidR="004F5CDF" w:rsidRPr="000C7531" w:rsidTr="004F5CDF"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F" w:rsidRPr="000C7531" w:rsidRDefault="004F5CDF" w:rsidP="004F5CDF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DF" w:rsidRPr="000C7531" w:rsidRDefault="004F5CDF" w:rsidP="004F5CDF">
            <w:pPr>
              <w:jc w:val="center"/>
            </w:pPr>
          </w:p>
        </w:tc>
      </w:tr>
      <w:tr w:rsidR="00A64137" w:rsidRPr="000C7531" w:rsidTr="004F5CDF">
        <w:trPr>
          <w:trHeight w:val="111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единица измерения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1704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код по ОКЕИ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7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137" w:rsidRPr="000C7531" w:rsidRDefault="00A64137" w:rsidP="004F5CDF">
            <w:pPr>
              <w:jc w:val="right"/>
            </w:pPr>
            <w:r w:rsidRPr="000C7531"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37" w:rsidRPr="000C7531" w:rsidRDefault="00A64137" w:rsidP="004F5CDF">
            <w:pPr>
              <w:jc w:val="right"/>
            </w:pPr>
            <w:r w:rsidRPr="000C7531">
              <w:t>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14</w:t>
            </w:r>
          </w:p>
        </w:tc>
      </w:tr>
      <w:tr w:rsidR="00A64137" w:rsidRPr="000C7531" w:rsidTr="004F5CDF">
        <w:trPr>
          <w:trHeight w:val="264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7" w:rsidRPr="000C7531" w:rsidRDefault="00A64137" w:rsidP="004F5CDF"/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</w:tbl>
    <w:p w:rsidR="00A64137" w:rsidRPr="000C7531" w:rsidRDefault="00A64137" w:rsidP="00A64137"/>
    <w:tbl>
      <w:tblPr>
        <w:tblW w:w="5000" w:type="pct"/>
        <w:tblLook w:val="04A0" w:firstRow="1" w:lastRow="0" w:firstColumn="1" w:lastColumn="0" w:noHBand="0" w:noVBand="1"/>
      </w:tblPr>
      <w:tblGrid>
        <w:gridCol w:w="1013"/>
        <w:gridCol w:w="1223"/>
        <w:gridCol w:w="1116"/>
        <w:gridCol w:w="1223"/>
        <w:gridCol w:w="1020"/>
        <w:gridCol w:w="1224"/>
        <w:gridCol w:w="1224"/>
        <w:gridCol w:w="1224"/>
        <w:gridCol w:w="1224"/>
        <w:gridCol w:w="1224"/>
        <w:gridCol w:w="1117"/>
        <w:gridCol w:w="1117"/>
        <w:gridCol w:w="621"/>
      </w:tblGrid>
      <w:tr w:rsidR="00A64137" w:rsidRPr="000C7531" w:rsidTr="004F5CDF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rPr>
                <w:sz w:val="24"/>
                <w:szCs w:val="24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4F5CDF" w:rsidRDefault="004F5CDF" w:rsidP="004F5CDF">
            <w:pPr>
              <w:jc w:val="center"/>
            </w:pPr>
          </w:p>
          <w:p w:rsidR="00A64137" w:rsidRPr="000C7531" w:rsidRDefault="00A64137" w:rsidP="004F5CDF">
            <w:pPr>
              <w:jc w:val="center"/>
            </w:pPr>
            <w:r w:rsidRPr="000C7531"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</w:tr>
      <w:tr w:rsidR="00A64137" w:rsidRPr="000C7531" w:rsidTr="004F5CDF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4F5CDF"/>
        </w:tc>
      </w:tr>
      <w:tr w:rsidR="00A64137" w:rsidRPr="000C7531" w:rsidTr="004F5CDF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Показатель, характеризующий качество оказания муниципальной услуги  </w:t>
            </w:r>
          </w:p>
        </w:tc>
      </w:tr>
      <w:tr w:rsidR="00A64137" w:rsidRPr="000C7531" w:rsidTr="004F5CDF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 xml:space="preserve">наименование </w:t>
            </w:r>
            <w:proofErr w:type="spellStart"/>
            <w:r w:rsidRPr="000C7531">
              <w:t>испонителя</w:t>
            </w:r>
            <w:proofErr w:type="spellEnd"/>
            <w:r w:rsidRPr="000C7531"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единица измерения</w:t>
            </w:r>
          </w:p>
        </w:tc>
      </w:tr>
      <w:tr w:rsidR="00A64137" w:rsidRPr="000C7531" w:rsidTr="004F5CDF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proofErr w:type="spellStart"/>
            <w:r w:rsidRPr="000C7531"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4F5CDF">
            <w:pPr>
              <w:jc w:val="center"/>
            </w:pPr>
            <w:r w:rsidRPr="000C7531">
              <w:t>код по ОКЕИ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pPr>
              <w:jc w:val="right"/>
            </w:pPr>
            <w:r w:rsidRPr="000C7531">
              <w:t>13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4F5CDF">
            <w:r w:rsidRPr="000C753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  <w:tr w:rsidR="00A64137" w:rsidRPr="000C7531" w:rsidTr="004F5CDF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4F5CDF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4F5CDF">
            <w:r w:rsidRPr="000C7531">
              <w:t>х</w:t>
            </w:r>
          </w:p>
        </w:tc>
      </w:tr>
    </w:tbl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p w:rsidR="00A64137" w:rsidRPr="000C7531" w:rsidRDefault="00A64137" w:rsidP="00A64137"/>
    <w:tbl>
      <w:tblPr>
        <w:tblpPr w:leftFromText="180" w:rightFromText="180" w:vertAnchor="text" w:horzAnchor="margin" w:tblpY="-1983"/>
        <w:tblW w:w="5000" w:type="pct"/>
        <w:tblLook w:val="04A0" w:firstRow="1" w:lastRow="0" w:firstColumn="1" w:lastColumn="0" w:noHBand="0" w:noVBand="1"/>
      </w:tblPr>
      <w:tblGrid>
        <w:gridCol w:w="849"/>
        <w:gridCol w:w="665"/>
        <w:gridCol w:w="439"/>
        <w:gridCol w:w="930"/>
        <w:gridCol w:w="506"/>
        <w:gridCol w:w="598"/>
        <w:gridCol w:w="561"/>
        <w:gridCol w:w="381"/>
        <w:gridCol w:w="1014"/>
        <w:gridCol w:w="290"/>
        <w:gridCol w:w="547"/>
        <w:gridCol w:w="441"/>
        <w:gridCol w:w="1015"/>
        <w:gridCol w:w="384"/>
        <w:gridCol w:w="719"/>
        <w:gridCol w:w="633"/>
        <w:gridCol w:w="470"/>
        <w:gridCol w:w="682"/>
        <w:gridCol w:w="337"/>
        <w:gridCol w:w="931"/>
        <w:gridCol w:w="453"/>
        <w:gridCol w:w="560"/>
        <w:gridCol w:w="1165"/>
      </w:tblGrid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1188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A64137" w:rsidRPr="000C7531" w:rsidTr="004F5CDF">
        <w:trPr>
          <w:trHeight w:val="1320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единица измерения</w:t>
            </w:r>
          </w:p>
        </w:tc>
        <w:tc>
          <w:tcPr>
            <w:tcW w:w="6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в соответствии с конкурсом</w:t>
            </w:r>
          </w:p>
        </w:tc>
        <w:tc>
          <w:tcPr>
            <w:tcW w:w="57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в соответствии с социальными сертификатами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1392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код по ОКЕИ</w:t>
            </w:r>
          </w:p>
        </w:tc>
        <w:tc>
          <w:tcPr>
            <w:tcW w:w="6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57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14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16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18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23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76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76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4F5CDF" w:rsidRPr="000C7531" w:rsidTr="004F5CDF">
        <w:trPr>
          <w:trHeight w:val="80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pPr>
              <w:rPr>
                <w:sz w:val="24"/>
                <w:szCs w:val="24"/>
              </w:rPr>
            </w:pPr>
          </w:p>
        </w:tc>
        <w:tc>
          <w:tcPr>
            <w:tcW w:w="291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4F5CDF" w:rsidRPr="000C7531" w:rsidTr="004F5CDF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/>
        </w:tc>
        <w:tc>
          <w:tcPr>
            <w:tcW w:w="21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4F5CDF" w:rsidRPr="000C7531" w:rsidTr="004F5CDF">
        <w:trPr>
          <w:trHeight w:val="1116"/>
        </w:trPr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Исполнитель муниципальной услуги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Уникальный 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 муниципальной услуги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Условия (формы) оказания муниципальной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Год определения исполнителей муниципальной услуги</w:t>
            </w:r>
          </w:p>
          <w:p w:rsidR="00A64137" w:rsidRPr="000C7531" w:rsidRDefault="00A64137" w:rsidP="00A64137"/>
          <w:p w:rsidR="00A64137" w:rsidRPr="000C7531" w:rsidRDefault="00A64137" w:rsidP="00A64137"/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Место оказания муниципальной услуги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4F5CDF" w:rsidRPr="000C7531" w:rsidTr="004F5CDF">
        <w:trPr>
          <w:trHeight w:val="708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наименование </w:t>
            </w:r>
            <w:proofErr w:type="spellStart"/>
            <w:r w:rsidRPr="000C7531">
              <w:t>испонителя</w:t>
            </w:r>
            <w:proofErr w:type="spellEnd"/>
            <w:r w:rsidRPr="000C7531">
              <w:t xml:space="preserve"> муниципальной услуги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организационно-правовая форма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единица измерения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088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proofErr w:type="spellStart"/>
            <w:r w:rsidRPr="000C7531"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код по ОКОПФ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код по ОКЕИ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6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14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7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 xml:space="preserve">Итого 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Итого по муниципальной услуге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4F5CDF" w:rsidRPr="000C7531" w:rsidTr="004F5CDF">
        <w:trPr>
          <w:trHeight w:val="7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r w:rsidRPr="000C7531">
              <w:t>Руководитель (уполномоченное лицо)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r w:rsidRPr="000C7531"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r w:rsidRPr="000C7531">
              <w:t>_____________ (подпись)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r w:rsidRPr="000C7531">
              <w:t>__________________(Ф.И.О.)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4F5CDF">
        <w:trPr>
          <w:trHeight w:val="5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r w:rsidRPr="000C7531">
              <w:t>"   "          20___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/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</w:tbl>
    <w:p w:rsidR="00A64137" w:rsidRPr="000C7531" w:rsidRDefault="00A64137" w:rsidP="00A64137"/>
    <w:p w:rsidR="00A64137" w:rsidRPr="000C7531" w:rsidRDefault="00A64137" w:rsidP="00A64137"/>
    <w:tbl>
      <w:tblPr>
        <w:tblpPr w:leftFromText="180" w:rightFromText="180" w:vertAnchor="text" w:tblpY="-10073"/>
        <w:tblW w:w="5000" w:type="pct"/>
        <w:tblLook w:val="04A0" w:firstRow="1" w:lastRow="0" w:firstColumn="1" w:lastColumn="0" w:noHBand="0" w:noVBand="1"/>
      </w:tblPr>
      <w:tblGrid>
        <w:gridCol w:w="1427"/>
        <w:gridCol w:w="1125"/>
        <w:gridCol w:w="1125"/>
        <w:gridCol w:w="625"/>
        <w:gridCol w:w="1354"/>
        <w:gridCol w:w="1354"/>
        <w:gridCol w:w="1065"/>
        <w:gridCol w:w="1195"/>
        <w:gridCol w:w="1426"/>
        <w:gridCol w:w="1426"/>
        <w:gridCol w:w="1426"/>
        <w:gridCol w:w="1022"/>
      </w:tblGrid>
      <w:tr w:rsidR="00A64137" w:rsidRPr="000C7531" w:rsidTr="00A64137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4F5CDF" w:rsidRPr="000C7531" w:rsidTr="00A64137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Default="004F5CDF" w:rsidP="00A64137">
            <w:pPr>
              <w:rPr>
                <w:sz w:val="24"/>
                <w:szCs w:val="24"/>
              </w:rPr>
            </w:pPr>
          </w:p>
          <w:p w:rsidR="004F5CDF" w:rsidRDefault="004F5CDF" w:rsidP="00A64137">
            <w:pPr>
              <w:rPr>
                <w:sz w:val="24"/>
                <w:szCs w:val="24"/>
              </w:rPr>
            </w:pPr>
          </w:p>
          <w:p w:rsidR="004F5CDF" w:rsidRDefault="004F5CDF" w:rsidP="00A64137">
            <w:pPr>
              <w:rPr>
                <w:sz w:val="24"/>
                <w:szCs w:val="24"/>
              </w:rPr>
            </w:pPr>
          </w:p>
          <w:p w:rsidR="004F5CDF" w:rsidRPr="000C7531" w:rsidRDefault="004F5CDF" w:rsidP="00A6413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CDF" w:rsidRPr="000C7531" w:rsidRDefault="004F5CDF" w:rsidP="00A64137"/>
        </w:tc>
      </w:tr>
      <w:tr w:rsidR="00A64137" w:rsidRPr="000C7531" w:rsidTr="00A64137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t>госудерственной</w:t>
            </w:r>
            <w:proofErr w:type="spellEnd"/>
            <w:r w:rsidRPr="000C7531">
              <w:t xml:space="preserve">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Причина превышения</w:t>
            </w:r>
          </w:p>
        </w:tc>
      </w:tr>
      <w:tr w:rsidR="00A64137" w:rsidRPr="000C7531" w:rsidTr="00A64137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7" w:rsidRPr="000C7531" w:rsidRDefault="00A64137" w:rsidP="00A64137">
            <w:pPr>
              <w:jc w:val="center"/>
            </w:pPr>
            <w:r w:rsidRPr="000C7531"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pPr>
              <w:jc w:val="right"/>
            </w:pPr>
            <w:r w:rsidRPr="000C7531">
              <w:t>26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0C7531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>
            <w:r w:rsidRPr="000C7531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0C7531" w:rsidRDefault="00A64137" w:rsidP="00A64137"/>
        </w:tc>
      </w:tr>
      <w:tr w:rsidR="00A64137" w:rsidRPr="00480115" w:rsidTr="00A6413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0C7531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</w:tr>
      <w:tr w:rsidR="00A64137" w:rsidRPr="00480115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</w:tr>
      <w:tr w:rsidR="00A64137" w:rsidRPr="00480115" w:rsidTr="00A6413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37" w:rsidRPr="00480115" w:rsidRDefault="00A64137" w:rsidP="00A64137"/>
        </w:tc>
      </w:tr>
    </w:tbl>
    <w:p w:rsidR="00A64137" w:rsidRPr="000C7531" w:rsidRDefault="00A64137" w:rsidP="00A64137"/>
    <w:p w:rsidR="004F5CDF" w:rsidRDefault="004F5CDF" w:rsidP="00A64137">
      <w:pPr>
        <w:sectPr w:rsidR="004F5CDF" w:rsidSect="00A64137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A64137" w:rsidRPr="000C7531" w:rsidRDefault="00A64137" w:rsidP="00A64137"/>
    <w:p w:rsidR="00A64137" w:rsidRPr="000C7531" w:rsidRDefault="00A64137" w:rsidP="00A64137"/>
    <w:p w:rsidR="004F5CDF" w:rsidRPr="00D60E8D" w:rsidRDefault="004F5CDF" w:rsidP="004F5CDF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ПРИЛОЖЕНИЕ № 2</w:t>
      </w:r>
    </w:p>
    <w:p w:rsidR="004F5CDF" w:rsidRPr="00D60E8D" w:rsidRDefault="004F5CDF" w:rsidP="004F5CDF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4F5CDF" w:rsidRDefault="004F5CDF" w:rsidP="004F5CDF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4F5CDF" w:rsidRPr="00D60E8D" w:rsidRDefault="004F5CDF" w:rsidP="004F5CDF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4F5CDF" w:rsidRDefault="004F5CDF" w:rsidP="004F5CDF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</w:t>
      </w:r>
      <w:r w:rsidR="00E53608">
        <w:rPr>
          <w:bCs/>
          <w:color w:val="000000"/>
          <w:sz w:val="28"/>
          <w:szCs w:val="28"/>
        </w:rPr>
        <w:t xml:space="preserve">08 </w:t>
      </w:r>
      <w:proofErr w:type="gramStart"/>
      <w:r w:rsidR="00823B1E"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4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 w:rsidR="00E53608">
        <w:rPr>
          <w:bCs/>
          <w:color w:val="000000"/>
          <w:sz w:val="28"/>
          <w:szCs w:val="28"/>
        </w:rPr>
        <w:t>63</w:t>
      </w:r>
    </w:p>
    <w:p w:rsidR="004F5CDF" w:rsidRPr="000E46EE" w:rsidRDefault="004F5CDF" w:rsidP="004F5CDF">
      <w:pPr>
        <w:jc w:val="center"/>
        <w:rPr>
          <w:b/>
          <w:bCs/>
          <w:caps/>
          <w:sz w:val="28"/>
          <w:szCs w:val="28"/>
        </w:rPr>
      </w:pPr>
    </w:p>
    <w:p w:rsidR="004F5CDF" w:rsidRPr="000E46EE" w:rsidRDefault="004F5CDF" w:rsidP="004F5CDF">
      <w:pPr>
        <w:jc w:val="center"/>
        <w:rPr>
          <w:b/>
          <w:bCs/>
          <w:caps/>
          <w:sz w:val="28"/>
          <w:szCs w:val="28"/>
        </w:rPr>
      </w:pPr>
    </w:p>
    <w:p w:rsidR="00E53608" w:rsidRPr="00B7104F" w:rsidRDefault="00E53608" w:rsidP="00E5360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ИЗМЕНЕНИЯ,</w:t>
      </w:r>
      <w:r w:rsidRPr="00B7104F">
        <w:rPr>
          <w:b/>
          <w:bCs/>
          <w:caps/>
          <w:sz w:val="28"/>
          <w:szCs w:val="28"/>
        </w:rPr>
        <w:t xml:space="preserve"> </w:t>
      </w:r>
    </w:p>
    <w:p w:rsidR="00E53608" w:rsidRPr="00B7104F" w:rsidRDefault="00E53608" w:rsidP="00E53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</w:t>
      </w:r>
      <w:r w:rsidRPr="003E191E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>а</w:t>
      </w:r>
      <w:r w:rsidRPr="003E191E">
        <w:rPr>
          <w:b/>
          <w:bCs/>
          <w:sz w:val="28"/>
          <w:szCs w:val="28"/>
        </w:rPr>
        <w:t xml:space="preserve">дминистрации муниципального </w:t>
      </w:r>
      <w:r>
        <w:rPr>
          <w:b/>
          <w:bCs/>
          <w:sz w:val="28"/>
          <w:szCs w:val="28"/>
        </w:rPr>
        <w:t>района «Петровск-Забайкальский район»</w:t>
      </w:r>
      <w:r w:rsidRPr="003E191E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 xml:space="preserve">06 июня 2023 года </w:t>
      </w:r>
      <w:r w:rsidRPr="003E191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335</w:t>
      </w:r>
      <w:r w:rsidRPr="003E191E">
        <w:rPr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E53608" w:rsidRPr="009D6740" w:rsidRDefault="00E53608" w:rsidP="00E53608">
      <w:pPr>
        <w:tabs>
          <w:tab w:val="left" w:pos="1276"/>
        </w:tabs>
        <w:rPr>
          <w:sz w:val="28"/>
          <w:szCs w:val="28"/>
        </w:rPr>
      </w:pPr>
      <w:r w:rsidRPr="009D6740">
        <w:rPr>
          <w:sz w:val="28"/>
          <w:szCs w:val="28"/>
        </w:rPr>
        <w:t xml:space="preserve">                 </w:t>
      </w:r>
    </w:p>
    <w:p w:rsidR="00E53608" w:rsidRDefault="00E53608" w:rsidP="00E5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третий пункта 1 Правил </w:t>
      </w:r>
      <w:r w:rsidRPr="00745F79">
        <w:rPr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sz w:val="28"/>
          <w:szCs w:val="28"/>
        </w:rPr>
        <w:t>(далее - Правила) изложить в следующей редакции:</w:t>
      </w:r>
    </w:p>
    <w:p w:rsidR="00E53608" w:rsidRDefault="00E53608" w:rsidP="00E5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5F79">
        <w:rPr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iCs/>
          <w:sz w:val="28"/>
          <w:szCs w:val="28"/>
        </w:rPr>
        <w:t xml:space="preserve">муниципального </w:t>
      </w:r>
      <w:r w:rsidRPr="00745F79">
        <w:rPr>
          <w:sz w:val="28"/>
          <w:szCs w:val="28"/>
        </w:rPr>
        <w:t xml:space="preserve">учреждения, учрежденного </w:t>
      </w:r>
      <w:r>
        <w:rPr>
          <w:sz w:val="28"/>
          <w:szCs w:val="28"/>
        </w:rPr>
        <w:t>администрацией муниципального района «Петровск-Забайкальский район»</w:t>
      </w:r>
      <w:r w:rsidRPr="00745F79">
        <w:rPr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sz w:val="28"/>
          <w:szCs w:val="28"/>
        </w:rPr>
        <w:t xml:space="preserve"> </w:t>
      </w:r>
      <w:r w:rsidRPr="00745F79">
        <w:rPr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sz w:val="28"/>
          <w:szCs w:val="28"/>
        </w:rPr>
        <w:t>».</w:t>
      </w:r>
    </w:p>
    <w:p w:rsidR="00E53608" w:rsidRDefault="00E53608" w:rsidP="00E5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Правил изложить в следующей редакции:</w:t>
      </w:r>
    </w:p>
    <w:p w:rsidR="00E53608" w:rsidRDefault="00E53608" w:rsidP="00E5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26D97">
        <w:rPr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E53608" w:rsidRDefault="00E53608" w:rsidP="00E536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7FF5">
        <w:rPr>
          <w:sz w:val="28"/>
          <w:szCs w:val="28"/>
        </w:rPr>
        <w:t xml:space="preserve">Взаимодействие уполномоченного органа и исполнителя услуг при </w:t>
      </w:r>
      <w:r w:rsidRPr="003F7FF5">
        <w:rPr>
          <w:sz w:val="28"/>
          <w:szCs w:val="28"/>
        </w:rPr>
        <w:lastRenderedPageBreak/>
        <w:t>заключении и подписании соглашения в соответствии с сертификатом, дополнительных соглашений осуществляется посредством</w:t>
      </w:r>
      <w:r>
        <w:rPr>
          <w:sz w:val="28"/>
          <w:szCs w:val="28"/>
        </w:rPr>
        <w:t xml:space="preserve"> информационной системы «Навигатор</w:t>
      </w:r>
      <w:r w:rsidRPr="00B7104F">
        <w:rPr>
          <w:sz w:val="28"/>
          <w:szCs w:val="28"/>
        </w:rPr>
        <w:t xml:space="preserve"> дополнительного образования детей </w:t>
      </w:r>
      <w:r>
        <w:rPr>
          <w:sz w:val="28"/>
          <w:szCs w:val="28"/>
        </w:rPr>
        <w:t>Забайкальского края»</w:t>
      </w:r>
      <w:r w:rsidRPr="003F7FF5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sz w:val="28"/>
          <w:szCs w:val="28"/>
        </w:rPr>
        <w:t xml:space="preserve"> </w:t>
      </w:r>
    </w:p>
    <w:p w:rsidR="00E53608" w:rsidRDefault="00E53608" w:rsidP="00E5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sz w:val="28"/>
          <w:szCs w:val="28"/>
        </w:rPr>
        <w:t>в виде электронного документа</w:t>
      </w:r>
      <w:r>
        <w:rPr>
          <w:sz w:val="28"/>
          <w:szCs w:val="28"/>
        </w:rPr>
        <w:t xml:space="preserve"> и подписания с</w:t>
      </w:r>
      <w:r w:rsidRPr="00A02C5B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A02C5B">
        <w:rPr>
          <w:sz w:val="28"/>
          <w:szCs w:val="28"/>
        </w:rPr>
        <w:t xml:space="preserve"> в соответствии с сертификатом</w:t>
      </w:r>
      <w:r>
        <w:rPr>
          <w:sz w:val="28"/>
          <w:szCs w:val="28"/>
        </w:rPr>
        <w:t xml:space="preserve"> </w:t>
      </w:r>
      <w:r w:rsidRPr="00A02C5B">
        <w:rPr>
          <w:sz w:val="28"/>
          <w:szCs w:val="28"/>
        </w:rPr>
        <w:t>в информационной системе</w:t>
      </w:r>
      <w:r>
        <w:rPr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sz w:val="28"/>
          <w:szCs w:val="28"/>
        </w:rPr>
        <w:t>в соответствии с сертификатом</w:t>
      </w:r>
      <w:r>
        <w:rPr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E53608">
      <w:pPr>
        <w:shd w:val="clear" w:color="auto" w:fill="FFFFFF"/>
        <w:spacing w:line="360" w:lineRule="auto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</w:t>
      </w: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E53608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ПРИЛОЖЕНИЕ № 3</w:t>
      </w: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53608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E53608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08 </w:t>
      </w:r>
      <w:proofErr w:type="gramStart"/>
      <w:r>
        <w:rPr>
          <w:bCs/>
          <w:color w:val="000000"/>
          <w:sz w:val="28"/>
          <w:szCs w:val="28"/>
        </w:rPr>
        <w:t xml:space="preserve">февраля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4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63</w:t>
      </w:r>
    </w:p>
    <w:p w:rsidR="00E53608" w:rsidRPr="000E46EE" w:rsidRDefault="00E53608" w:rsidP="00E53608">
      <w:pPr>
        <w:jc w:val="center"/>
        <w:rPr>
          <w:b/>
          <w:bCs/>
          <w:caps/>
          <w:sz w:val="28"/>
          <w:szCs w:val="28"/>
        </w:rPr>
      </w:pPr>
    </w:p>
    <w:p w:rsidR="00E53608" w:rsidRPr="000E46EE" w:rsidRDefault="00E53608" w:rsidP="00E53608">
      <w:pPr>
        <w:tabs>
          <w:tab w:val="left" w:pos="0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53608" w:rsidRPr="00B7104F" w:rsidRDefault="00E53608" w:rsidP="00E5360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ИЗМЕНЕНИЯ,</w:t>
      </w:r>
      <w:r w:rsidRPr="00B7104F">
        <w:rPr>
          <w:b/>
          <w:bCs/>
          <w:caps/>
          <w:sz w:val="28"/>
          <w:szCs w:val="28"/>
        </w:rPr>
        <w:t xml:space="preserve"> </w:t>
      </w:r>
    </w:p>
    <w:p w:rsidR="00E53608" w:rsidRPr="00B7104F" w:rsidRDefault="00E53608" w:rsidP="00E53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</w:t>
      </w:r>
      <w:r w:rsidRPr="007E4A37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>а</w:t>
      </w:r>
      <w:r w:rsidRPr="007E4A37">
        <w:rPr>
          <w:b/>
          <w:bCs/>
          <w:sz w:val="28"/>
          <w:szCs w:val="28"/>
        </w:rPr>
        <w:t xml:space="preserve">дминистрации муниципального </w:t>
      </w:r>
      <w:r>
        <w:rPr>
          <w:b/>
          <w:bCs/>
          <w:sz w:val="28"/>
          <w:szCs w:val="28"/>
        </w:rPr>
        <w:t xml:space="preserve">района «Петровск-Забайкальский район»  </w:t>
      </w:r>
      <w:r w:rsidRPr="007E4A3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 июня 2023 года </w:t>
      </w:r>
      <w:r w:rsidRPr="007E4A3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369</w:t>
      </w:r>
      <w:r w:rsidRPr="007E4A37">
        <w:rPr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b/>
          <w:bCs/>
          <w:sz w:val="28"/>
          <w:szCs w:val="28"/>
        </w:rPr>
        <w:t>возмещении</w:t>
      </w:r>
      <w:r w:rsidRPr="007E4A37">
        <w:rPr>
          <w:b/>
          <w:bCs/>
          <w:sz w:val="28"/>
          <w:szCs w:val="28"/>
        </w:rPr>
        <w:t xml:space="preserve">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7E4A37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:rsidR="00E53608" w:rsidRPr="000E46EE" w:rsidRDefault="00E53608" w:rsidP="00E53608">
      <w:pPr>
        <w:rPr>
          <w:sz w:val="28"/>
          <w:szCs w:val="28"/>
        </w:rPr>
      </w:pPr>
    </w:p>
    <w:p w:rsidR="00E53608" w:rsidRDefault="00E53608" w:rsidP="00E53608">
      <w:pPr>
        <w:pStyle w:val="a3"/>
        <w:widowControl/>
        <w:numPr>
          <w:ilvl w:val="0"/>
          <w:numId w:val="31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пункта 5 </w:t>
      </w:r>
      <w:r w:rsidRPr="003E191E">
        <w:rPr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sz w:val="28"/>
          <w:szCs w:val="28"/>
        </w:rPr>
        <w:t>возмещении</w:t>
      </w:r>
      <w:r w:rsidRPr="003E191E">
        <w:rPr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 xml:space="preserve"> (далее – Порядок) изложить в следующей редакции:</w:t>
      </w:r>
    </w:p>
    <w:p w:rsidR="00E53608" w:rsidRDefault="00E53608" w:rsidP="00E5360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>администрацией муниципального района «Петровск-Забайкальский район»</w:t>
      </w:r>
      <w:r w:rsidRPr="00BC5C9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7104F">
        <w:rPr>
          <w:sz w:val="28"/>
          <w:szCs w:val="28"/>
        </w:rPr>
        <w:t>.</w:t>
      </w:r>
    </w:p>
    <w:p w:rsidR="00E53608" w:rsidRDefault="00E53608" w:rsidP="00E5360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 1 пункта 8 </w:t>
      </w:r>
      <w:r w:rsidRPr="003E191E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E53608" w:rsidRDefault="00E53608" w:rsidP="00E5360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sz w:val="28"/>
          <w:szCs w:val="28"/>
        </w:rPr>
        <w:t>».</w:t>
      </w:r>
    </w:p>
    <w:p w:rsidR="00E53608" w:rsidRPr="001C21C1" w:rsidRDefault="00E53608" w:rsidP="00E5360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21C1">
        <w:rPr>
          <w:sz w:val="28"/>
          <w:szCs w:val="28"/>
        </w:rPr>
        <w:t>Абзац 4 пункта 10 Порядка изложить в следующей редакции:</w:t>
      </w:r>
    </w:p>
    <w:p w:rsidR="00E53608" w:rsidRPr="00B7104F" w:rsidRDefault="00E53608" w:rsidP="00E5360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>администрацией муниципального района «Петровск-Забайкальский район»</w:t>
      </w:r>
      <w:r w:rsidRPr="00BC5C9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7104F">
        <w:rPr>
          <w:sz w:val="28"/>
          <w:szCs w:val="28"/>
        </w:rPr>
        <w:t>.</w:t>
      </w:r>
    </w:p>
    <w:p w:rsidR="00E53608" w:rsidRPr="000E46EE" w:rsidRDefault="00E53608" w:rsidP="00E53608">
      <w:pPr>
        <w:rPr>
          <w:sz w:val="28"/>
          <w:szCs w:val="28"/>
        </w:rPr>
      </w:pPr>
    </w:p>
    <w:p w:rsidR="00E53608" w:rsidRPr="000E46EE" w:rsidRDefault="00E53608" w:rsidP="00E53608">
      <w:pPr>
        <w:rPr>
          <w:sz w:val="28"/>
          <w:szCs w:val="28"/>
        </w:rPr>
      </w:pPr>
    </w:p>
    <w:p w:rsidR="00E53608" w:rsidRDefault="00E53608" w:rsidP="00E53608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53608" w:rsidRDefault="00E53608" w:rsidP="00E53608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53608" w:rsidRDefault="00E53608" w:rsidP="00E53608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53608" w:rsidRDefault="00E53608" w:rsidP="00E53608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53608" w:rsidRDefault="00E53608" w:rsidP="00E53608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ПРИЛОЖЕНИЕ № 4</w:t>
      </w: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53608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E53608" w:rsidRPr="00D60E8D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E53608" w:rsidRPr="00E53608" w:rsidRDefault="00E53608" w:rsidP="00E53608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08 </w:t>
      </w:r>
      <w:proofErr w:type="gramStart"/>
      <w:r>
        <w:rPr>
          <w:bCs/>
          <w:color w:val="000000"/>
          <w:sz w:val="28"/>
          <w:szCs w:val="28"/>
        </w:rPr>
        <w:t xml:space="preserve">февраля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4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63</w:t>
      </w: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E53608" w:rsidRDefault="00E53608" w:rsidP="004F5CDF">
      <w:pPr>
        <w:jc w:val="center"/>
        <w:rPr>
          <w:b/>
          <w:bCs/>
          <w:caps/>
          <w:sz w:val="28"/>
          <w:szCs w:val="28"/>
        </w:rPr>
      </w:pPr>
    </w:p>
    <w:p w:rsidR="004F5CDF" w:rsidRPr="00B7104F" w:rsidRDefault="004F5CDF" w:rsidP="004F5CD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ИЗМЕНЕНИЯ,</w:t>
      </w:r>
      <w:r w:rsidRPr="00B7104F">
        <w:rPr>
          <w:b/>
          <w:bCs/>
          <w:caps/>
          <w:sz w:val="28"/>
          <w:szCs w:val="28"/>
        </w:rPr>
        <w:t xml:space="preserve"> </w:t>
      </w:r>
      <w:bookmarkStart w:id="8" w:name="_Hlk109039373"/>
    </w:p>
    <w:bookmarkEnd w:id="8"/>
    <w:p w:rsidR="004F5CDF" w:rsidRPr="00B7104F" w:rsidRDefault="004F5CDF" w:rsidP="004F5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</w:t>
      </w:r>
      <w:r w:rsidRPr="007E4A37">
        <w:rPr>
          <w:b/>
          <w:bCs/>
          <w:sz w:val="28"/>
          <w:szCs w:val="28"/>
        </w:rPr>
        <w:t xml:space="preserve">постановление </w:t>
      </w:r>
      <w:r w:rsidR="00873201">
        <w:rPr>
          <w:b/>
          <w:bCs/>
          <w:sz w:val="28"/>
          <w:szCs w:val="28"/>
        </w:rPr>
        <w:t>а</w:t>
      </w:r>
      <w:r w:rsidRPr="007E4A37">
        <w:rPr>
          <w:b/>
          <w:bCs/>
          <w:sz w:val="28"/>
          <w:szCs w:val="28"/>
        </w:rPr>
        <w:t xml:space="preserve">дминистрации муниципального </w:t>
      </w:r>
      <w:r w:rsidR="00873201">
        <w:rPr>
          <w:b/>
          <w:bCs/>
          <w:sz w:val="28"/>
          <w:szCs w:val="28"/>
        </w:rPr>
        <w:t xml:space="preserve">района «Петровск-Забайкальский район» </w:t>
      </w:r>
      <w:r w:rsidRPr="007E4A37">
        <w:rPr>
          <w:b/>
          <w:bCs/>
          <w:sz w:val="28"/>
          <w:szCs w:val="28"/>
        </w:rPr>
        <w:t xml:space="preserve">от </w:t>
      </w:r>
      <w:r w:rsidR="00873201">
        <w:rPr>
          <w:b/>
          <w:bCs/>
          <w:sz w:val="28"/>
          <w:szCs w:val="28"/>
        </w:rPr>
        <w:t xml:space="preserve">20 июня 2023 года </w:t>
      </w:r>
      <w:r w:rsidRPr="007E4A37">
        <w:rPr>
          <w:b/>
          <w:bCs/>
          <w:sz w:val="28"/>
          <w:szCs w:val="28"/>
        </w:rPr>
        <w:t xml:space="preserve">№ </w:t>
      </w:r>
      <w:r w:rsidR="00873201">
        <w:rPr>
          <w:b/>
          <w:bCs/>
          <w:sz w:val="28"/>
          <w:szCs w:val="28"/>
        </w:rPr>
        <w:t>370</w:t>
      </w:r>
      <w:r w:rsidRPr="007E4A37">
        <w:rPr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53608">
        <w:rPr>
          <w:b/>
          <w:bCs/>
          <w:sz w:val="28"/>
          <w:szCs w:val="28"/>
        </w:rPr>
        <w:t>муниципальных</w:t>
      </w:r>
      <w:r w:rsidRPr="007E4A37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:rsidR="004F5CDF" w:rsidRPr="00B7104F" w:rsidRDefault="004F5CDF" w:rsidP="004F5CDF">
      <w:pPr>
        <w:ind w:firstLine="709"/>
        <w:jc w:val="both"/>
        <w:rPr>
          <w:sz w:val="28"/>
          <w:szCs w:val="28"/>
        </w:rPr>
      </w:pPr>
    </w:p>
    <w:p w:rsidR="004F5CDF" w:rsidRDefault="004F5CDF" w:rsidP="004F5CDF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пункта 5 </w:t>
      </w:r>
      <w:r w:rsidRPr="003E191E">
        <w:rPr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 xml:space="preserve"> (далее – Порядок) изложить в следующей редакции:</w:t>
      </w:r>
    </w:p>
    <w:p w:rsidR="004F5CDF" w:rsidRDefault="004F5CDF" w:rsidP="004F5CD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87320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873201">
        <w:rPr>
          <w:sz w:val="28"/>
          <w:szCs w:val="28"/>
        </w:rPr>
        <w:t>муниципального района «Петровск-Забайкальский район»</w:t>
      </w:r>
      <w:r w:rsidRPr="00BC5C94">
        <w:rPr>
          <w:sz w:val="28"/>
          <w:szCs w:val="28"/>
        </w:rPr>
        <w:t>;</w:t>
      </w:r>
    </w:p>
    <w:p w:rsidR="004F5CDF" w:rsidRDefault="004F5CDF" w:rsidP="004F5CD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 1 пункта 8 </w:t>
      </w:r>
      <w:r w:rsidRPr="003E191E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4F5CDF" w:rsidRDefault="004F5CDF" w:rsidP="004F5CD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sz w:val="28"/>
          <w:szCs w:val="28"/>
        </w:rPr>
        <w:t>».</w:t>
      </w:r>
    </w:p>
    <w:p w:rsidR="004F5CDF" w:rsidRPr="00BC5C94" w:rsidRDefault="004F5CDF" w:rsidP="004F5CD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C94">
        <w:rPr>
          <w:sz w:val="28"/>
          <w:szCs w:val="28"/>
        </w:rPr>
        <w:t>Абзац 4 пункта 1</w:t>
      </w:r>
      <w:r>
        <w:rPr>
          <w:sz w:val="28"/>
          <w:szCs w:val="28"/>
        </w:rPr>
        <w:t>1</w:t>
      </w:r>
      <w:r w:rsidRPr="00BC5C94">
        <w:rPr>
          <w:sz w:val="28"/>
          <w:szCs w:val="28"/>
        </w:rPr>
        <w:t xml:space="preserve"> Порядка изложить в следующей редакции:</w:t>
      </w:r>
    </w:p>
    <w:p w:rsidR="004F5CDF" w:rsidRPr="00B7104F" w:rsidRDefault="004F5CDF" w:rsidP="004F5CD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873201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873201">
        <w:rPr>
          <w:sz w:val="28"/>
          <w:szCs w:val="28"/>
        </w:rPr>
        <w:t xml:space="preserve"> муниципального района «Петровск-Забайкальский район»</w:t>
      </w:r>
      <w:r>
        <w:rPr>
          <w:sz w:val="28"/>
          <w:szCs w:val="28"/>
        </w:rPr>
        <w:t>»</w:t>
      </w:r>
      <w:r w:rsidR="00873201">
        <w:rPr>
          <w:sz w:val="28"/>
          <w:szCs w:val="28"/>
        </w:rPr>
        <w:t>;</w:t>
      </w:r>
    </w:p>
    <w:p w:rsidR="004F5CDF" w:rsidRDefault="004F5CDF" w:rsidP="004F5CDF">
      <w:pPr>
        <w:tabs>
          <w:tab w:val="left" w:pos="0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4F5CDF" w:rsidRDefault="004F5CDF" w:rsidP="004F5CDF">
      <w:pPr>
        <w:tabs>
          <w:tab w:val="left" w:pos="0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4F5CDF" w:rsidRPr="000E46EE" w:rsidRDefault="004F5CDF" w:rsidP="004F5CDF">
      <w:pPr>
        <w:tabs>
          <w:tab w:val="left" w:pos="0"/>
          <w:tab w:val="left" w:pos="993"/>
          <w:tab w:val="left" w:pos="1134"/>
        </w:tabs>
        <w:jc w:val="center"/>
        <w:rPr>
          <w:sz w:val="28"/>
          <w:szCs w:val="28"/>
        </w:rPr>
        <w:sectPr w:rsidR="004F5CDF" w:rsidRPr="000E46EE" w:rsidSect="004F5CD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sz w:val="28"/>
          <w:szCs w:val="28"/>
        </w:rPr>
        <w:t>_______________</w:t>
      </w:r>
    </w:p>
    <w:p w:rsidR="00873201" w:rsidRPr="00D60E8D" w:rsidRDefault="00873201" w:rsidP="00873201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ПРИЛОЖЕНИЕ № </w:t>
      </w:r>
      <w:r w:rsidR="00E53608">
        <w:rPr>
          <w:bCs/>
          <w:color w:val="000000"/>
          <w:sz w:val="28"/>
          <w:szCs w:val="28"/>
        </w:rPr>
        <w:t>5</w:t>
      </w:r>
    </w:p>
    <w:p w:rsidR="00873201" w:rsidRPr="00D60E8D" w:rsidRDefault="00873201" w:rsidP="00873201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873201" w:rsidRDefault="00873201" w:rsidP="00873201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873201" w:rsidRPr="00D60E8D" w:rsidRDefault="00873201" w:rsidP="00873201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873201" w:rsidRDefault="00873201" w:rsidP="00873201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</w:t>
      </w:r>
      <w:r w:rsidR="00E53608">
        <w:rPr>
          <w:bCs/>
          <w:color w:val="000000"/>
          <w:sz w:val="28"/>
          <w:szCs w:val="28"/>
        </w:rPr>
        <w:t xml:space="preserve">08 </w:t>
      </w:r>
      <w:proofErr w:type="gramStart"/>
      <w:r w:rsidR="00823B1E"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4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>№</w:t>
      </w:r>
      <w:r w:rsidR="00E53608">
        <w:rPr>
          <w:bCs/>
          <w:color w:val="000000"/>
          <w:sz w:val="28"/>
          <w:szCs w:val="28"/>
        </w:rPr>
        <w:t xml:space="preserve"> 63</w:t>
      </w:r>
      <w:r w:rsidRPr="00D60E8D">
        <w:rPr>
          <w:bCs/>
          <w:color w:val="000000"/>
          <w:sz w:val="28"/>
          <w:szCs w:val="28"/>
        </w:rPr>
        <w:t xml:space="preserve"> </w:t>
      </w:r>
    </w:p>
    <w:p w:rsidR="004F5CDF" w:rsidRPr="00E53608" w:rsidRDefault="004D7CDF" w:rsidP="00E53608">
      <w:pPr>
        <w:tabs>
          <w:tab w:val="left" w:pos="1276"/>
        </w:tabs>
        <w:rPr>
          <w:sz w:val="28"/>
          <w:szCs w:val="28"/>
        </w:rPr>
      </w:pPr>
      <w:r w:rsidRPr="00E53608">
        <w:rPr>
          <w:sz w:val="28"/>
          <w:szCs w:val="28"/>
        </w:rPr>
        <w:t xml:space="preserve">                 </w:t>
      </w:r>
    </w:p>
    <w:p w:rsidR="004F5CDF" w:rsidRPr="000E46EE" w:rsidRDefault="004F5CDF" w:rsidP="004F5CDF">
      <w:pPr>
        <w:tabs>
          <w:tab w:val="left" w:pos="0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4F5CDF" w:rsidRPr="00B7104F" w:rsidRDefault="004F5CDF" w:rsidP="004F5CD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ИЗМЕНЕНИЯ,</w:t>
      </w:r>
      <w:r w:rsidRPr="00B7104F">
        <w:rPr>
          <w:b/>
          <w:bCs/>
          <w:caps/>
          <w:sz w:val="28"/>
          <w:szCs w:val="28"/>
        </w:rPr>
        <w:t xml:space="preserve"> </w:t>
      </w:r>
    </w:p>
    <w:p w:rsidR="004F5CDF" w:rsidRPr="00B7104F" w:rsidRDefault="004F5CDF" w:rsidP="004F5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</w:t>
      </w:r>
      <w:r w:rsidRPr="003E191E">
        <w:rPr>
          <w:b/>
          <w:bCs/>
          <w:sz w:val="28"/>
          <w:szCs w:val="28"/>
        </w:rPr>
        <w:t xml:space="preserve">постановление </w:t>
      </w:r>
      <w:r w:rsidR="004D7CDF">
        <w:rPr>
          <w:b/>
          <w:bCs/>
          <w:sz w:val="28"/>
          <w:szCs w:val="28"/>
        </w:rPr>
        <w:t>а</w:t>
      </w:r>
      <w:r w:rsidRPr="003E191E">
        <w:rPr>
          <w:b/>
          <w:bCs/>
          <w:sz w:val="28"/>
          <w:szCs w:val="28"/>
        </w:rPr>
        <w:t xml:space="preserve">дминистрации муниципального </w:t>
      </w:r>
      <w:r w:rsidR="004D7CDF">
        <w:rPr>
          <w:b/>
          <w:bCs/>
          <w:sz w:val="28"/>
          <w:szCs w:val="28"/>
        </w:rPr>
        <w:t xml:space="preserve">района «Петровск-Забайкальский район» </w:t>
      </w:r>
      <w:r w:rsidRPr="003E191E">
        <w:rPr>
          <w:b/>
          <w:bCs/>
          <w:sz w:val="28"/>
          <w:szCs w:val="28"/>
        </w:rPr>
        <w:t xml:space="preserve">от </w:t>
      </w:r>
      <w:r w:rsidR="004D7CDF">
        <w:rPr>
          <w:b/>
          <w:bCs/>
          <w:sz w:val="28"/>
          <w:szCs w:val="28"/>
        </w:rPr>
        <w:t xml:space="preserve">22 июня 2023 года </w:t>
      </w:r>
      <w:r w:rsidRPr="003E191E">
        <w:rPr>
          <w:b/>
          <w:bCs/>
          <w:sz w:val="28"/>
          <w:szCs w:val="28"/>
        </w:rPr>
        <w:t xml:space="preserve">№ </w:t>
      </w:r>
      <w:r w:rsidR="004D7CDF">
        <w:rPr>
          <w:b/>
          <w:bCs/>
          <w:sz w:val="28"/>
          <w:szCs w:val="28"/>
        </w:rPr>
        <w:t>376</w:t>
      </w:r>
      <w:r w:rsidRPr="003E191E">
        <w:rPr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4F5CDF" w:rsidRPr="000E46EE" w:rsidRDefault="004F5CDF" w:rsidP="004F5CDF">
      <w:pPr>
        <w:rPr>
          <w:sz w:val="28"/>
          <w:szCs w:val="28"/>
        </w:rPr>
      </w:pP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Правилах </w:t>
      </w:r>
      <w:r w:rsidRPr="00922457">
        <w:rPr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sz w:val="28"/>
          <w:szCs w:val="28"/>
        </w:rPr>
        <w:t>:</w:t>
      </w:r>
      <w:r w:rsidRPr="00392DF0">
        <w:rPr>
          <w:sz w:val="28"/>
          <w:szCs w:val="28"/>
        </w:rPr>
        <w:t xml:space="preserve"> 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 пункта 2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922457">
        <w:rPr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>
        <w:rPr>
          <w:sz w:val="28"/>
          <w:szCs w:val="28"/>
        </w:rPr>
        <w:t xml:space="preserve">включенный в </w:t>
      </w:r>
      <w:r w:rsidRPr="00583D37">
        <w:rPr>
          <w:sz w:val="28"/>
          <w:szCs w:val="28"/>
        </w:rPr>
        <w:t>реестр исполнителей муниципальной услуги «</w:t>
      </w:r>
      <w:r w:rsidRPr="009D6740">
        <w:rPr>
          <w:rStyle w:val="af5"/>
          <w:bCs/>
          <w:color w:val="000000" w:themeColor="text1"/>
          <w:sz w:val="28"/>
          <w:szCs w:val="28"/>
        </w:rPr>
        <w:t>Реализация дополнительных общеразвивающих программ</w:t>
      </w:r>
      <w:r w:rsidRPr="009D6740">
        <w:rPr>
          <w:rStyle w:val="af5"/>
          <w:color w:val="000000" w:themeColor="text1"/>
          <w:sz w:val="28"/>
          <w:szCs w:val="28"/>
        </w:rPr>
        <w:t>»</w:t>
      </w:r>
      <w:r w:rsidRPr="009D6740">
        <w:rPr>
          <w:color w:val="000000" w:themeColor="text1"/>
          <w:sz w:val="28"/>
          <w:szCs w:val="28"/>
        </w:rPr>
        <w:t xml:space="preserve"> </w:t>
      </w:r>
      <w:r w:rsidRPr="00583D37">
        <w:rPr>
          <w:sz w:val="28"/>
          <w:szCs w:val="28"/>
        </w:rPr>
        <w:t>в соответствии с социальным сертификатом</w:t>
      </w:r>
      <w:r w:rsidRPr="00922457">
        <w:rPr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>
        <w:rPr>
          <w:sz w:val="28"/>
          <w:szCs w:val="28"/>
        </w:rPr>
        <w:t>»;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="005A598D">
        <w:rPr>
          <w:sz w:val="28"/>
          <w:szCs w:val="28"/>
        </w:rPr>
        <w:t>5</w:t>
      </w:r>
      <w:r>
        <w:rPr>
          <w:sz w:val="28"/>
          <w:szCs w:val="28"/>
        </w:rPr>
        <w:t xml:space="preserve"> Правил изложить в следующей редакции: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3D37">
        <w:rPr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sz w:val="28"/>
          <w:szCs w:val="28"/>
        </w:rPr>
        <w:t xml:space="preserve">нормативным правовым актом </w:t>
      </w:r>
      <w:r w:rsidRPr="00583D37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583D3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83D37">
        <w:rPr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sz w:val="28"/>
          <w:szCs w:val="28"/>
        </w:rPr>
        <w:t>»;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</w:t>
      </w:r>
      <w:r w:rsidR="005A59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:rsidR="004F5CDF" w:rsidRPr="000F2673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598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bookmarkStart w:id="9" w:name="_Ref114175421"/>
      <w:r w:rsidRPr="00B7104F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  <w:sz w:val="28"/>
          <w:szCs w:val="28"/>
        </w:rPr>
        <w:t>содержащейся</w:t>
      </w:r>
      <w:r w:rsidRPr="00B7104F">
        <w:rPr>
          <w:sz w:val="28"/>
          <w:szCs w:val="28"/>
        </w:rPr>
        <w:t xml:space="preserve"> в нем, подписывается </w:t>
      </w:r>
      <w:r>
        <w:rPr>
          <w:sz w:val="28"/>
          <w:szCs w:val="28"/>
        </w:rPr>
        <w:t>электронной</w:t>
      </w:r>
      <w:r w:rsidRPr="00B7104F">
        <w:rPr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9"/>
      <w:r>
        <w:rPr>
          <w:sz w:val="28"/>
          <w:szCs w:val="28"/>
        </w:rPr>
        <w:t>».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E288C">
        <w:rPr>
          <w:sz w:val="28"/>
          <w:szCs w:val="28"/>
        </w:rPr>
        <w:t>Приложении 2 «</w:t>
      </w:r>
      <w:r>
        <w:rPr>
          <w:sz w:val="28"/>
          <w:szCs w:val="28"/>
        </w:rPr>
        <w:t>Порядк</w:t>
      </w:r>
      <w:r w:rsidR="006E28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6E288C">
        <w:rPr>
          <w:sz w:val="28"/>
          <w:szCs w:val="28"/>
        </w:rPr>
        <w:t>»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2.7 дополнить абзацем следующего содержания:</w:t>
      </w:r>
    </w:p>
    <w:p w:rsidR="004F5CDF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соглашения </w:t>
      </w:r>
      <w:r w:rsidRPr="00922457">
        <w:rPr>
          <w:sz w:val="28"/>
          <w:szCs w:val="28"/>
        </w:rPr>
        <w:t>в соответствии с сертификатом</w:t>
      </w:r>
      <w:r>
        <w:rPr>
          <w:sz w:val="28"/>
          <w:szCs w:val="28"/>
        </w:rPr>
        <w:t xml:space="preserve"> осуществляется в порядке и в сроки, установленные постановлением </w:t>
      </w:r>
      <w:r>
        <w:rPr>
          <w:sz w:val="28"/>
          <w:szCs w:val="28"/>
        </w:rPr>
        <w:lastRenderedPageBreak/>
        <w:t xml:space="preserve">Администрации муниципального образования в соответствии с частью 3 статьи 21 Федерального закона </w:t>
      </w:r>
      <w:r w:rsidRPr="000E46EE">
        <w:rPr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».»;</w:t>
      </w:r>
    </w:p>
    <w:p w:rsidR="004F5CDF" w:rsidRPr="000E46EE" w:rsidRDefault="004F5CDF" w:rsidP="004F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4.4 слово «направляет» исключить.</w:t>
      </w:r>
    </w:p>
    <w:p w:rsidR="004F5CDF" w:rsidRPr="000E46EE" w:rsidRDefault="004F5CDF" w:rsidP="004F5CDF">
      <w:pPr>
        <w:rPr>
          <w:sz w:val="28"/>
          <w:szCs w:val="28"/>
        </w:rPr>
      </w:pPr>
    </w:p>
    <w:p w:rsidR="004F5CDF" w:rsidRPr="000E46EE" w:rsidRDefault="004F5CDF" w:rsidP="009D6740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F5CDF" w:rsidRDefault="004F5CDF" w:rsidP="009D6740">
      <w:pPr>
        <w:tabs>
          <w:tab w:val="left" w:pos="0"/>
          <w:tab w:val="left" w:pos="426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A64137" w:rsidRPr="00480115" w:rsidRDefault="00A64137" w:rsidP="00A64137"/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FD1C70" w:rsidRDefault="00FD1C70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</w:pPr>
    </w:p>
    <w:p w:rsidR="004F5CDF" w:rsidRDefault="004F5CDF" w:rsidP="006210B3">
      <w:pPr>
        <w:shd w:val="clear" w:color="auto" w:fill="FFFFFF"/>
        <w:spacing w:line="360" w:lineRule="auto"/>
        <w:jc w:val="both"/>
        <w:rPr>
          <w:color w:val="1A1A1A"/>
          <w:sz w:val="28"/>
          <w:szCs w:val="28"/>
        </w:rPr>
        <w:sectPr w:rsidR="004F5CDF" w:rsidSect="004F5CD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210B3" w:rsidRPr="000852FF" w:rsidRDefault="006210B3" w:rsidP="000852FF">
      <w:pPr>
        <w:rPr>
          <w:bCs/>
          <w:color w:val="000000"/>
          <w:sz w:val="28"/>
          <w:szCs w:val="28"/>
        </w:rPr>
      </w:pPr>
    </w:p>
    <w:sectPr w:rsidR="006210B3" w:rsidRPr="000852FF" w:rsidSect="00A6413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2D" w:rsidRDefault="00282E2D" w:rsidP="007508C4">
      <w:r>
        <w:separator/>
      </w:r>
    </w:p>
  </w:endnote>
  <w:endnote w:type="continuationSeparator" w:id="0">
    <w:p w:rsidR="00282E2D" w:rsidRDefault="00282E2D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2D" w:rsidRDefault="00282E2D" w:rsidP="007508C4">
      <w:r>
        <w:separator/>
      </w:r>
    </w:p>
  </w:footnote>
  <w:footnote w:type="continuationSeparator" w:id="0">
    <w:p w:rsidR="00282E2D" w:rsidRDefault="00282E2D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97" w:rsidRDefault="00D03897">
    <w:pPr>
      <w:rPr>
        <w:sz w:val="2"/>
        <w:szCs w:val="2"/>
      </w:rPr>
    </w:pPr>
  </w:p>
  <w:p w:rsidR="00D03897" w:rsidRDefault="00D03897"/>
  <w:p w:rsidR="00D03897" w:rsidRDefault="00D03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0"/>
  </w:num>
  <w:num w:numId="3">
    <w:abstractNumId w:val="35"/>
  </w:num>
  <w:num w:numId="4">
    <w:abstractNumId w:val="36"/>
  </w:num>
  <w:num w:numId="5">
    <w:abstractNumId w:val="6"/>
  </w:num>
  <w:num w:numId="6">
    <w:abstractNumId w:val="0"/>
  </w:num>
  <w:num w:numId="7">
    <w:abstractNumId w:val="24"/>
  </w:num>
  <w:num w:numId="8">
    <w:abstractNumId w:val="23"/>
  </w:num>
  <w:num w:numId="9">
    <w:abstractNumId w:val="32"/>
  </w:num>
  <w:num w:numId="10">
    <w:abstractNumId w:val="33"/>
  </w:num>
  <w:num w:numId="11">
    <w:abstractNumId w:val="3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1"/>
  </w:num>
  <w:num w:numId="19">
    <w:abstractNumId w:val="1"/>
  </w:num>
  <w:num w:numId="20">
    <w:abstractNumId w:val="39"/>
  </w:num>
  <w:num w:numId="21">
    <w:abstractNumId w:val="14"/>
  </w:num>
  <w:num w:numId="22">
    <w:abstractNumId w:val="10"/>
  </w:num>
  <w:num w:numId="23">
    <w:abstractNumId w:val="38"/>
  </w:num>
  <w:num w:numId="24">
    <w:abstractNumId w:val="2"/>
  </w:num>
  <w:num w:numId="25">
    <w:abstractNumId w:val="34"/>
  </w:num>
  <w:num w:numId="26">
    <w:abstractNumId w:val="28"/>
  </w:num>
  <w:num w:numId="27">
    <w:abstractNumId w:val="22"/>
  </w:num>
  <w:num w:numId="28">
    <w:abstractNumId w:val="17"/>
  </w:num>
  <w:num w:numId="29">
    <w:abstractNumId w:val="16"/>
  </w:num>
  <w:num w:numId="30">
    <w:abstractNumId w:val="19"/>
  </w:num>
  <w:num w:numId="31">
    <w:abstractNumId w:val="11"/>
  </w:num>
  <w:num w:numId="32">
    <w:abstractNumId w:val="40"/>
  </w:num>
  <w:num w:numId="33">
    <w:abstractNumId w:val="29"/>
  </w:num>
  <w:num w:numId="34">
    <w:abstractNumId w:val="26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4"/>
  </w:num>
  <w:num w:numId="38">
    <w:abstractNumId w:val="42"/>
  </w:num>
  <w:num w:numId="39">
    <w:abstractNumId w:val="31"/>
  </w:num>
  <w:num w:numId="40">
    <w:abstractNumId w:val="41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184C"/>
    <w:rsid w:val="000161C4"/>
    <w:rsid w:val="0001766F"/>
    <w:rsid w:val="00023D5F"/>
    <w:rsid w:val="00027228"/>
    <w:rsid w:val="000430A1"/>
    <w:rsid w:val="00051748"/>
    <w:rsid w:val="000852FF"/>
    <w:rsid w:val="000A3BF9"/>
    <w:rsid w:val="000A3D86"/>
    <w:rsid w:val="000A6707"/>
    <w:rsid w:val="000C1C0D"/>
    <w:rsid w:val="000D2226"/>
    <w:rsid w:val="000D33FE"/>
    <w:rsid w:val="000E3C3D"/>
    <w:rsid w:val="000E7728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41CE8"/>
    <w:rsid w:val="00246B53"/>
    <w:rsid w:val="00264E53"/>
    <w:rsid w:val="00276672"/>
    <w:rsid w:val="00280899"/>
    <w:rsid w:val="00282E2D"/>
    <w:rsid w:val="002B1E0E"/>
    <w:rsid w:val="002C38E7"/>
    <w:rsid w:val="002E13FB"/>
    <w:rsid w:val="002E478A"/>
    <w:rsid w:val="00303B20"/>
    <w:rsid w:val="0030416D"/>
    <w:rsid w:val="00314221"/>
    <w:rsid w:val="00323042"/>
    <w:rsid w:val="0034636B"/>
    <w:rsid w:val="00346531"/>
    <w:rsid w:val="00361EDD"/>
    <w:rsid w:val="00383894"/>
    <w:rsid w:val="003A1A86"/>
    <w:rsid w:val="003B367B"/>
    <w:rsid w:val="003B3C6D"/>
    <w:rsid w:val="003B4956"/>
    <w:rsid w:val="003B75E0"/>
    <w:rsid w:val="003C7F4F"/>
    <w:rsid w:val="003D145B"/>
    <w:rsid w:val="003D3FF1"/>
    <w:rsid w:val="003D56D2"/>
    <w:rsid w:val="003E3DB6"/>
    <w:rsid w:val="00420C68"/>
    <w:rsid w:val="0042321E"/>
    <w:rsid w:val="00427055"/>
    <w:rsid w:val="0044767F"/>
    <w:rsid w:val="00450D60"/>
    <w:rsid w:val="00464351"/>
    <w:rsid w:val="00472D90"/>
    <w:rsid w:val="00477774"/>
    <w:rsid w:val="004955EB"/>
    <w:rsid w:val="004B4869"/>
    <w:rsid w:val="004C79D5"/>
    <w:rsid w:val="004D67C6"/>
    <w:rsid w:val="004D7CDF"/>
    <w:rsid w:val="004E61D8"/>
    <w:rsid w:val="004F5CDF"/>
    <w:rsid w:val="00525E25"/>
    <w:rsid w:val="00527F98"/>
    <w:rsid w:val="00531CE7"/>
    <w:rsid w:val="00545B9E"/>
    <w:rsid w:val="0057601B"/>
    <w:rsid w:val="005812D5"/>
    <w:rsid w:val="00590198"/>
    <w:rsid w:val="00594EFC"/>
    <w:rsid w:val="00596897"/>
    <w:rsid w:val="005A0F5C"/>
    <w:rsid w:val="005A4446"/>
    <w:rsid w:val="005A598D"/>
    <w:rsid w:val="005B73F6"/>
    <w:rsid w:val="005B7A16"/>
    <w:rsid w:val="005D1EBF"/>
    <w:rsid w:val="005E1ABA"/>
    <w:rsid w:val="005E4843"/>
    <w:rsid w:val="006028A4"/>
    <w:rsid w:val="0060475E"/>
    <w:rsid w:val="0060571D"/>
    <w:rsid w:val="00606A2B"/>
    <w:rsid w:val="00606EB9"/>
    <w:rsid w:val="00607FBD"/>
    <w:rsid w:val="00614817"/>
    <w:rsid w:val="0061762E"/>
    <w:rsid w:val="006210B3"/>
    <w:rsid w:val="006237A6"/>
    <w:rsid w:val="00623896"/>
    <w:rsid w:val="006241F6"/>
    <w:rsid w:val="00632648"/>
    <w:rsid w:val="006401FC"/>
    <w:rsid w:val="00640C81"/>
    <w:rsid w:val="006413CE"/>
    <w:rsid w:val="00641646"/>
    <w:rsid w:val="00645C8D"/>
    <w:rsid w:val="006461F7"/>
    <w:rsid w:val="0068692F"/>
    <w:rsid w:val="006B24FB"/>
    <w:rsid w:val="006C048D"/>
    <w:rsid w:val="006C2087"/>
    <w:rsid w:val="006C2508"/>
    <w:rsid w:val="006D49B5"/>
    <w:rsid w:val="006D5D6B"/>
    <w:rsid w:val="006E0BDA"/>
    <w:rsid w:val="006E288C"/>
    <w:rsid w:val="006E50B0"/>
    <w:rsid w:val="006E50CA"/>
    <w:rsid w:val="006E6075"/>
    <w:rsid w:val="006F2F97"/>
    <w:rsid w:val="006F4C1D"/>
    <w:rsid w:val="0073774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F44EA"/>
    <w:rsid w:val="007F52A2"/>
    <w:rsid w:val="0081093B"/>
    <w:rsid w:val="008209C1"/>
    <w:rsid w:val="00823229"/>
    <w:rsid w:val="00823B1E"/>
    <w:rsid w:val="00826247"/>
    <w:rsid w:val="00826471"/>
    <w:rsid w:val="0082724D"/>
    <w:rsid w:val="00833AA2"/>
    <w:rsid w:val="00836D5A"/>
    <w:rsid w:val="00846059"/>
    <w:rsid w:val="008537BF"/>
    <w:rsid w:val="0086466A"/>
    <w:rsid w:val="00865BD0"/>
    <w:rsid w:val="00873201"/>
    <w:rsid w:val="008B177E"/>
    <w:rsid w:val="008B6C51"/>
    <w:rsid w:val="008C1650"/>
    <w:rsid w:val="008C3428"/>
    <w:rsid w:val="008F3448"/>
    <w:rsid w:val="00904BC5"/>
    <w:rsid w:val="00912BBC"/>
    <w:rsid w:val="0091330A"/>
    <w:rsid w:val="00914609"/>
    <w:rsid w:val="00922CB7"/>
    <w:rsid w:val="009251D4"/>
    <w:rsid w:val="00943CF4"/>
    <w:rsid w:val="009442C3"/>
    <w:rsid w:val="00951572"/>
    <w:rsid w:val="00964380"/>
    <w:rsid w:val="00967C5E"/>
    <w:rsid w:val="00972768"/>
    <w:rsid w:val="00980450"/>
    <w:rsid w:val="0098598D"/>
    <w:rsid w:val="009936BD"/>
    <w:rsid w:val="009957D6"/>
    <w:rsid w:val="009D6740"/>
    <w:rsid w:val="00A22752"/>
    <w:rsid w:val="00A23BFC"/>
    <w:rsid w:val="00A42F02"/>
    <w:rsid w:val="00A55DB6"/>
    <w:rsid w:val="00A60AB0"/>
    <w:rsid w:val="00A60E8F"/>
    <w:rsid w:val="00A64137"/>
    <w:rsid w:val="00A64342"/>
    <w:rsid w:val="00A73807"/>
    <w:rsid w:val="00AA2E06"/>
    <w:rsid w:val="00AA62DC"/>
    <w:rsid w:val="00AA6806"/>
    <w:rsid w:val="00AB1BBA"/>
    <w:rsid w:val="00AC6892"/>
    <w:rsid w:val="00AD465E"/>
    <w:rsid w:val="00AE6057"/>
    <w:rsid w:val="00AF2042"/>
    <w:rsid w:val="00B02457"/>
    <w:rsid w:val="00B137E5"/>
    <w:rsid w:val="00B2272A"/>
    <w:rsid w:val="00B571E8"/>
    <w:rsid w:val="00B77416"/>
    <w:rsid w:val="00B83F11"/>
    <w:rsid w:val="00B84FF8"/>
    <w:rsid w:val="00B862E3"/>
    <w:rsid w:val="00B95E4D"/>
    <w:rsid w:val="00BB4B67"/>
    <w:rsid w:val="00BF15BF"/>
    <w:rsid w:val="00C052F2"/>
    <w:rsid w:val="00C07D84"/>
    <w:rsid w:val="00C10282"/>
    <w:rsid w:val="00C30026"/>
    <w:rsid w:val="00C32CE3"/>
    <w:rsid w:val="00C3728A"/>
    <w:rsid w:val="00C373AC"/>
    <w:rsid w:val="00C4679D"/>
    <w:rsid w:val="00C5062A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03897"/>
    <w:rsid w:val="00D14DFC"/>
    <w:rsid w:val="00D20C7F"/>
    <w:rsid w:val="00D276C4"/>
    <w:rsid w:val="00D317F9"/>
    <w:rsid w:val="00D460E2"/>
    <w:rsid w:val="00D5010F"/>
    <w:rsid w:val="00D60E8D"/>
    <w:rsid w:val="00D65504"/>
    <w:rsid w:val="00D90DE4"/>
    <w:rsid w:val="00D96D96"/>
    <w:rsid w:val="00DA4408"/>
    <w:rsid w:val="00DB77C1"/>
    <w:rsid w:val="00DC3B65"/>
    <w:rsid w:val="00DE462C"/>
    <w:rsid w:val="00DF51A1"/>
    <w:rsid w:val="00DF5A9E"/>
    <w:rsid w:val="00E000F3"/>
    <w:rsid w:val="00E156A6"/>
    <w:rsid w:val="00E24CD8"/>
    <w:rsid w:val="00E43616"/>
    <w:rsid w:val="00E53608"/>
    <w:rsid w:val="00E821AA"/>
    <w:rsid w:val="00E8524E"/>
    <w:rsid w:val="00E85F82"/>
    <w:rsid w:val="00E9136F"/>
    <w:rsid w:val="00EA478E"/>
    <w:rsid w:val="00EA4EC8"/>
    <w:rsid w:val="00EA57D6"/>
    <w:rsid w:val="00EC6A27"/>
    <w:rsid w:val="00EC74BA"/>
    <w:rsid w:val="00EE4956"/>
    <w:rsid w:val="00EF50D8"/>
    <w:rsid w:val="00F05310"/>
    <w:rsid w:val="00F0594B"/>
    <w:rsid w:val="00F06772"/>
    <w:rsid w:val="00F07551"/>
    <w:rsid w:val="00F236CB"/>
    <w:rsid w:val="00F32E6B"/>
    <w:rsid w:val="00F35D9A"/>
    <w:rsid w:val="00F50C99"/>
    <w:rsid w:val="00F51669"/>
    <w:rsid w:val="00F70591"/>
    <w:rsid w:val="00F75EAF"/>
    <w:rsid w:val="00F8506E"/>
    <w:rsid w:val="00FA3A40"/>
    <w:rsid w:val="00FA71B4"/>
    <w:rsid w:val="00FC1BA4"/>
    <w:rsid w:val="00FD1C70"/>
    <w:rsid w:val="00FD22DF"/>
    <w:rsid w:val="00FD52C3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40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C70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836D5A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21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C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FD1C70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1C7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unhideWhenUsed/>
    <w:rsid w:val="00FD1C7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D1C70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9">
    <w:name w:val="Текст примечания Знак"/>
    <w:basedOn w:val="a0"/>
    <w:link w:val="af8"/>
    <w:uiPriority w:val="99"/>
    <w:rsid w:val="00FD1C7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1C70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1C70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1C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c">
    <w:name w:val="Revision"/>
    <w:hidden/>
    <w:uiPriority w:val="99"/>
    <w:semiHidden/>
    <w:rsid w:val="00FD1C70"/>
    <w:pPr>
      <w:spacing w:after="0" w:line="240" w:lineRule="auto"/>
    </w:pPr>
  </w:style>
  <w:style w:type="character" w:customStyle="1" w:styleId="afd">
    <w:name w:val="Цветовое выделение"/>
    <w:uiPriority w:val="99"/>
    <w:rsid w:val="00FD1C70"/>
    <w:rPr>
      <w:b/>
      <w:color w:val="26282F"/>
    </w:rPr>
  </w:style>
  <w:style w:type="paragraph" w:customStyle="1" w:styleId="ConsPlusTitle">
    <w:name w:val="ConsPlusTitle"/>
    <w:rsid w:val="00FD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D1C7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D1C70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FD1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E52E-69F0-400A-B52F-0E86036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37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11</cp:revision>
  <cp:lastPrinted>2023-12-27T01:05:00Z</cp:lastPrinted>
  <dcterms:created xsi:type="dcterms:W3CDTF">2024-01-25T00:49:00Z</dcterms:created>
  <dcterms:modified xsi:type="dcterms:W3CDTF">2024-03-11T02:35:00Z</dcterms:modified>
</cp:coreProperties>
</file>