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24389" w14:textId="77777777" w:rsidR="00C30026" w:rsidRPr="00C30026" w:rsidRDefault="00C30026" w:rsidP="00C30026">
      <w:pPr>
        <w:shd w:val="clear" w:color="auto" w:fill="FFFFFF"/>
        <w:tabs>
          <w:tab w:val="right" w:pos="9356"/>
        </w:tabs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Администрация муниципального района</w:t>
      </w:r>
    </w:p>
    <w:p w14:paraId="73B5B4A2" w14:textId="77777777" w:rsidR="00C30026" w:rsidRPr="00C30026" w:rsidRDefault="00C30026" w:rsidP="00C30026">
      <w:pPr>
        <w:shd w:val="clear" w:color="auto" w:fill="FFFFFF"/>
        <w:tabs>
          <w:tab w:val="right" w:pos="9356"/>
        </w:tabs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«Петровск-Забайкальский район»</w:t>
      </w:r>
    </w:p>
    <w:p w14:paraId="1CDFB133" w14:textId="77777777" w:rsidR="00C30026" w:rsidRPr="00C30026" w:rsidRDefault="00C30026" w:rsidP="00C30026">
      <w:pPr>
        <w:shd w:val="clear" w:color="auto" w:fill="FFFFFF"/>
        <w:tabs>
          <w:tab w:val="right" w:pos="9356"/>
        </w:tabs>
        <w:rPr>
          <w:b/>
          <w:color w:val="000000"/>
          <w:sz w:val="28"/>
          <w:szCs w:val="28"/>
        </w:rPr>
      </w:pPr>
    </w:p>
    <w:p w14:paraId="4C9DBF3A" w14:textId="77777777" w:rsidR="00EC74BA" w:rsidRPr="00C5062A" w:rsidRDefault="00C30026" w:rsidP="00C5062A">
      <w:pPr>
        <w:shd w:val="clear" w:color="auto" w:fill="FFFFFF"/>
        <w:tabs>
          <w:tab w:val="right" w:pos="9356"/>
        </w:tabs>
        <w:jc w:val="center"/>
        <w:rPr>
          <w:b/>
          <w:color w:val="000000"/>
          <w:sz w:val="40"/>
          <w:szCs w:val="40"/>
        </w:rPr>
      </w:pPr>
      <w:r w:rsidRPr="00C30026">
        <w:rPr>
          <w:b/>
          <w:color w:val="000000"/>
          <w:sz w:val="40"/>
          <w:szCs w:val="40"/>
        </w:rPr>
        <w:t>ПОСТАНОВЛЕНИЕ</w:t>
      </w:r>
    </w:p>
    <w:p w14:paraId="5ABDFBC5" w14:textId="77777777" w:rsidR="00AF2042" w:rsidRDefault="00AF2042" w:rsidP="005A4446">
      <w:pPr>
        <w:shd w:val="clear" w:color="auto" w:fill="FFFFFF"/>
        <w:tabs>
          <w:tab w:val="left" w:pos="709"/>
          <w:tab w:val="right" w:pos="9354"/>
        </w:tabs>
        <w:rPr>
          <w:color w:val="000000"/>
          <w:sz w:val="28"/>
          <w:szCs w:val="28"/>
        </w:rPr>
      </w:pPr>
    </w:p>
    <w:p w14:paraId="45709D64" w14:textId="6B542EF9" w:rsidR="00C30026" w:rsidRPr="00EC74BA" w:rsidRDefault="00F64CF9" w:rsidP="00F64CF9">
      <w:pPr>
        <w:shd w:val="clear" w:color="auto" w:fill="FFFFFF"/>
        <w:tabs>
          <w:tab w:val="left" w:pos="709"/>
          <w:tab w:val="right" w:pos="9354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09 </w:t>
      </w:r>
      <w:proofErr w:type="gramStart"/>
      <w:r>
        <w:rPr>
          <w:color w:val="000000"/>
          <w:sz w:val="28"/>
          <w:szCs w:val="28"/>
        </w:rPr>
        <w:t>ок</w:t>
      </w:r>
      <w:r w:rsidR="006D12BC">
        <w:rPr>
          <w:color w:val="000000"/>
          <w:sz w:val="28"/>
          <w:szCs w:val="28"/>
        </w:rPr>
        <w:t xml:space="preserve">тября </w:t>
      </w:r>
      <w:r w:rsidR="00AF2042">
        <w:rPr>
          <w:color w:val="000000"/>
          <w:sz w:val="28"/>
          <w:szCs w:val="28"/>
        </w:rPr>
        <w:t xml:space="preserve"> </w:t>
      </w:r>
      <w:r w:rsidR="00964380">
        <w:rPr>
          <w:color w:val="000000"/>
          <w:sz w:val="28"/>
          <w:szCs w:val="28"/>
        </w:rPr>
        <w:t>202</w:t>
      </w:r>
      <w:r w:rsidR="00B83F11">
        <w:rPr>
          <w:color w:val="000000"/>
          <w:sz w:val="28"/>
          <w:szCs w:val="28"/>
        </w:rPr>
        <w:t>4</w:t>
      </w:r>
      <w:proofErr w:type="gramEnd"/>
      <w:r w:rsidR="00964380">
        <w:rPr>
          <w:color w:val="000000"/>
          <w:sz w:val="28"/>
          <w:szCs w:val="28"/>
        </w:rPr>
        <w:t xml:space="preserve"> </w:t>
      </w:r>
      <w:r w:rsidR="00C56169">
        <w:rPr>
          <w:color w:val="000000"/>
          <w:sz w:val="28"/>
          <w:szCs w:val="28"/>
        </w:rPr>
        <w:t xml:space="preserve">года      </w:t>
      </w:r>
      <w:r w:rsidR="00C30026" w:rsidRPr="00C30026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EE4956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C30026" w:rsidRPr="00C30026">
        <w:rPr>
          <w:color w:val="000000"/>
          <w:sz w:val="28"/>
          <w:szCs w:val="28"/>
        </w:rPr>
        <w:t>№</w:t>
      </w:r>
      <w:r w:rsidR="00DE46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601</w:t>
      </w:r>
    </w:p>
    <w:p w14:paraId="0C52E397" w14:textId="77777777" w:rsidR="00C30026" w:rsidRDefault="00C30026" w:rsidP="00964380">
      <w:pPr>
        <w:shd w:val="clear" w:color="auto" w:fill="FFFFFF"/>
        <w:tabs>
          <w:tab w:val="right" w:pos="9356"/>
        </w:tabs>
        <w:jc w:val="center"/>
        <w:rPr>
          <w:color w:val="000000"/>
          <w:sz w:val="28"/>
          <w:szCs w:val="28"/>
        </w:rPr>
      </w:pPr>
      <w:r w:rsidRPr="007C007E">
        <w:rPr>
          <w:color w:val="000000"/>
          <w:sz w:val="28"/>
          <w:szCs w:val="28"/>
        </w:rPr>
        <w:t>г.</w:t>
      </w:r>
      <w:r w:rsidR="008537BF">
        <w:rPr>
          <w:color w:val="000000"/>
          <w:sz w:val="28"/>
          <w:szCs w:val="28"/>
        </w:rPr>
        <w:t xml:space="preserve"> </w:t>
      </w:r>
      <w:r w:rsidRPr="007C007E">
        <w:rPr>
          <w:color w:val="000000"/>
          <w:sz w:val="28"/>
          <w:szCs w:val="28"/>
        </w:rPr>
        <w:t>Петровск-Забайкальский</w:t>
      </w:r>
    </w:p>
    <w:p w14:paraId="62F1DEA9" w14:textId="77777777" w:rsidR="00323042" w:rsidRPr="007C007E" w:rsidRDefault="00323042" w:rsidP="00964380">
      <w:pPr>
        <w:shd w:val="clear" w:color="auto" w:fill="FFFFFF"/>
        <w:tabs>
          <w:tab w:val="right" w:pos="9356"/>
        </w:tabs>
        <w:jc w:val="center"/>
        <w:rPr>
          <w:color w:val="000000"/>
          <w:sz w:val="28"/>
          <w:szCs w:val="28"/>
        </w:rPr>
      </w:pPr>
    </w:p>
    <w:p w14:paraId="73F7EC2F" w14:textId="49288E0F" w:rsidR="00836D5A" w:rsidRPr="0012547C" w:rsidRDefault="0012547C" w:rsidP="0012547C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bookmarkStart w:id="1" w:name="_Hlk101046436"/>
      <w:r w:rsidRPr="0012547C">
        <w:rPr>
          <w:b/>
          <w:bCs/>
          <w:sz w:val="28"/>
          <w:szCs w:val="28"/>
        </w:rPr>
        <w:t xml:space="preserve">Об утверждении Порядка 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r w:rsidR="00836D5A" w:rsidRPr="0012547C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го</w:t>
      </w:r>
      <w:r w:rsidR="00836D5A" w:rsidRPr="0012547C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="00836D5A" w:rsidRPr="0012547C">
        <w:rPr>
          <w:b/>
          <w:bCs/>
          <w:sz w:val="28"/>
          <w:szCs w:val="28"/>
        </w:rPr>
        <w:t xml:space="preserve"> «Петровск-Забайкальский район»</w:t>
      </w:r>
    </w:p>
    <w:p w14:paraId="092CAB68" w14:textId="77777777" w:rsidR="00836D5A" w:rsidRPr="000E46EE" w:rsidRDefault="00836D5A" w:rsidP="00836D5A">
      <w:pPr>
        <w:jc w:val="both"/>
        <w:rPr>
          <w:b/>
          <w:bCs/>
          <w:sz w:val="28"/>
          <w:szCs w:val="28"/>
        </w:rPr>
      </w:pPr>
    </w:p>
    <w:p w14:paraId="6BC66F29" w14:textId="22604423" w:rsidR="00C30026" w:rsidRPr="008F3448" w:rsidRDefault="0012547C" w:rsidP="00207B1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 w:rsidRPr="00701B29">
          <w:rPr>
            <w:rStyle w:val="af6"/>
            <w:color w:val="auto"/>
            <w:sz w:val="28"/>
            <w:szCs w:val="28"/>
            <w:u w:val="none"/>
          </w:rPr>
          <w:t>пунктом 6 части 5 статьи 6</w:t>
        </w:r>
      </w:hyperlink>
      <w:r w:rsidRPr="00701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муниципального района «Петровск-Забайкальский район» от 05 мая 2023 года № 250 «Об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района «Петровск-Забайкальский район», формы и сроках формирования отчета об их исполнении», </w:t>
      </w:r>
      <w:r w:rsidR="00836D5A">
        <w:rPr>
          <w:sz w:val="28"/>
          <w:szCs w:val="28"/>
        </w:rPr>
        <w:t>администрация муниципального района «Петровск-Забайкальский район»</w:t>
      </w:r>
      <w:bookmarkEnd w:id="1"/>
      <w:r w:rsidR="007D04FE">
        <w:rPr>
          <w:color w:val="000000"/>
          <w:sz w:val="28"/>
          <w:szCs w:val="28"/>
        </w:rPr>
        <w:t xml:space="preserve">,  </w:t>
      </w:r>
      <w:r w:rsidR="00C30026" w:rsidRPr="00C30026">
        <w:rPr>
          <w:b/>
          <w:color w:val="000000"/>
          <w:sz w:val="28"/>
          <w:szCs w:val="28"/>
        </w:rPr>
        <w:t>п о с т а н о в л я е т:</w:t>
      </w:r>
    </w:p>
    <w:p w14:paraId="749EBC65" w14:textId="29423C13" w:rsidR="000B0EC6" w:rsidRDefault="004C79D5" w:rsidP="0012547C">
      <w:pPr>
        <w:tabs>
          <w:tab w:val="left" w:pos="709"/>
        </w:tabs>
        <w:ind w:firstLine="425"/>
        <w:jc w:val="both"/>
        <w:textAlignment w:val="baseline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0198">
        <w:rPr>
          <w:sz w:val="28"/>
          <w:szCs w:val="28"/>
        </w:rPr>
        <w:t>1.</w:t>
      </w:r>
      <w:r w:rsidR="0012547C" w:rsidRPr="0012547C">
        <w:rPr>
          <w:sz w:val="28"/>
          <w:szCs w:val="28"/>
        </w:rPr>
        <w:t xml:space="preserve"> </w:t>
      </w:r>
      <w:r w:rsidR="0012547C" w:rsidRPr="000224FC">
        <w:rPr>
          <w:sz w:val="28"/>
          <w:szCs w:val="28"/>
        </w:rPr>
        <w:t xml:space="preserve">Утвердить </w:t>
      </w:r>
      <w:r w:rsidR="0012547C">
        <w:rPr>
          <w:sz w:val="28"/>
          <w:szCs w:val="28"/>
        </w:rPr>
        <w:t xml:space="preserve">прилагаемый Порядок </w:t>
      </w:r>
      <w:r w:rsidR="0012547C">
        <w:rPr>
          <w:bCs/>
          <w:sz w:val="28"/>
          <w:szCs w:val="28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района «Петровск-Забайкальский район».  </w:t>
      </w:r>
    </w:p>
    <w:p w14:paraId="172F267D" w14:textId="2F7737AE" w:rsidR="00F64CF9" w:rsidRDefault="00C5062A" w:rsidP="00F64CF9">
      <w:pPr>
        <w:shd w:val="clear" w:color="auto" w:fill="FFFFFF"/>
        <w:tabs>
          <w:tab w:val="left" w:pos="709"/>
          <w:tab w:val="left" w:pos="851"/>
          <w:tab w:val="right" w:pos="9356"/>
        </w:tabs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</w:t>
      </w:r>
      <w:r w:rsidR="00776090">
        <w:rPr>
          <w:bCs/>
          <w:iCs/>
          <w:color w:val="000000"/>
          <w:sz w:val="28"/>
          <w:szCs w:val="28"/>
        </w:rPr>
        <w:t xml:space="preserve"> </w:t>
      </w:r>
      <w:r w:rsidR="00F64CF9">
        <w:rPr>
          <w:bCs/>
          <w:iCs/>
          <w:color w:val="000000"/>
          <w:sz w:val="28"/>
          <w:szCs w:val="28"/>
        </w:rPr>
        <w:t>2. Настоящее постановление</w:t>
      </w:r>
      <w:r w:rsidR="00F64CF9" w:rsidRPr="00F64CF9">
        <w:rPr>
          <w:bCs/>
          <w:iCs/>
          <w:color w:val="000000"/>
          <w:sz w:val="28"/>
          <w:szCs w:val="28"/>
        </w:rPr>
        <w:t xml:space="preserve"> опубликовать на информационном стенде муниципального района «Петровск-Забайкальский район» по адресу: Забайкальский край, Петровск-Забайкальский район, ул. Горбачевского, 19, и обнародовать на официальном сайте орган</w:t>
      </w:r>
      <w:r w:rsidR="00F64CF9">
        <w:rPr>
          <w:bCs/>
          <w:iCs/>
          <w:color w:val="000000"/>
          <w:sz w:val="28"/>
          <w:szCs w:val="28"/>
        </w:rPr>
        <w:t>ов</w:t>
      </w:r>
      <w:r w:rsidR="00F64CF9" w:rsidRPr="00F64CF9">
        <w:rPr>
          <w:bCs/>
          <w:iCs/>
          <w:color w:val="000000"/>
          <w:sz w:val="28"/>
          <w:szCs w:val="28"/>
        </w:rPr>
        <w:t xml:space="preserve"> местного самоуправления муниципального района «Петровск-Забайкальский район».</w:t>
      </w:r>
    </w:p>
    <w:p w14:paraId="2835A3FE" w14:textId="643335EE" w:rsidR="000B0EC6" w:rsidRDefault="00F64CF9" w:rsidP="00F64CF9">
      <w:pPr>
        <w:shd w:val="clear" w:color="auto" w:fill="FFFFFF"/>
        <w:tabs>
          <w:tab w:val="left" w:pos="709"/>
          <w:tab w:val="left" w:pos="851"/>
          <w:tab w:val="right" w:pos="9356"/>
        </w:tabs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3.</w:t>
      </w:r>
      <w:r w:rsidR="00776090">
        <w:rPr>
          <w:bCs/>
          <w:iCs/>
          <w:color w:val="000000"/>
          <w:sz w:val="28"/>
          <w:szCs w:val="28"/>
        </w:rPr>
        <w:t xml:space="preserve"> </w:t>
      </w:r>
      <w:r w:rsidR="000B0EC6">
        <w:rPr>
          <w:bCs/>
          <w:iCs/>
          <w:color w:val="000000"/>
          <w:sz w:val="28"/>
          <w:szCs w:val="28"/>
        </w:rPr>
        <w:t xml:space="preserve">Настоящее постановление вступает в силу с 1 </w:t>
      </w:r>
      <w:r w:rsidR="00DE7C01">
        <w:rPr>
          <w:bCs/>
          <w:iCs/>
          <w:color w:val="000000"/>
          <w:sz w:val="28"/>
          <w:szCs w:val="28"/>
        </w:rPr>
        <w:t xml:space="preserve">января </w:t>
      </w:r>
      <w:r w:rsidR="000B0EC6">
        <w:rPr>
          <w:bCs/>
          <w:iCs/>
          <w:color w:val="000000"/>
          <w:sz w:val="28"/>
          <w:szCs w:val="28"/>
        </w:rPr>
        <w:t>2025 года.</w:t>
      </w:r>
      <w:r w:rsidR="008C1650">
        <w:rPr>
          <w:bCs/>
          <w:iCs/>
          <w:color w:val="000000"/>
          <w:sz w:val="28"/>
          <w:szCs w:val="28"/>
        </w:rPr>
        <w:t xml:space="preserve"> </w:t>
      </w:r>
    </w:p>
    <w:p w14:paraId="398BF1ED" w14:textId="3A0C8E70" w:rsidR="00AF2042" w:rsidRDefault="000B0EC6" w:rsidP="00F64CF9">
      <w:pPr>
        <w:shd w:val="clear" w:color="auto" w:fill="FFFFFF"/>
        <w:tabs>
          <w:tab w:val="left" w:pos="709"/>
          <w:tab w:val="left" w:pos="851"/>
          <w:tab w:val="right" w:pos="9356"/>
        </w:tabs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</w:t>
      </w:r>
      <w:r w:rsidR="00776090">
        <w:rPr>
          <w:bCs/>
          <w:iCs/>
          <w:color w:val="000000"/>
          <w:sz w:val="28"/>
          <w:szCs w:val="28"/>
        </w:rPr>
        <w:t xml:space="preserve"> </w:t>
      </w:r>
      <w:r w:rsidR="00F64CF9">
        <w:rPr>
          <w:bCs/>
          <w:iCs/>
          <w:color w:val="000000"/>
          <w:sz w:val="28"/>
          <w:szCs w:val="28"/>
        </w:rPr>
        <w:t>4</w:t>
      </w:r>
      <w:r w:rsidR="00AF2042">
        <w:rPr>
          <w:bCs/>
          <w:iCs/>
          <w:color w:val="000000"/>
          <w:sz w:val="28"/>
          <w:szCs w:val="28"/>
        </w:rPr>
        <w:t>.</w:t>
      </w:r>
      <w:r w:rsidR="00776090">
        <w:rPr>
          <w:bCs/>
          <w:iCs/>
          <w:color w:val="000000"/>
          <w:sz w:val="28"/>
          <w:szCs w:val="28"/>
        </w:rPr>
        <w:t xml:space="preserve"> </w:t>
      </w:r>
      <w:r w:rsidR="00AF2042">
        <w:rPr>
          <w:bCs/>
          <w:iCs/>
          <w:color w:val="000000"/>
          <w:sz w:val="28"/>
          <w:szCs w:val="28"/>
        </w:rPr>
        <w:t xml:space="preserve">Контроль за исполнением настоящего постановления возложить на Р.Р. </w:t>
      </w:r>
      <w:proofErr w:type="spellStart"/>
      <w:r w:rsidR="00AF2042">
        <w:rPr>
          <w:bCs/>
          <w:iCs/>
          <w:color w:val="000000"/>
          <w:sz w:val="28"/>
          <w:szCs w:val="28"/>
        </w:rPr>
        <w:t>Чепцова</w:t>
      </w:r>
      <w:proofErr w:type="spellEnd"/>
      <w:r w:rsidR="00AF2042">
        <w:rPr>
          <w:bCs/>
          <w:iCs/>
          <w:color w:val="000000"/>
          <w:sz w:val="28"/>
          <w:szCs w:val="28"/>
        </w:rPr>
        <w:t>, заместителя главы муниципального района по социальному развитию.</w:t>
      </w:r>
    </w:p>
    <w:p w14:paraId="48CCD2F6" w14:textId="77777777" w:rsidR="00C5062A" w:rsidRDefault="00C5062A" w:rsidP="00AF2042">
      <w:pPr>
        <w:shd w:val="clear" w:color="auto" w:fill="FFFFFF"/>
        <w:tabs>
          <w:tab w:val="right" w:pos="9356"/>
        </w:tabs>
        <w:rPr>
          <w:color w:val="000000"/>
          <w:sz w:val="28"/>
          <w:szCs w:val="28"/>
        </w:rPr>
      </w:pPr>
    </w:p>
    <w:p w14:paraId="74C5F43E" w14:textId="77777777" w:rsidR="006210B3" w:rsidRDefault="006210B3" w:rsidP="00C5062A">
      <w:pPr>
        <w:shd w:val="clear" w:color="auto" w:fill="FFFFFF"/>
        <w:tabs>
          <w:tab w:val="right" w:pos="9356"/>
        </w:tabs>
        <w:rPr>
          <w:color w:val="000000"/>
          <w:sz w:val="28"/>
          <w:szCs w:val="28"/>
        </w:rPr>
      </w:pPr>
    </w:p>
    <w:p w14:paraId="6937D64C" w14:textId="243DC313" w:rsidR="00EC6A27" w:rsidRDefault="00E24CD8" w:rsidP="00C5062A">
      <w:pPr>
        <w:shd w:val="clear" w:color="auto" w:fill="FFFFFF"/>
        <w:tabs>
          <w:tab w:val="right" w:pos="93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обязанности </w:t>
      </w:r>
      <w:r w:rsidR="00EC6A27">
        <w:rPr>
          <w:color w:val="000000"/>
          <w:sz w:val="28"/>
          <w:szCs w:val="28"/>
        </w:rPr>
        <w:t xml:space="preserve">                                          </w:t>
      </w:r>
      <w:r w:rsidR="000B0EC6">
        <w:rPr>
          <w:color w:val="000000"/>
          <w:sz w:val="28"/>
          <w:szCs w:val="28"/>
        </w:rPr>
        <w:t xml:space="preserve">    </w:t>
      </w:r>
      <w:proofErr w:type="spellStart"/>
      <w:r w:rsidR="000B0EC6">
        <w:rPr>
          <w:color w:val="000000"/>
          <w:sz w:val="28"/>
          <w:szCs w:val="28"/>
        </w:rPr>
        <w:t>И</w:t>
      </w:r>
      <w:r w:rsidR="00EC6A27" w:rsidRPr="00EC6A27">
        <w:rPr>
          <w:color w:val="000000"/>
          <w:sz w:val="28"/>
          <w:szCs w:val="28"/>
        </w:rPr>
        <w:t>.</w:t>
      </w:r>
      <w:r w:rsidR="000B0EC6">
        <w:rPr>
          <w:color w:val="000000"/>
          <w:sz w:val="28"/>
          <w:szCs w:val="28"/>
        </w:rPr>
        <w:t>П</w:t>
      </w:r>
      <w:r w:rsidR="00EC6A27" w:rsidRPr="00EC6A27">
        <w:rPr>
          <w:color w:val="000000"/>
          <w:sz w:val="28"/>
          <w:szCs w:val="28"/>
        </w:rPr>
        <w:t>.</w:t>
      </w:r>
      <w:r w:rsidR="000B0EC6">
        <w:rPr>
          <w:color w:val="000000"/>
          <w:sz w:val="28"/>
          <w:szCs w:val="28"/>
        </w:rPr>
        <w:t>Базаров</w:t>
      </w:r>
      <w:proofErr w:type="spellEnd"/>
    </w:p>
    <w:p w14:paraId="1E25117B" w14:textId="77777777" w:rsidR="00E24CD8" w:rsidRPr="00EC6A27" w:rsidRDefault="00E24CD8" w:rsidP="00C5062A">
      <w:pPr>
        <w:shd w:val="clear" w:color="auto" w:fill="FFFFFF"/>
        <w:tabs>
          <w:tab w:val="right" w:pos="93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</w:t>
      </w:r>
      <w:r w:rsidR="00C30026" w:rsidRPr="00C30026">
        <w:rPr>
          <w:color w:val="000000"/>
          <w:sz w:val="28"/>
          <w:szCs w:val="28"/>
        </w:rPr>
        <w:t xml:space="preserve">муниципального района        </w:t>
      </w:r>
      <w:r w:rsidR="0010058E">
        <w:rPr>
          <w:color w:val="000000"/>
          <w:sz w:val="28"/>
          <w:szCs w:val="28"/>
        </w:rPr>
        <w:t xml:space="preserve">                                       </w:t>
      </w:r>
      <w:r w:rsidR="00951572">
        <w:rPr>
          <w:color w:val="000000"/>
          <w:sz w:val="28"/>
          <w:szCs w:val="28"/>
        </w:rPr>
        <w:t xml:space="preserve"> </w:t>
      </w:r>
      <w:r w:rsidR="00361EDD">
        <w:rPr>
          <w:color w:val="000000"/>
          <w:sz w:val="28"/>
          <w:szCs w:val="28"/>
        </w:rPr>
        <w:t xml:space="preserve">      </w:t>
      </w:r>
      <w:r w:rsidR="006E50B0">
        <w:rPr>
          <w:color w:val="000000"/>
          <w:sz w:val="28"/>
          <w:szCs w:val="28"/>
        </w:rPr>
        <w:t xml:space="preserve"> </w:t>
      </w:r>
    </w:p>
    <w:p w14:paraId="0F1C566E" w14:textId="77777777" w:rsidR="008C1650" w:rsidRDefault="00E24CD8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</w:t>
      </w:r>
    </w:p>
    <w:p w14:paraId="5ABCCDCF" w14:textId="77777777" w:rsidR="008C1650" w:rsidRPr="00F64CF9" w:rsidRDefault="008C1650" w:rsidP="00F64CF9">
      <w:pPr>
        <w:rPr>
          <w:bCs/>
          <w:color w:val="000000"/>
          <w:sz w:val="28"/>
          <w:szCs w:val="28"/>
        </w:rPr>
      </w:pPr>
    </w:p>
    <w:p w14:paraId="18306740" w14:textId="527E5805" w:rsidR="00D60E8D" w:rsidRPr="00D60E8D" w:rsidRDefault="00E24CD8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</w:t>
      </w:r>
      <w:r w:rsidR="00D60E8D">
        <w:rPr>
          <w:bCs/>
          <w:color w:val="000000"/>
          <w:sz w:val="28"/>
          <w:szCs w:val="28"/>
        </w:rPr>
        <w:t xml:space="preserve">     </w:t>
      </w:r>
      <w:r w:rsidR="008C1650">
        <w:rPr>
          <w:bCs/>
          <w:color w:val="000000"/>
          <w:sz w:val="28"/>
          <w:szCs w:val="28"/>
        </w:rPr>
        <w:t xml:space="preserve">                           </w:t>
      </w:r>
      <w:r w:rsidR="006210B3">
        <w:rPr>
          <w:bCs/>
          <w:color w:val="000000"/>
          <w:sz w:val="28"/>
          <w:szCs w:val="28"/>
        </w:rPr>
        <w:t xml:space="preserve">   </w:t>
      </w:r>
      <w:bookmarkStart w:id="2" w:name="_Hlk157072322"/>
      <w:r w:rsidR="00DE7C01">
        <w:rPr>
          <w:bCs/>
          <w:color w:val="000000"/>
          <w:sz w:val="28"/>
          <w:szCs w:val="28"/>
        </w:rPr>
        <w:t>УТВЕРЖДЕН</w:t>
      </w:r>
    </w:p>
    <w:p w14:paraId="13F5CF0E" w14:textId="77777777" w:rsidR="00D60E8D" w:rsidRPr="00D60E8D" w:rsidRDefault="00AF2042" w:rsidP="00AF2042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</w:t>
      </w:r>
      <w:r w:rsidR="00D60E8D" w:rsidRPr="00D60E8D">
        <w:rPr>
          <w:bCs/>
          <w:color w:val="000000"/>
          <w:sz w:val="28"/>
          <w:szCs w:val="28"/>
        </w:rPr>
        <w:t>постановлением администрации</w:t>
      </w:r>
    </w:p>
    <w:p w14:paraId="58150687" w14:textId="77777777" w:rsidR="00EE4956" w:rsidRDefault="00D60E8D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</w:t>
      </w:r>
      <w:r w:rsidRPr="00D60E8D">
        <w:rPr>
          <w:bCs/>
          <w:color w:val="000000"/>
          <w:sz w:val="28"/>
          <w:szCs w:val="28"/>
        </w:rPr>
        <w:t>муниципального района</w:t>
      </w:r>
    </w:p>
    <w:p w14:paraId="39A85CF5" w14:textId="77777777" w:rsidR="00D60E8D" w:rsidRPr="00D60E8D" w:rsidRDefault="00D60E8D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</w:t>
      </w:r>
      <w:r w:rsidRPr="00D60E8D">
        <w:rPr>
          <w:bCs/>
          <w:color w:val="000000"/>
          <w:sz w:val="28"/>
          <w:szCs w:val="28"/>
        </w:rPr>
        <w:t>«Петровск-Забайкальский район»</w:t>
      </w:r>
    </w:p>
    <w:p w14:paraId="0B02FCC6" w14:textId="1D0EAF3A" w:rsidR="00D60E8D" w:rsidRDefault="00D60E8D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</w:t>
      </w:r>
      <w:r w:rsidR="00AF2042">
        <w:rPr>
          <w:bCs/>
          <w:color w:val="000000"/>
          <w:sz w:val="28"/>
          <w:szCs w:val="28"/>
        </w:rPr>
        <w:t xml:space="preserve">   </w:t>
      </w:r>
      <w:r w:rsidRPr="00D60E8D">
        <w:rPr>
          <w:bCs/>
          <w:color w:val="000000"/>
          <w:sz w:val="28"/>
          <w:szCs w:val="28"/>
        </w:rPr>
        <w:t>от</w:t>
      </w:r>
      <w:r w:rsidR="00AF2042">
        <w:rPr>
          <w:bCs/>
          <w:color w:val="000000"/>
          <w:sz w:val="28"/>
          <w:szCs w:val="28"/>
        </w:rPr>
        <w:t xml:space="preserve"> </w:t>
      </w:r>
      <w:r w:rsidR="00F64CF9">
        <w:rPr>
          <w:bCs/>
          <w:color w:val="000000"/>
          <w:sz w:val="28"/>
          <w:szCs w:val="28"/>
        </w:rPr>
        <w:t>09 ок</w:t>
      </w:r>
      <w:r w:rsidR="000B0EC6">
        <w:rPr>
          <w:bCs/>
          <w:color w:val="000000"/>
          <w:sz w:val="28"/>
          <w:szCs w:val="28"/>
        </w:rPr>
        <w:t>тября</w:t>
      </w:r>
      <w:r w:rsidRPr="00D60E8D">
        <w:rPr>
          <w:bCs/>
          <w:color w:val="000000"/>
          <w:sz w:val="28"/>
          <w:szCs w:val="28"/>
        </w:rPr>
        <w:t xml:space="preserve"> 202</w:t>
      </w:r>
      <w:r w:rsidR="00B83F11">
        <w:rPr>
          <w:bCs/>
          <w:color w:val="000000"/>
          <w:sz w:val="28"/>
          <w:szCs w:val="28"/>
        </w:rPr>
        <w:t>4</w:t>
      </w:r>
      <w:r w:rsidRPr="00D60E8D">
        <w:rPr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 xml:space="preserve"> </w:t>
      </w:r>
      <w:r w:rsidRPr="00D60E8D">
        <w:rPr>
          <w:bCs/>
          <w:color w:val="000000"/>
          <w:sz w:val="28"/>
          <w:szCs w:val="28"/>
        </w:rPr>
        <w:t>№</w:t>
      </w:r>
      <w:r w:rsidR="000D33FE">
        <w:rPr>
          <w:bCs/>
          <w:color w:val="000000"/>
          <w:sz w:val="28"/>
          <w:szCs w:val="28"/>
        </w:rPr>
        <w:t xml:space="preserve"> </w:t>
      </w:r>
      <w:r w:rsidR="00F64CF9">
        <w:rPr>
          <w:bCs/>
          <w:color w:val="000000"/>
          <w:sz w:val="28"/>
          <w:szCs w:val="28"/>
        </w:rPr>
        <w:t>601</w:t>
      </w:r>
      <w:r w:rsidRPr="00D60E8D">
        <w:rPr>
          <w:bCs/>
          <w:color w:val="000000"/>
          <w:sz w:val="28"/>
          <w:szCs w:val="28"/>
        </w:rPr>
        <w:t xml:space="preserve"> </w:t>
      </w:r>
    </w:p>
    <w:bookmarkEnd w:id="2"/>
    <w:p w14:paraId="1EBA2094" w14:textId="77777777" w:rsidR="00D60E8D" w:rsidRDefault="00D60E8D" w:rsidP="000B0EC6">
      <w:pPr>
        <w:pStyle w:val="a3"/>
        <w:ind w:firstLine="720"/>
        <w:rPr>
          <w:bCs/>
          <w:color w:val="000000"/>
          <w:sz w:val="28"/>
          <w:szCs w:val="28"/>
        </w:rPr>
      </w:pPr>
    </w:p>
    <w:p w14:paraId="2B5EB2B9" w14:textId="77777777" w:rsidR="00DE7C01" w:rsidRPr="00AD7A35" w:rsidRDefault="00DE7C01" w:rsidP="00D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contextualSpacing/>
        <w:jc w:val="center"/>
        <w:rPr>
          <w:b/>
          <w:sz w:val="28"/>
          <w:szCs w:val="28"/>
        </w:rPr>
      </w:pPr>
      <w:r w:rsidRPr="00AD7A35">
        <w:rPr>
          <w:b/>
          <w:sz w:val="28"/>
          <w:szCs w:val="28"/>
        </w:rPr>
        <w:t>ПОРЯДОК</w:t>
      </w:r>
    </w:p>
    <w:p w14:paraId="65809B9D" w14:textId="094BCF16" w:rsidR="00D60E8D" w:rsidRPr="00DE7C01" w:rsidRDefault="00DE7C01" w:rsidP="00DE7C01">
      <w:pPr>
        <w:pStyle w:val="a3"/>
        <w:ind w:firstLine="720"/>
        <w:jc w:val="center"/>
        <w:rPr>
          <w:b/>
          <w:sz w:val="28"/>
          <w:szCs w:val="28"/>
        </w:rPr>
      </w:pPr>
      <w:bookmarkStart w:id="3" w:name="__DdeLink__142_2703285628"/>
      <w:r w:rsidRPr="00AD7A35">
        <w:rPr>
          <w:b/>
          <w:sz w:val="28"/>
          <w:szCs w:val="28"/>
        </w:rPr>
        <w:t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</w:t>
      </w:r>
      <w:bookmarkEnd w:id="3"/>
      <w:r>
        <w:rPr>
          <w:b/>
          <w:sz w:val="28"/>
          <w:szCs w:val="28"/>
        </w:rPr>
        <w:t xml:space="preserve">м администрации муниципального района </w:t>
      </w:r>
      <w:r w:rsidRPr="00DE7C01">
        <w:rPr>
          <w:b/>
          <w:sz w:val="28"/>
          <w:szCs w:val="28"/>
        </w:rPr>
        <w:t>«Петровск-Забайкальский район»</w:t>
      </w:r>
    </w:p>
    <w:p w14:paraId="12F7EF17" w14:textId="34E1A867" w:rsidR="00FD1C70" w:rsidRDefault="00FD1C70" w:rsidP="006210B3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</w:p>
    <w:p w14:paraId="06A0417E" w14:textId="0FA0FA53" w:rsidR="00DE7C01" w:rsidRPr="00AD7A35" w:rsidRDefault="00432E44" w:rsidP="00432E4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0EC6">
        <w:rPr>
          <w:sz w:val="28"/>
          <w:szCs w:val="28"/>
        </w:rPr>
        <w:t>1.</w:t>
      </w:r>
      <w:r w:rsidR="00DE7C01" w:rsidRPr="00DE7C01">
        <w:rPr>
          <w:sz w:val="28"/>
          <w:szCs w:val="28"/>
        </w:rPr>
        <w:t xml:space="preserve"> </w:t>
      </w:r>
      <w:r w:rsidR="00DE7C01" w:rsidRPr="00AD7A35">
        <w:rPr>
          <w:sz w:val="28"/>
          <w:szCs w:val="28"/>
        </w:rPr>
        <w:t xml:space="preserve">Настоящий Порядок разработан в соответствии с </w:t>
      </w:r>
      <w:r w:rsidR="00DE7C01">
        <w:rPr>
          <w:sz w:val="28"/>
          <w:szCs w:val="28"/>
        </w:rPr>
        <w:t xml:space="preserve">постановлением муниципального района «Петровск-Забайкальский район» от  05 мая 2023 года № 250 «Об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района «Петровск-Забайкальский район», формы и сроках формирования отчета об их исполнении», </w:t>
      </w:r>
      <w:r w:rsidR="00DE7C01" w:rsidRPr="00AD7A35">
        <w:rPr>
          <w:sz w:val="28"/>
          <w:szCs w:val="28"/>
        </w:rPr>
        <w:t xml:space="preserve">(далее – </w:t>
      </w:r>
      <w:r w:rsidR="00DE7C01">
        <w:rPr>
          <w:sz w:val="28"/>
          <w:szCs w:val="28"/>
        </w:rPr>
        <w:t>Постановление</w:t>
      </w:r>
      <w:r w:rsidR="00DE7C01" w:rsidRPr="00AD7A35">
        <w:rPr>
          <w:sz w:val="28"/>
          <w:szCs w:val="28"/>
        </w:rPr>
        <w:t xml:space="preserve">), с целью организации </w:t>
      </w:r>
      <w:r w:rsidR="00DE7C01">
        <w:rPr>
          <w:sz w:val="28"/>
          <w:szCs w:val="28"/>
        </w:rPr>
        <w:t xml:space="preserve">администрации муниципального района «Петровск-Забайкальский район» </w:t>
      </w:r>
      <w:r w:rsidR="00DE7C01" w:rsidRPr="00AD7A35">
        <w:rPr>
          <w:sz w:val="28"/>
          <w:szCs w:val="28"/>
        </w:rPr>
        <w:t xml:space="preserve">(далее – </w:t>
      </w:r>
      <w:r w:rsidR="00DE7C01">
        <w:rPr>
          <w:sz w:val="28"/>
          <w:szCs w:val="28"/>
        </w:rPr>
        <w:t>Уполномоченный орган</w:t>
      </w:r>
      <w:r w:rsidR="00DE7C01" w:rsidRPr="00AD7A35">
        <w:rPr>
          <w:sz w:val="28"/>
          <w:szCs w:val="28"/>
        </w:rPr>
        <w:t xml:space="preserve">) оценки значений показателей для формирования </w:t>
      </w:r>
      <w:r w:rsidR="00DE7C01" w:rsidRPr="00AD7A35">
        <w:rPr>
          <w:sz w:val="28"/>
        </w:rPr>
        <w:t>муниципальных</w:t>
      </w:r>
      <w:r w:rsidR="00DE7C01" w:rsidRPr="00AD7A35">
        <w:rPr>
          <w:sz w:val="28"/>
          <w:szCs w:val="28"/>
        </w:rPr>
        <w:t xml:space="preserve"> социальных заказов на оказание </w:t>
      </w:r>
      <w:r w:rsidR="00DE7C01" w:rsidRPr="00AD7A35">
        <w:rPr>
          <w:sz w:val="28"/>
        </w:rPr>
        <w:t>муниципальных</w:t>
      </w:r>
      <w:r w:rsidR="00DE7C01" w:rsidRPr="00AD7A35">
        <w:rPr>
          <w:sz w:val="28"/>
          <w:szCs w:val="28"/>
        </w:rPr>
        <w:t xml:space="preserve"> услуг в социальной сфере, отнесенных к полномочиям </w:t>
      </w:r>
      <w:r w:rsidR="00DE7C01">
        <w:rPr>
          <w:sz w:val="28"/>
          <w:szCs w:val="28"/>
        </w:rPr>
        <w:t>Уполномоченного органа</w:t>
      </w:r>
      <w:r w:rsidR="00DE7C01" w:rsidRPr="00AD7A35">
        <w:rPr>
          <w:sz w:val="28"/>
          <w:szCs w:val="28"/>
        </w:rPr>
        <w:t xml:space="preserve"> (далее – оценка значений показателей, показатели).</w:t>
      </w:r>
    </w:p>
    <w:p w14:paraId="28D3FFF5" w14:textId="748107CD" w:rsidR="0037167B" w:rsidRDefault="00DE7C01" w:rsidP="00DE7C01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44B0">
        <w:rPr>
          <w:sz w:val="28"/>
          <w:szCs w:val="28"/>
        </w:rPr>
        <w:t xml:space="preserve"> </w:t>
      </w:r>
      <w:r w:rsidR="0037167B">
        <w:rPr>
          <w:sz w:val="28"/>
          <w:szCs w:val="28"/>
        </w:rPr>
        <w:t>2.</w:t>
      </w:r>
      <w:r w:rsidR="0037167B" w:rsidRPr="00371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значений показателей осуществляется Уполномоченным органом в соответствии с </w:t>
      </w:r>
      <w:r w:rsidR="00735C71">
        <w:rPr>
          <w:sz w:val="28"/>
          <w:szCs w:val="28"/>
        </w:rPr>
        <w:t xml:space="preserve">постановлением администрации муниципального района «Петровск-Забайкальский район» от 05 мая 2023 года № 250 пунктом 11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района «Петровск-Забайкальский район», утвержденного постановлением. </w:t>
      </w:r>
    </w:p>
    <w:p w14:paraId="7C1D3DFC" w14:textId="3CE81BAC" w:rsidR="0060723F" w:rsidRDefault="0060723F" w:rsidP="00A144B0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4B0">
        <w:rPr>
          <w:sz w:val="28"/>
          <w:szCs w:val="28"/>
        </w:rPr>
        <w:t xml:space="preserve">  </w:t>
      </w:r>
      <w:r>
        <w:rPr>
          <w:sz w:val="28"/>
          <w:szCs w:val="28"/>
        </w:rPr>
        <w:t>3.</w:t>
      </w:r>
      <w:r w:rsidRPr="0060723F">
        <w:rPr>
          <w:sz w:val="28"/>
          <w:szCs w:val="28"/>
        </w:rPr>
        <w:t xml:space="preserve"> </w:t>
      </w:r>
      <w:r w:rsidR="00735C71">
        <w:rPr>
          <w:sz w:val="28"/>
          <w:szCs w:val="28"/>
        </w:rPr>
        <w:t xml:space="preserve">Показателями для формирования муниципальных социальных заказов на оказание </w:t>
      </w:r>
      <w:r w:rsidR="00BE0DD2">
        <w:rPr>
          <w:sz w:val="28"/>
          <w:szCs w:val="28"/>
        </w:rPr>
        <w:t xml:space="preserve">муниципальных услуг в социальной сфере, отнесенных к полномочиям </w:t>
      </w:r>
      <w:r w:rsidR="00701B29">
        <w:rPr>
          <w:sz w:val="28"/>
          <w:szCs w:val="28"/>
        </w:rPr>
        <w:t>Уполномоченного органа,</w:t>
      </w:r>
      <w:r w:rsidR="00BE0DD2">
        <w:rPr>
          <w:sz w:val="28"/>
          <w:szCs w:val="28"/>
        </w:rPr>
        <w:t xml:space="preserve"> являются: </w:t>
      </w:r>
    </w:p>
    <w:p w14:paraId="5EADE374" w14:textId="0A4149BE" w:rsidR="00BE0DD2" w:rsidRDefault="0060723F" w:rsidP="00A144B0">
      <w:pPr>
        <w:shd w:val="clear" w:color="auto" w:fill="FFFFFF"/>
        <w:tabs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144B0">
        <w:rPr>
          <w:color w:val="000000"/>
          <w:sz w:val="28"/>
          <w:szCs w:val="28"/>
        </w:rPr>
        <w:t xml:space="preserve">  </w:t>
      </w:r>
      <w:r w:rsidR="00BE0DD2">
        <w:rPr>
          <w:color w:val="000000"/>
          <w:sz w:val="28"/>
          <w:szCs w:val="28"/>
        </w:rPr>
        <w:t>1)</w:t>
      </w:r>
      <w:r w:rsidR="00BE0DD2" w:rsidRPr="00BE0DD2">
        <w:rPr>
          <w:sz w:val="28"/>
          <w:szCs w:val="28"/>
        </w:rPr>
        <w:t xml:space="preserve"> </w:t>
      </w:r>
      <w:r w:rsidR="00BE0DD2">
        <w:rPr>
          <w:sz w:val="28"/>
          <w:szCs w:val="28"/>
        </w:rPr>
        <w:t xml:space="preserve">доступность муниципальных услуг в социальной сфере, оказываемых муниципальными учреждениями администрации муниципального района «Петровск-Забайкальский район», для потребителей услуг; </w:t>
      </w:r>
    </w:p>
    <w:p w14:paraId="73FD3604" w14:textId="77777777" w:rsidR="00BE0DD2" w:rsidRDefault="00BE0DD2" w:rsidP="00BE0DD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2)</w:t>
      </w:r>
      <w:r w:rsidRPr="00BE0DD2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 xml:space="preserve">количество юридических лиц, не являющихся </w:t>
      </w:r>
      <w:r>
        <w:rPr>
          <w:sz w:val="28"/>
          <w:szCs w:val="28"/>
        </w:rPr>
        <w:t xml:space="preserve">муниципальными </w:t>
      </w:r>
      <w:r w:rsidRPr="00480115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администрации муниципального района «Петровск-Забайкальский район»,  </w:t>
      </w:r>
      <w:r w:rsidRPr="00480115">
        <w:rPr>
          <w:sz w:val="28"/>
          <w:szCs w:val="28"/>
        </w:rPr>
        <w:t>индивидуальных предпринимателей, оказывающих услуги, соответствующие тем же видам</w:t>
      </w:r>
      <w:r w:rsidRPr="00BE0DD2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 xml:space="preserve">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</w:t>
      </w:r>
      <w:r w:rsidRPr="00480115">
        <w:rPr>
          <w:sz w:val="28"/>
          <w:szCs w:val="28"/>
        </w:rPr>
        <w:lastRenderedPageBreak/>
        <w:t xml:space="preserve">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>
        <w:rPr>
          <w:sz w:val="28"/>
          <w:szCs w:val="28"/>
        </w:rPr>
        <w:t>муниципальная</w:t>
      </w:r>
      <w:r w:rsidRPr="00480115">
        <w:rPr>
          <w:sz w:val="28"/>
          <w:szCs w:val="28"/>
        </w:rPr>
        <w:t xml:space="preserve"> услуга </w:t>
      </w:r>
      <w:r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в социальной сфере</w:t>
      </w:r>
      <w:r>
        <w:rPr>
          <w:sz w:val="28"/>
          <w:szCs w:val="28"/>
        </w:rPr>
        <w:t>.</w:t>
      </w:r>
    </w:p>
    <w:p w14:paraId="54E07A11" w14:textId="2C1CAA33" w:rsidR="00BE0DD2" w:rsidRDefault="00BE0DD2" w:rsidP="00BE0DD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723F"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Уполномоченный орган определяет значение показателей исходя из следующих условий:</w:t>
      </w:r>
    </w:p>
    <w:p w14:paraId="72B5F563" w14:textId="11116F6A" w:rsidR="00BE0DD2" w:rsidRDefault="0060723F" w:rsidP="00A144B0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44B0">
        <w:rPr>
          <w:sz w:val="28"/>
          <w:szCs w:val="28"/>
        </w:rPr>
        <w:t xml:space="preserve">   </w:t>
      </w:r>
      <w:r w:rsidR="00BE0DD2">
        <w:rPr>
          <w:sz w:val="28"/>
          <w:szCs w:val="28"/>
        </w:rPr>
        <w:t>4.1.</w:t>
      </w:r>
      <w:r w:rsidR="00BE0DD2" w:rsidRPr="00BE0DD2">
        <w:rPr>
          <w:sz w:val="28"/>
          <w:szCs w:val="28"/>
        </w:rPr>
        <w:t xml:space="preserve"> </w:t>
      </w:r>
      <w:r w:rsidR="00BE0DD2">
        <w:rPr>
          <w:sz w:val="28"/>
          <w:szCs w:val="28"/>
        </w:rPr>
        <w:t xml:space="preserve">доступность муниципальных услуг в социальной сфере, оказываемых муниципальными </w:t>
      </w:r>
      <w:r w:rsidR="00BE0DD2" w:rsidRPr="00480115">
        <w:rPr>
          <w:sz w:val="28"/>
          <w:szCs w:val="28"/>
        </w:rPr>
        <w:t>учреждениями</w:t>
      </w:r>
      <w:r w:rsidR="00BE0DD2">
        <w:rPr>
          <w:sz w:val="28"/>
          <w:szCs w:val="28"/>
        </w:rPr>
        <w:t xml:space="preserve"> муниципального района «Петровск-Забайкальский район»</w:t>
      </w:r>
      <w:r w:rsidR="00904453">
        <w:rPr>
          <w:sz w:val="28"/>
          <w:szCs w:val="28"/>
        </w:rPr>
        <w:t>, для потребителей услуг;</w:t>
      </w:r>
    </w:p>
    <w:p w14:paraId="416A72F7" w14:textId="705D1AEF" w:rsidR="00904453" w:rsidRDefault="00904453" w:rsidP="00432E4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более 1 муниципального </w:t>
      </w:r>
      <w:r w:rsidRPr="00480115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на обслуживаемой территории по соответствующей муниципальной услуге – «низкая»;</w:t>
      </w:r>
    </w:p>
    <w:p w14:paraId="61DD7592" w14:textId="7CCB215A" w:rsidR="00904453" w:rsidRDefault="00904453" w:rsidP="00904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1 муниципального учреждения на обслуживаемой территории по соответствующей муниципальной услуге – «высокая».</w:t>
      </w:r>
    </w:p>
    <w:p w14:paraId="24565F29" w14:textId="339FBCD1" w:rsidR="00904453" w:rsidRDefault="00904453" w:rsidP="0090445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4.2.</w:t>
      </w:r>
      <w:r w:rsidRPr="00904453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 xml:space="preserve">количество юридических лиц, не являющихся </w:t>
      </w:r>
      <w:r>
        <w:rPr>
          <w:sz w:val="28"/>
          <w:szCs w:val="28"/>
        </w:rPr>
        <w:t xml:space="preserve">муниципальными </w:t>
      </w:r>
      <w:r w:rsidRPr="00480115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муниципального района «Петровск-Забайкальский район», </w:t>
      </w:r>
      <w:r w:rsidRPr="00480115">
        <w:rPr>
          <w:sz w:val="28"/>
          <w:szCs w:val="28"/>
        </w:rPr>
        <w:t xml:space="preserve">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>
        <w:rPr>
          <w:sz w:val="28"/>
          <w:szCs w:val="28"/>
        </w:rPr>
        <w:t>муниципальная</w:t>
      </w:r>
      <w:r w:rsidRPr="00480115">
        <w:rPr>
          <w:sz w:val="28"/>
          <w:szCs w:val="28"/>
        </w:rPr>
        <w:t xml:space="preserve"> услуга </w:t>
      </w:r>
      <w:r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в социальной сфере</w:t>
      </w:r>
      <w:r>
        <w:rPr>
          <w:sz w:val="28"/>
          <w:szCs w:val="28"/>
        </w:rPr>
        <w:t>:</w:t>
      </w:r>
    </w:p>
    <w:p w14:paraId="5027DD01" w14:textId="74051F9C" w:rsidR="00904453" w:rsidRDefault="00904453" w:rsidP="0090445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 более 1 юридического лица, не являющегося муниципальным учреждением муниципального района «Петровск-Забайкальский район»,</w:t>
      </w:r>
      <w:r w:rsidRPr="00904453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предпринимателя на обсуживаемой территории по соответствующей муниципальной услуге - «незначительно»;</w:t>
      </w:r>
    </w:p>
    <w:p w14:paraId="3F44F49D" w14:textId="271F951E" w:rsidR="00904453" w:rsidRDefault="00432E44" w:rsidP="00432E4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4453">
        <w:rPr>
          <w:sz w:val="28"/>
          <w:szCs w:val="28"/>
        </w:rPr>
        <w:t>более 1 юридического лица, не являющегося муниципальным учреждением муниципального района «Петровск-Забайкальский район», индивидуального предпринимателя на обслуживаемой территории по соответствующей муниципальной услуге - «значительное».</w:t>
      </w:r>
    </w:p>
    <w:p w14:paraId="2D1AD2E6" w14:textId="6170B160" w:rsidR="0060723F" w:rsidRDefault="00904453" w:rsidP="0090445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723F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Сведения об исполнителях услуг, необходимые для определения значений показателей исходя из условий, определенных пунктом 4 настоящего порядка, содержаться 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Pr="00480115">
        <w:rPr>
          <w:sz w:val="28"/>
          <w:szCs w:val="28"/>
        </w:rPr>
        <w:t>услуг, соответствующи</w:t>
      </w:r>
      <w:r>
        <w:rPr>
          <w:sz w:val="28"/>
          <w:szCs w:val="28"/>
        </w:rPr>
        <w:t>х</w:t>
      </w:r>
      <w:r w:rsidRPr="00480115">
        <w:rPr>
          <w:sz w:val="28"/>
          <w:szCs w:val="28"/>
        </w:rPr>
        <w:t xml:space="preserve">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</w:t>
      </w:r>
      <w:r>
        <w:rPr>
          <w:sz w:val="28"/>
          <w:szCs w:val="28"/>
        </w:rPr>
        <w:t>муниципальные</w:t>
      </w:r>
      <w:r w:rsidRPr="00480115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480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в социальной сфере</w:t>
      </w:r>
      <w:r>
        <w:rPr>
          <w:sz w:val="28"/>
          <w:szCs w:val="28"/>
        </w:rPr>
        <w:t>.</w:t>
      </w:r>
    </w:p>
    <w:p w14:paraId="7B628E7A" w14:textId="754D45DD" w:rsidR="00904453" w:rsidRDefault="00904453" w:rsidP="00432E4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04453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Постановлением значения показателей, подлежат общественному обсуждению на заседаниях общественного совета, созданного при Уполномоченном органе, в соответствии с Федеральным законом 21.07.2014 № 212-ФЗ «Об основах общественного контроля в Российской Федерации».</w:t>
      </w:r>
    </w:p>
    <w:p w14:paraId="0F00CAE5" w14:textId="77777777" w:rsidR="00904453" w:rsidRDefault="00904453" w:rsidP="00904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и принятие решения о согласовании либо отклонении </w:t>
      </w:r>
      <w:r>
        <w:rPr>
          <w:sz w:val="28"/>
          <w:szCs w:val="28"/>
        </w:rPr>
        <w:lastRenderedPageBreak/>
        <w:t>значений показателей, определенных по результатам оценки значений показателей, осуществляется Общественным советом,</w:t>
      </w:r>
      <w:r w:rsidRPr="006236B8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созданным при Уполномоченном органе, в порядке, установленном муниципальными правовыми актами, регламентирующими его деятельность.</w:t>
      </w:r>
    </w:p>
    <w:p w14:paraId="2ACB0A40" w14:textId="69FB4A25" w:rsidR="00904453" w:rsidRDefault="00904453" w:rsidP="00904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настоящим порядком повторно.</w:t>
      </w:r>
    </w:p>
    <w:p w14:paraId="3B518F09" w14:textId="6DD54B12" w:rsidR="00904453" w:rsidRDefault="00432E44" w:rsidP="00432E44">
      <w:pPr>
        <w:shd w:val="clear" w:color="auto" w:fill="FFFFFF"/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04453">
        <w:rPr>
          <w:sz w:val="28"/>
          <w:szCs w:val="28"/>
        </w:rPr>
        <w:t>7. В случае согласования значений показателей, определенных</w:t>
      </w:r>
      <w:r w:rsidR="0098255F">
        <w:rPr>
          <w:sz w:val="28"/>
          <w:szCs w:val="28"/>
        </w:rPr>
        <w:t xml:space="preserve"> </w:t>
      </w:r>
      <w:r w:rsidR="008F3487">
        <w:rPr>
          <w:sz w:val="28"/>
          <w:szCs w:val="28"/>
        </w:rPr>
        <w:t xml:space="preserve">по результатам оценки значений показателей, Уполномоченный  орган в порядке, установленном постановлением </w:t>
      </w:r>
      <w:r w:rsidR="002966FD">
        <w:rPr>
          <w:sz w:val="28"/>
          <w:szCs w:val="28"/>
        </w:rPr>
        <w:t xml:space="preserve">администрации муниципального района «Петровск-Забайкальский район» от 05 мая 2023 года № 250 «Об утверждении </w:t>
      </w:r>
      <w:bookmarkStart w:id="4" w:name="_Hlk177718408"/>
      <w:r w:rsidR="002966FD">
        <w:rPr>
          <w:sz w:val="28"/>
          <w:szCs w:val="28"/>
        </w:rPr>
        <w:t>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района «Петровск-Забайкальский район»</w:t>
      </w:r>
      <w:bookmarkEnd w:id="4"/>
      <w:r w:rsidR="002966FD">
        <w:rPr>
          <w:sz w:val="28"/>
          <w:szCs w:val="28"/>
        </w:rPr>
        <w:t xml:space="preserve">, формы и сроках формирования отчета об их исполнении» пунктом 13 </w:t>
      </w:r>
      <w:r>
        <w:rPr>
          <w:sz w:val="28"/>
          <w:szCs w:val="28"/>
        </w:rPr>
        <w:t>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района «Петровск-Забайкальский район», утвержденного постановлением</w:t>
      </w:r>
      <w:r w:rsidRPr="00432E4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района «Петровск-Забайкальский район» от 05 мая 2023 года № 250 «Об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района «Петровск-Забайкальский район» принимает решение о выборе способа (способов) определения исполнителей муниципальных услуг в социальной сфере из числа способов</w:t>
      </w:r>
      <w:r w:rsidR="00F64CF9">
        <w:rPr>
          <w:sz w:val="28"/>
          <w:szCs w:val="28"/>
        </w:rPr>
        <w:t>, у</w:t>
      </w:r>
      <w:r>
        <w:rPr>
          <w:sz w:val="28"/>
          <w:szCs w:val="28"/>
        </w:rPr>
        <w:t xml:space="preserve">становленных частью 3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сфере». </w:t>
      </w:r>
    </w:p>
    <w:p w14:paraId="0F882428" w14:textId="74DFCDF0" w:rsidR="0060723F" w:rsidRDefault="0060723F" w:rsidP="000B0EC6">
      <w:pPr>
        <w:shd w:val="clear" w:color="auto" w:fill="FFFFFF"/>
        <w:jc w:val="both"/>
        <w:rPr>
          <w:sz w:val="28"/>
          <w:szCs w:val="28"/>
        </w:rPr>
      </w:pPr>
    </w:p>
    <w:p w14:paraId="48EC62B7" w14:textId="2F93E5B7" w:rsidR="0060723F" w:rsidRDefault="0060723F" w:rsidP="000B0EC6">
      <w:pPr>
        <w:shd w:val="clear" w:color="auto" w:fill="FFFFFF"/>
        <w:jc w:val="both"/>
        <w:rPr>
          <w:sz w:val="28"/>
          <w:szCs w:val="28"/>
        </w:rPr>
      </w:pPr>
    </w:p>
    <w:p w14:paraId="3C35F01C" w14:textId="60BADAA2" w:rsidR="00904453" w:rsidRDefault="0060723F" w:rsidP="000B0E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57E07226" w14:textId="10B01141" w:rsidR="0060723F" w:rsidRDefault="0060723F" w:rsidP="00432E4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7B5E800B" w14:textId="77777777" w:rsidR="0060723F" w:rsidRDefault="0060723F" w:rsidP="000B0EC6">
      <w:pPr>
        <w:shd w:val="clear" w:color="auto" w:fill="FFFFFF"/>
        <w:jc w:val="both"/>
        <w:rPr>
          <w:color w:val="1A1A1A"/>
          <w:sz w:val="28"/>
          <w:szCs w:val="28"/>
        </w:rPr>
      </w:pPr>
    </w:p>
    <w:p w14:paraId="4C9BEDD1" w14:textId="77777777" w:rsidR="00FD1C70" w:rsidRDefault="00FD1C70" w:rsidP="006210B3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</w:p>
    <w:p w14:paraId="14FF4811" w14:textId="77777777" w:rsidR="00FD1C70" w:rsidRDefault="00FD1C70" w:rsidP="006210B3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</w:p>
    <w:p w14:paraId="5B630DB4" w14:textId="77777777" w:rsidR="00FD1C70" w:rsidRDefault="00FD1C70" w:rsidP="006210B3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  <w:sectPr w:rsidR="00FD1C70" w:rsidSect="0060475E">
          <w:headerReference w:type="default" r:id="rId9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52CD730F" w14:textId="77777777" w:rsidR="006210B3" w:rsidRPr="000852FF" w:rsidRDefault="006210B3" w:rsidP="000852FF">
      <w:pPr>
        <w:rPr>
          <w:bCs/>
          <w:color w:val="000000"/>
          <w:sz w:val="28"/>
          <w:szCs w:val="28"/>
        </w:rPr>
      </w:pPr>
    </w:p>
    <w:sectPr w:rsidR="006210B3" w:rsidRPr="000852FF" w:rsidSect="00A64137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ABDF0" w14:textId="77777777" w:rsidR="00F63B3A" w:rsidRDefault="00F63B3A" w:rsidP="007508C4">
      <w:r>
        <w:separator/>
      </w:r>
    </w:p>
  </w:endnote>
  <w:endnote w:type="continuationSeparator" w:id="0">
    <w:p w14:paraId="3FA19C75" w14:textId="77777777" w:rsidR="00F63B3A" w:rsidRDefault="00F63B3A" w:rsidP="0075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33BAA" w14:textId="77777777" w:rsidR="00F63B3A" w:rsidRDefault="00F63B3A" w:rsidP="007508C4">
      <w:r>
        <w:separator/>
      </w:r>
    </w:p>
  </w:footnote>
  <w:footnote w:type="continuationSeparator" w:id="0">
    <w:p w14:paraId="0031C528" w14:textId="77777777" w:rsidR="00F63B3A" w:rsidRDefault="00F63B3A" w:rsidP="0075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4CEC4" w14:textId="77777777" w:rsidR="002966FD" w:rsidRDefault="002966FD">
    <w:pPr>
      <w:rPr>
        <w:sz w:val="2"/>
        <w:szCs w:val="2"/>
      </w:rPr>
    </w:pPr>
  </w:p>
  <w:p w14:paraId="164CD4FA" w14:textId="77777777" w:rsidR="002966FD" w:rsidRDefault="002966FD"/>
  <w:p w14:paraId="1C932EE6" w14:textId="77777777" w:rsidR="002966FD" w:rsidRDefault="002966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77639"/>
    <w:multiLevelType w:val="hybridMultilevel"/>
    <w:tmpl w:val="111A6F4C"/>
    <w:lvl w:ilvl="0" w:tplc="3CDAF048">
      <w:start w:val="1"/>
      <w:numFmt w:val="decimal"/>
      <w:lvlText w:val="%1."/>
      <w:lvlJc w:val="left"/>
      <w:pPr>
        <w:ind w:left="1587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B83005"/>
    <w:multiLevelType w:val="hybridMultilevel"/>
    <w:tmpl w:val="2AB02B10"/>
    <w:lvl w:ilvl="0" w:tplc="391E951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C3E37"/>
    <w:multiLevelType w:val="hybridMultilevel"/>
    <w:tmpl w:val="59987280"/>
    <w:lvl w:ilvl="0" w:tplc="B2C4A2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0"/>
  </w:num>
  <w:num w:numId="3">
    <w:abstractNumId w:val="35"/>
  </w:num>
  <w:num w:numId="4">
    <w:abstractNumId w:val="36"/>
  </w:num>
  <w:num w:numId="5">
    <w:abstractNumId w:val="6"/>
  </w:num>
  <w:num w:numId="6">
    <w:abstractNumId w:val="0"/>
  </w:num>
  <w:num w:numId="7">
    <w:abstractNumId w:val="24"/>
  </w:num>
  <w:num w:numId="8">
    <w:abstractNumId w:val="23"/>
  </w:num>
  <w:num w:numId="9">
    <w:abstractNumId w:val="32"/>
  </w:num>
  <w:num w:numId="10">
    <w:abstractNumId w:val="33"/>
  </w:num>
  <w:num w:numId="11">
    <w:abstractNumId w:val="3"/>
  </w:num>
  <w:num w:numId="12">
    <w:abstractNumId w:val="18"/>
  </w:num>
  <w:num w:numId="13">
    <w:abstractNumId w:val="9"/>
  </w:num>
  <w:num w:numId="14">
    <w:abstractNumId w:val="8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"/>
  </w:num>
  <w:num w:numId="20">
    <w:abstractNumId w:val="39"/>
  </w:num>
  <w:num w:numId="21">
    <w:abstractNumId w:val="14"/>
  </w:num>
  <w:num w:numId="22">
    <w:abstractNumId w:val="10"/>
  </w:num>
  <w:num w:numId="23">
    <w:abstractNumId w:val="38"/>
  </w:num>
  <w:num w:numId="24">
    <w:abstractNumId w:val="2"/>
  </w:num>
  <w:num w:numId="25">
    <w:abstractNumId w:val="34"/>
  </w:num>
  <w:num w:numId="26">
    <w:abstractNumId w:val="28"/>
  </w:num>
  <w:num w:numId="27">
    <w:abstractNumId w:val="22"/>
  </w:num>
  <w:num w:numId="28">
    <w:abstractNumId w:val="17"/>
  </w:num>
  <w:num w:numId="29">
    <w:abstractNumId w:val="16"/>
  </w:num>
  <w:num w:numId="30">
    <w:abstractNumId w:val="19"/>
  </w:num>
  <w:num w:numId="31">
    <w:abstractNumId w:val="11"/>
  </w:num>
  <w:num w:numId="32">
    <w:abstractNumId w:val="40"/>
  </w:num>
  <w:num w:numId="33">
    <w:abstractNumId w:val="29"/>
  </w:num>
  <w:num w:numId="34">
    <w:abstractNumId w:val="26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37"/>
    <w:lvlOverride w:ilvl="0">
      <w:startOverride w:val="1"/>
    </w:lvlOverride>
  </w:num>
  <w:num w:numId="37">
    <w:abstractNumId w:val="4"/>
  </w:num>
  <w:num w:numId="38">
    <w:abstractNumId w:val="42"/>
  </w:num>
  <w:num w:numId="39">
    <w:abstractNumId w:val="31"/>
  </w:num>
  <w:num w:numId="40">
    <w:abstractNumId w:val="41"/>
  </w:num>
  <w:num w:numId="41">
    <w:abstractNumId w:val="20"/>
  </w:num>
  <w:num w:numId="42">
    <w:abstractNumId w:val="2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1B"/>
    <w:rsid w:val="00001C14"/>
    <w:rsid w:val="0001184C"/>
    <w:rsid w:val="000161C4"/>
    <w:rsid w:val="0001766F"/>
    <w:rsid w:val="00023D5F"/>
    <w:rsid w:val="00027228"/>
    <w:rsid w:val="000430A1"/>
    <w:rsid w:val="00051748"/>
    <w:rsid w:val="000852FF"/>
    <w:rsid w:val="000A3BF9"/>
    <w:rsid w:val="000A6707"/>
    <w:rsid w:val="000B0EC6"/>
    <w:rsid w:val="000C1C0D"/>
    <w:rsid w:val="000D2226"/>
    <w:rsid w:val="000D33FE"/>
    <w:rsid w:val="000E3C3D"/>
    <w:rsid w:val="000E7728"/>
    <w:rsid w:val="0010058E"/>
    <w:rsid w:val="00113F7F"/>
    <w:rsid w:val="00124D3C"/>
    <w:rsid w:val="0012547C"/>
    <w:rsid w:val="0014393F"/>
    <w:rsid w:val="00145563"/>
    <w:rsid w:val="00146C7A"/>
    <w:rsid w:val="00197495"/>
    <w:rsid w:val="001A0D4D"/>
    <w:rsid w:val="001B09E5"/>
    <w:rsid w:val="001C2060"/>
    <w:rsid w:val="00207B18"/>
    <w:rsid w:val="00241CE8"/>
    <w:rsid w:val="00246B53"/>
    <w:rsid w:val="00264E53"/>
    <w:rsid w:val="00276672"/>
    <w:rsid w:val="00280899"/>
    <w:rsid w:val="002966FD"/>
    <w:rsid w:val="002B1E0E"/>
    <w:rsid w:val="002C38E7"/>
    <w:rsid w:val="002E13FB"/>
    <w:rsid w:val="002E478A"/>
    <w:rsid w:val="00303B20"/>
    <w:rsid w:val="0030416D"/>
    <w:rsid w:val="00314221"/>
    <w:rsid w:val="00323042"/>
    <w:rsid w:val="0034636B"/>
    <w:rsid w:val="00346531"/>
    <w:rsid w:val="00361EDD"/>
    <w:rsid w:val="0037167B"/>
    <w:rsid w:val="00383894"/>
    <w:rsid w:val="003A1A86"/>
    <w:rsid w:val="003B367B"/>
    <w:rsid w:val="003B3C6D"/>
    <w:rsid w:val="003B4956"/>
    <w:rsid w:val="003B75E0"/>
    <w:rsid w:val="003C7F4F"/>
    <w:rsid w:val="003D145B"/>
    <w:rsid w:val="003D3FF1"/>
    <w:rsid w:val="003D56D2"/>
    <w:rsid w:val="003E3DB6"/>
    <w:rsid w:val="00420C68"/>
    <w:rsid w:val="0042321E"/>
    <w:rsid w:val="00427055"/>
    <w:rsid w:val="00432E44"/>
    <w:rsid w:val="0044767F"/>
    <w:rsid w:val="00450D60"/>
    <w:rsid w:val="00464351"/>
    <w:rsid w:val="00472D90"/>
    <w:rsid w:val="00477774"/>
    <w:rsid w:val="004955EB"/>
    <w:rsid w:val="004B4869"/>
    <w:rsid w:val="004C79D5"/>
    <w:rsid w:val="004D67C6"/>
    <w:rsid w:val="004D7CDF"/>
    <w:rsid w:val="004E61D8"/>
    <w:rsid w:val="004F5CDF"/>
    <w:rsid w:val="00525E25"/>
    <w:rsid w:val="00527F98"/>
    <w:rsid w:val="00531CE7"/>
    <w:rsid w:val="00545B9E"/>
    <w:rsid w:val="0057601B"/>
    <w:rsid w:val="005812D5"/>
    <w:rsid w:val="00590198"/>
    <w:rsid w:val="00594EFC"/>
    <w:rsid w:val="00596897"/>
    <w:rsid w:val="005A0F5C"/>
    <w:rsid w:val="005A4446"/>
    <w:rsid w:val="005A598D"/>
    <w:rsid w:val="005B73F6"/>
    <w:rsid w:val="005B7A16"/>
    <w:rsid w:val="005D1EBF"/>
    <w:rsid w:val="005E1ABA"/>
    <w:rsid w:val="005E4843"/>
    <w:rsid w:val="006028A4"/>
    <w:rsid w:val="0060475E"/>
    <w:rsid w:val="0060571D"/>
    <w:rsid w:val="00606A2B"/>
    <w:rsid w:val="00606EB9"/>
    <w:rsid w:val="0060723F"/>
    <w:rsid w:val="00607FBD"/>
    <w:rsid w:val="00614817"/>
    <w:rsid w:val="0061762E"/>
    <w:rsid w:val="006210B3"/>
    <w:rsid w:val="006237A6"/>
    <w:rsid w:val="00623896"/>
    <w:rsid w:val="006241F6"/>
    <w:rsid w:val="00632648"/>
    <w:rsid w:val="006401FC"/>
    <w:rsid w:val="00640C81"/>
    <w:rsid w:val="006413CE"/>
    <w:rsid w:val="00641646"/>
    <w:rsid w:val="00645C8D"/>
    <w:rsid w:val="006461F7"/>
    <w:rsid w:val="0068692F"/>
    <w:rsid w:val="006B24FB"/>
    <w:rsid w:val="006C048D"/>
    <w:rsid w:val="006C2087"/>
    <w:rsid w:val="006C2508"/>
    <w:rsid w:val="006D12BC"/>
    <w:rsid w:val="006D49B5"/>
    <w:rsid w:val="006D5D6B"/>
    <w:rsid w:val="006E0BDA"/>
    <w:rsid w:val="006E288C"/>
    <w:rsid w:val="006E50B0"/>
    <w:rsid w:val="006E50CA"/>
    <w:rsid w:val="006E6075"/>
    <w:rsid w:val="006F2F97"/>
    <w:rsid w:val="006F4C1D"/>
    <w:rsid w:val="00701B29"/>
    <w:rsid w:val="00735C71"/>
    <w:rsid w:val="0073774D"/>
    <w:rsid w:val="0074178B"/>
    <w:rsid w:val="00742783"/>
    <w:rsid w:val="007459F7"/>
    <w:rsid w:val="007508C4"/>
    <w:rsid w:val="007721A7"/>
    <w:rsid w:val="00776090"/>
    <w:rsid w:val="00795C9E"/>
    <w:rsid w:val="007A27AA"/>
    <w:rsid w:val="007A435E"/>
    <w:rsid w:val="007B000E"/>
    <w:rsid w:val="007C007E"/>
    <w:rsid w:val="007D04FE"/>
    <w:rsid w:val="007D50EA"/>
    <w:rsid w:val="007E1106"/>
    <w:rsid w:val="007F44EA"/>
    <w:rsid w:val="007F52A2"/>
    <w:rsid w:val="007F732D"/>
    <w:rsid w:val="0081093B"/>
    <w:rsid w:val="008209C1"/>
    <w:rsid w:val="00823229"/>
    <w:rsid w:val="00823B1E"/>
    <w:rsid w:val="00826247"/>
    <w:rsid w:val="00826471"/>
    <w:rsid w:val="0082724D"/>
    <w:rsid w:val="00833AA2"/>
    <w:rsid w:val="00836D5A"/>
    <w:rsid w:val="00846059"/>
    <w:rsid w:val="008537BF"/>
    <w:rsid w:val="008615E5"/>
    <w:rsid w:val="0086466A"/>
    <w:rsid w:val="00865BD0"/>
    <w:rsid w:val="00873201"/>
    <w:rsid w:val="00884A09"/>
    <w:rsid w:val="0088662C"/>
    <w:rsid w:val="008B177E"/>
    <w:rsid w:val="008B6C51"/>
    <w:rsid w:val="008C1650"/>
    <w:rsid w:val="008C3428"/>
    <w:rsid w:val="008D5669"/>
    <w:rsid w:val="008F3448"/>
    <w:rsid w:val="008F3487"/>
    <w:rsid w:val="00904453"/>
    <w:rsid w:val="00904BC5"/>
    <w:rsid w:val="00912BBC"/>
    <w:rsid w:val="0091330A"/>
    <w:rsid w:val="00914609"/>
    <w:rsid w:val="00922CB7"/>
    <w:rsid w:val="009251D4"/>
    <w:rsid w:val="00943CF4"/>
    <w:rsid w:val="009442C3"/>
    <w:rsid w:val="00951572"/>
    <w:rsid w:val="00964380"/>
    <w:rsid w:val="00967C5E"/>
    <w:rsid w:val="00972768"/>
    <w:rsid w:val="00980450"/>
    <w:rsid w:val="0098255F"/>
    <w:rsid w:val="0098598D"/>
    <w:rsid w:val="009936BD"/>
    <w:rsid w:val="009957D6"/>
    <w:rsid w:val="009D6740"/>
    <w:rsid w:val="00A144B0"/>
    <w:rsid w:val="00A22752"/>
    <w:rsid w:val="00A23BFC"/>
    <w:rsid w:val="00A42F02"/>
    <w:rsid w:val="00A55DB6"/>
    <w:rsid w:val="00A60AB0"/>
    <w:rsid w:val="00A60E8F"/>
    <w:rsid w:val="00A64137"/>
    <w:rsid w:val="00A64342"/>
    <w:rsid w:val="00A73807"/>
    <w:rsid w:val="00AA2E06"/>
    <w:rsid w:val="00AA62DC"/>
    <w:rsid w:val="00AA6806"/>
    <w:rsid w:val="00AB1BBA"/>
    <w:rsid w:val="00AC6892"/>
    <w:rsid w:val="00AD465E"/>
    <w:rsid w:val="00AE6057"/>
    <w:rsid w:val="00AF2042"/>
    <w:rsid w:val="00B02457"/>
    <w:rsid w:val="00B137E5"/>
    <w:rsid w:val="00B2272A"/>
    <w:rsid w:val="00B44402"/>
    <w:rsid w:val="00B571E8"/>
    <w:rsid w:val="00B77416"/>
    <w:rsid w:val="00B83F11"/>
    <w:rsid w:val="00B84FF8"/>
    <w:rsid w:val="00B862E3"/>
    <w:rsid w:val="00B95E4D"/>
    <w:rsid w:val="00BB4B67"/>
    <w:rsid w:val="00BE0DD2"/>
    <w:rsid w:val="00BF15BF"/>
    <w:rsid w:val="00C052F2"/>
    <w:rsid w:val="00C07D84"/>
    <w:rsid w:val="00C10282"/>
    <w:rsid w:val="00C200D9"/>
    <w:rsid w:val="00C30026"/>
    <w:rsid w:val="00C32CE3"/>
    <w:rsid w:val="00C3728A"/>
    <w:rsid w:val="00C373AC"/>
    <w:rsid w:val="00C4679D"/>
    <w:rsid w:val="00C5062A"/>
    <w:rsid w:val="00C56169"/>
    <w:rsid w:val="00C65E06"/>
    <w:rsid w:val="00C660DD"/>
    <w:rsid w:val="00C716AB"/>
    <w:rsid w:val="00C82D2A"/>
    <w:rsid w:val="00C848B0"/>
    <w:rsid w:val="00CA1707"/>
    <w:rsid w:val="00CA5EF7"/>
    <w:rsid w:val="00CC5757"/>
    <w:rsid w:val="00CF30F4"/>
    <w:rsid w:val="00CF7929"/>
    <w:rsid w:val="00D02A0F"/>
    <w:rsid w:val="00D03897"/>
    <w:rsid w:val="00D14DFC"/>
    <w:rsid w:val="00D20C7F"/>
    <w:rsid w:val="00D276C4"/>
    <w:rsid w:val="00D317F9"/>
    <w:rsid w:val="00D460E2"/>
    <w:rsid w:val="00D5010F"/>
    <w:rsid w:val="00D60E8D"/>
    <w:rsid w:val="00D65504"/>
    <w:rsid w:val="00D81C8E"/>
    <w:rsid w:val="00D90DE4"/>
    <w:rsid w:val="00D96D96"/>
    <w:rsid w:val="00DA4408"/>
    <w:rsid w:val="00DB12B7"/>
    <w:rsid w:val="00DB77C1"/>
    <w:rsid w:val="00DC3B65"/>
    <w:rsid w:val="00DE462C"/>
    <w:rsid w:val="00DE7C01"/>
    <w:rsid w:val="00DF51A1"/>
    <w:rsid w:val="00DF5A9E"/>
    <w:rsid w:val="00E000F3"/>
    <w:rsid w:val="00E156A6"/>
    <w:rsid w:val="00E24CD8"/>
    <w:rsid w:val="00E43616"/>
    <w:rsid w:val="00E53608"/>
    <w:rsid w:val="00E821AA"/>
    <w:rsid w:val="00E8524E"/>
    <w:rsid w:val="00E85F82"/>
    <w:rsid w:val="00E9136F"/>
    <w:rsid w:val="00EA478E"/>
    <w:rsid w:val="00EA4EC8"/>
    <w:rsid w:val="00EA57D6"/>
    <w:rsid w:val="00EC6A27"/>
    <w:rsid w:val="00EC74BA"/>
    <w:rsid w:val="00EE4956"/>
    <w:rsid w:val="00EF50D8"/>
    <w:rsid w:val="00F05310"/>
    <w:rsid w:val="00F0594B"/>
    <w:rsid w:val="00F06772"/>
    <w:rsid w:val="00F07551"/>
    <w:rsid w:val="00F236CB"/>
    <w:rsid w:val="00F32E6B"/>
    <w:rsid w:val="00F35D9A"/>
    <w:rsid w:val="00F50C99"/>
    <w:rsid w:val="00F51669"/>
    <w:rsid w:val="00F63B3A"/>
    <w:rsid w:val="00F64CF9"/>
    <w:rsid w:val="00F70591"/>
    <w:rsid w:val="00F75EAF"/>
    <w:rsid w:val="00F8506E"/>
    <w:rsid w:val="00FA3A40"/>
    <w:rsid w:val="00FA71B4"/>
    <w:rsid w:val="00FC1BA4"/>
    <w:rsid w:val="00FD1C70"/>
    <w:rsid w:val="00FD22DF"/>
    <w:rsid w:val="00FD52C3"/>
    <w:rsid w:val="00FE5E43"/>
    <w:rsid w:val="00FE67BB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F0C2"/>
  <w15:docId w15:val="{C954CD6E-018E-44AB-B4C2-0A43D6E1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1C70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7601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760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576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rsid w:val="0057601B"/>
    <w:pPr>
      <w:widowControl/>
      <w:autoSpaceDE/>
      <w:autoSpaceDN/>
      <w:adjustRightInd/>
      <w:ind w:left="360"/>
      <w:jc w:val="center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760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64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5C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5C8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08C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508C4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_"/>
    <w:basedOn w:val="a0"/>
    <w:link w:val="af"/>
    <w:uiPriority w:val="99"/>
    <w:locked/>
    <w:rsid w:val="007508C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e"/>
    <w:uiPriority w:val="99"/>
    <w:rsid w:val="007508C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7508C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508C4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0">
    <w:name w:val="Основной текст + Курсив"/>
    <w:basedOn w:val="a0"/>
    <w:uiPriority w:val="99"/>
    <w:rsid w:val="007508C4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7508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08C4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af">
    <w:name w:val="Колонтитул"/>
    <w:basedOn w:val="a"/>
    <w:link w:val="ae"/>
    <w:uiPriority w:val="99"/>
    <w:rsid w:val="007508C4"/>
    <w:pPr>
      <w:widowControl/>
      <w:shd w:val="clear" w:color="auto" w:fill="FFFFFF"/>
      <w:autoSpaceDE/>
      <w:autoSpaceDN/>
      <w:adjustRightInd/>
    </w:pPr>
    <w:rPr>
      <w:rFonts w:eastAsiaTheme="minorHAnsi"/>
      <w:lang w:eastAsia="en-US"/>
    </w:rPr>
  </w:style>
  <w:style w:type="paragraph" w:customStyle="1" w:styleId="12">
    <w:name w:val="Заголовок №1"/>
    <w:basedOn w:val="a"/>
    <w:link w:val="11"/>
    <w:uiPriority w:val="99"/>
    <w:rsid w:val="007508C4"/>
    <w:pPr>
      <w:widowControl/>
      <w:shd w:val="clear" w:color="auto" w:fill="FFFFFF"/>
      <w:autoSpaceDE/>
      <w:autoSpaceDN/>
      <w:adjustRightInd/>
      <w:spacing w:before="600" w:line="619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508C4"/>
    <w:pPr>
      <w:widowControl/>
      <w:shd w:val="clear" w:color="auto" w:fill="FFFFFF"/>
      <w:autoSpaceDE/>
      <w:autoSpaceDN/>
      <w:adjustRightInd/>
      <w:spacing w:before="360" w:after="60" w:line="240" w:lineRule="atLeast"/>
      <w:jc w:val="both"/>
    </w:pPr>
    <w:rPr>
      <w:rFonts w:eastAsiaTheme="minorHAnsi"/>
      <w:i/>
      <w:iCs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508C4"/>
    <w:pPr>
      <w:widowControl/>
      <w:shd w:val="clear" w:color="auto" w:fill="FFFFFF"/>
      <w:autoSpaceDE/>
      <w:autoSpaceDN/>
      <w:adjustRightInd/>
      <w:spacing w:before="720" w:after="60" w:line="240" w:lineRule="atLeast"/>
    </w:pPr>
    <w:rPr>
      <w:rFonts w:eastAsiaTheme="minorHAnsi"/>
      <w:i/>
      <w:iCs/>
      <w:sz w:val="26"/>
      <w:szCs w:val="26"/>
      <w:lang w:eastAsia="en-US"/>
    </w:rPr>
  </w:style>
  <w:style w:type="paragraph" w:styleId="af1">
    <w:name w:val="header"/>
    <w:basedOn w:val="a"/>
    <w:link w:val="af2"/>
    <w:uiPriority w:val="99"/>
    <w:unhideWhenUsed/>
    <w:rsid w:val="007508C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qFormat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7508C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uiPriority w:val="99"/>
    <w:rsid w:val="00836D5A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621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C7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FD1C70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D1C70"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unhideWhenUsed/>
    <w:rsid w:val="00FD1C70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D1C70"/>
    <w:pPr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9">
    <w:name w:val="Текст примечания Знак"/>
    <w:basedOn w:val="a0"/>
    <w:link w:val="af8"/>
    <w:uiPriority w:val="99"/>
    <w:rsid w:val="00FD1C70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D1C70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D1C70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D1C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c">
    <w:name w:val="Revision"/>
    <w:hidden/>
    <w:uiPriority w:val="99"/>
    <w:semiHidden/>
    <w:rsid w:val="00FD1C70"/>
    <w:pPr>
      <w:spacing w:after="0" w:line="240" w:lineRule="auto"/>
    </w:pPr>
  </w:style>
  <w:style w:type="character" w:customStyle="1" w:styleId="afd">
    <w:name w:val="Цветовое выделение"/>
    <w:uiPriority w:val="99"/>
    <w:rsid w:val="00FD1C70"/>
    <w:rPr>
      <w:b/>
      <w:color w:val="26282F"/>
    </w:rPr>
  </w:style>
  <w:style w:type="paragraph" w:customStyle="1" w:styleId="ConsPlusTitle">
    <w:name w:val="ConsPlusTitle"/>
    <w:rsid w:val="00FD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1C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FD1C7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D1C70"/>
    <w:rPr>
      <w:rFonts w:ascii="Times New Roman" w:hAnsi="Times New Roman" w:cs="Times New Roman"/>
      <w:sz w:val="26"/>
      <w:szCs w:val="26"/>
    </w:rPr>
  </w:style>
  <w:style w:type="character" w:styleId="afe">
    <w:name w:val="FollowedHyperlink"/>
    <w:basedOn w:val="a0"/>
    <w:uiPriority w:val="99"/>
    <w:semiHidden/>
    <w:unhideWhenUsed/>
    <w:rsid w:val="00FD1C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3984-D1ED-4325-80D5-5FA2EDEB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Specobrazovaniya</cp:lastModifiedBy>
  <cp:revision>9</cp:revision>
  <cp:lastPrinted>2024-10-10T00:29:00Z</cp:lastPrinted>
  <dcterms:created xsi:type="dcterms:W3CDTF">2024-09-19T07:44:00Z</dcterms:created>
  <dcterms:modified xsi:type="dcterms:W3CDTF">2024-10-10T00:30:00Z</dcterms:modified>
</cp:coreProperties>
</file>