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42" w:rsidRPr="00C031A3" w:rsidRDefault="00D71D42" w:rsidP="006D0F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Администрация муниципального района</w:t>
      </w:r>
    </w:p>
    <w:p w:rsidR="00D71D42" w:rsidRDefault="00D71D42" w:rsidP="006D0F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31A3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EA6A57" w:rsidRDefault="00EA6A57" w:rsidP="00FB15C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D71D42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17E2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FB15CB" w:rsidRDefault="00FB15CB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192F42" w:rsidRPr="0039056F" w:rsidRDefault="00765C1A" w:rsidP="00D71D4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25BF4">
        <w:rPr>
          <w:rFonts w:ascii="Times New Roman" w:hAnsi="Times New Roman" w:cs="Times New Roman"/>
          <w:bCs/>
          <w:sz w:val="28"/>
          <w:szCs w:val="28"/>
        </w:rPr>
        <w:t>18</w:t>
      </w:r>
      <w:r w:rsidR="009C63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2ED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C63F1">
        <w:rPr>
          <w:rFonts w:ascii="Times New Roman" w:hAnsi="Times New Roman" w:cs="Times New Roman"/>
          <w:bCs/>
          <w:sz w:val="28"/>
          <w:szCs w:val="28"/>
        </w:rPr>
        <w:t>4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года                        </w:t>
      </w:r>
      <w:r w:rsidR="003905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9056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25BF4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39056F" w:rsidRPr="0039056F"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 w:rsidR="007E7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BF4">
        <w:rPr>
          <w:rFonts w:ascii="Times New Roman" w:hAnsi="Times New Roman" w:cs="Times New Roman"/>
          <w:bCs/>
          <w:sz w:val="28"/>
          <w:szCs w:val="28"/>
        </w:rPr>
        <w:t>625</w:t>
      </w:r>
    </w:p>
    <w:p w:rsidR="00B919B8" w:rsidRDefault="0039056F" w:rsidP="001C6BD3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1D42" w:rsidRPr="00590389" w:rsidRDefault="00D71D42" w:rsidP="00D71D4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31A3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D71D42" w:rsidRDefault="00D71D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20142" w:rsidRPr="009632C9" w:rsidRDefault="00520142" w:rsidP="00D71D4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271F07" w:rsidRPr="00271F07" w:rsidRDefault="003D321F" w:rsidP="00B51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6255AD" w:rsidRPr="00271F07">
        <w:rPr>
          <w:rFonts w:ascii="Times New Roman" w:eastAsia="Calibri" w:hAnsi="Times New Roman" w:cs="Times New Roman"/>
          <w:b/>
          <w:sz w:val="28"/>
          <w:szCs w:val="28"/>
        </w:rPr>
        <w:t>изменений в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</w:t>
      </w:r>
      <w:r w:rsidR="001E4BAA" w:rsidRPr="00271F0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>дминистрации мун</w:t>
      </w:r>
      <w:r w:rsidR="00905CD9" w:rsidRPr="00271F0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ципального района «Петровск-Забайкальский район» от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ноября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9226E1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года №</w:t>
      </w:r>
      <w:r w:rsidR="00905CD9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16A2">
        <w:rPr>
          <w:rFonts w:ascii="Times New Roman" w:eastAsia="Calibri" w:hAnsi="Times New Roman" w:cs="Times New Roman"/>
          <w:b/>
          <w:sz w:val="28"/>
          <w:szCs w:val="28"/>
        </w:rPr>
        <w:t>878</w:t>
      </w:r>
      <w:r w:rsidR="00271F07" w:rsidRPr="00271F0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71F07" w:rsidRPr="00271F0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7016A2">
        <w:rPr>
          <w:rFonts w:ascii="Times New Roman" w:hAnsi="Times New Roman" w:cs="Times New Roman"/>
          <w:b/>
          <w:sz w:val="28"/>
          <w:szCs w:val="28"/>
        </w:rPr>
        <w:t xml:space="preserve"> Положения об оплате труда руководителей муниципальных образовательных организаций, расположенных на территории муниципального района «Петровск</w:t>
      </w:r>
      <w:r w:rsidR="00B5114F">
        <w:rPr>
          <w:rFonts w:ascii="Times New Roman" w:hAnsi="Times New Roman" w:cs="Times New Roman"/>
          <w:b/>
          <w:sz w:val="28"/>
          <w:szCs w:val="28"/>
        </w:rPr>
        <w:t>-</w:t>
      </w:r>
      <w:r w:rsidR="007016A2">
        <w:rPr>
          <w:rFonts w:ascii="Times New Roman" w:hAnsi="Times New Roman" w:cs="Times New Roman"/>
          <w:b/>
          <w:sz w:val="28"/>
          <w:szCs w:val="28"/>
        </w:rPr>
        <w:t>Забайкальский район», реализующих программы начального общего, основного общего и среднего общего образования, а также руководителей образовательных организаций</w:t>
      </w:r>
      <w:r w:rsidR="00B017E8">
        <w:rPr>
          <w:rFonts w:ascii="Times New Roman" w:hAnsi="Times New Roman" w:cs="Times New Roman"/>
          <w:b/>
          <w:sz w:val="28"/>
          <w:szCs w:val="28"/>
        </w:rPr>
        <w:t>,</w:t>
      </w:r>
      <w:r w:rsidR="007016A2">
        <w:rPr>
          <w:rFonts w:ascii="Times New Roman" w:hAnsi="Times New Roman" w:cs="Times New Roman"/>
          <w:b/>
          <w:sz w:val="28"/>
          <w:szCs w:val="28"/>
        </w:rPr>
        <w:t xml:space="preserve"> реализующих программы дошкольного образования, их заместителей и главных бухгалтеров</w:t>
      </w:r>
      <w:r w:rsidR="00271F07" w:rsidRPr="00271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bookmarkEnd w:id="0"/>
    <w:p w:rsidR="00D71D42" w:rsidRPr="0001189F" w:rsidRDefault="00D71D42" w:rsidP="001C6BD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0142" w:rsidRDefault="00520142" w:rsidP="00520142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6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42ED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образования и науки  Забайкальского края от 29 августа 2024 года № 33-р, в целях урегулирования вопросов заработной платы административно-управленческого персонала в образовательных организациях, </w:t>
      </w:r>
      <w:r w:rsidRPr="007016A2">
        <w:rPr>
          <w:rFonts w:ascii="Times New Roman" w:hAnsi="Times New Roman" w:cs="Times New Roman"/>
          <w:sz w:val="28"/>
          <w:szCs w:val="28"/>
        </w:rPr>
        <w:t>администрация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C1A">
        <w:rPr>
          <w:rFonts w:ascii="Times New Roman" w:hAnsi="Times New Roman" w:cs="Times New Roman"/>
          <w:sz w:val="28"/>
          <w:szCs w:val="28"/>
        </w:rPr>
        <w:t xml:space="preserve">  </w:t>
      </w:r>
      <w:r w:rsidRPr="007016A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742ED" w:rsidRDefault="00F742ED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016A2">
        <w:rPr>
          <w:rFonts w:ascii="Times New Roman" w:hAnsi="Times New Roman" w:cs="Times New Roman"/>
          <w:sz w:val="28"/>
          <w:szCs w:val="28"/>
        </w:rPr>
        <w:t xml:space="preserve">1. Внести в Положение об оплате труда руководителей муниципальных образовательных организаций, расположенных на территории муниципального района «Петровск-Забайкальский район», реализующих программы начального общего, основного общего и среднего общего образования, а так же руководителей образовательных организаций, реализующих программы дошкольного образования, их заместителей и главных бухгалтеров, </w:t>
      </w:r>
      <w:r w:rsidR="00F742ED" w:rsidRPr="007016A2">
        <w:rPr>
          <w:rFonts w:ascii="Times New Roman" w:hAnsi="Times New Roman" w:cs="Times New Roman"/>
          <w:sz w:val="28"/>
          <w:szCs w:val="28"/>
        </w:rPr>
        <w:t>утверждённое</w:t>
      </w:r>
      <w:r w:rsidRPr="007016A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«Петровск-Забайкальский район» от 09 ноября 2017 года № 878 следующие изменения:</w:t>
      </w:r>
    </w:p>
    <w:p w:rsid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 1.1. </w:t>
      </w:r>
      <w:r w:rsidR="005B617C">
        <w:rPr>
          <w:rFonts w:ascii="Times New Roman" w:hAnsi="Times New Roman" w:cs="Times New Roman"/>
          <w:sz w:val="28"/>
          <w:szCs w:val="28"/>
        </w:rPr>
        <w:t>В п. 2.7. «</w:t>
      </w:r>
      <w:r w:rsidR="005B617C" w:rsidRPr="005B617C">
        <w:rPr>
          <w:rFonts w:ascii="Times New Roman" w:hAnsi="Times New Roman" w:cs="Times New Roman"/>
          <w:sz w:val="28"/>
          <w:szCs w:val="28"/>
        </w:rPr>
        <w:t>К выплатам стимулирующего характера руководителя муниципальной образовательной организации относятся:</w:t>
      </w:r>
      <w:r w:rsidR="005B617C">
        <w:rPr>
          <w:rFonts w:ascii="Times New Roman" w:hAnsi="Times New Roman" w:cs="Times New Roman"/>
          <w:sz w:val="28"/>
          <w:szCs w:val="28"/>
        </w:rPr>
        <w:t xml:space="preserve">»  главы  </w:t>
      </w:r>
      <w:r w:rsidR="005B617C" w:rsidRPr="005B617C">
        <w:rPr>
          <w:rFonts w:ascii="Times New Roman" w:hAnsi="Times New Roman" w:cs="Times New Roman"/>
          <w:sz w:val="28"/>
          <w:szCs w:val="28"/>
        </w:rPr>
        <w:t xml:space="preserve">II. </w:t>
      </w:r>
      <w:r w:rsidR="005B617C">
        <w:rPr>
          <w:rFonts w:ascii="Times New Roman" w:hAnsi="Times New Roman" w:cs="Times New Roman"/>
          <w:sz w:val="28"/>
          <w:szCs w:val="28"/>
        </w:rPr>
        <w:t>«</w:t>
      </w:r>
      <w:r w:rsidR="005B617C" w:rsidRPr="005B617C">
        <w:rPr>
          <w:rFonts w:ascii="Times New Roman" w:hAnsi="Times New Roman" w:cs="Times New Roman"/>
          <w:sz w:val="28"/>
          <w:szCs w:val="28"/>
        </w:rPr>
        <w:t>Порядок и условия оплаты труда</w:t>
      </w:r>
      <w:r w:rsidR="005B617C">
        <w:rPr>
          <w:rFonts w:ascii="Times New Roman" w:hAnsi="Times New Roman" w:cs="Times New Roman"/>
          <w:sz w:val="28"/>
          <w:szCs w:val="28"/>
        </w:rPr>
        <w:t xml:space="preserve">» добавить пункт </w:t>
      </w:r>
      <w:r w:rsidRPr="007016A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B617C" w:rsidRPr="007016A2" w:rsidRDefault="005B617C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«-при совмещении директорами общеобразовательных организаций педагогической деятельности.»</w:t>
      </w:r>
    </w:p>
    <w:p w:rsidR="005B617C" w:rsidRDefault="005B617C" w:rsidP="005B617C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п. 2.7. «</w:t>
      </w:r>
      <w:r w:rsidRPr="005B617C">
        <w:rPr>
          <w:rFonts w:ascii="Times New Roman" w:hAnsi="Times New Roman" w:cs="Times New Roman"/>
          <w:sz w:val="28"/>
          <w:szCs w:val="28"/>
        </w:rPr>
        <w:t>К выплатам стимулирующего характера руководителя муниципальной образовательной организации относятся:</w:t>
      </w:r>
      <w:r>
        <w:rPr>
          <w:rFonts w:ascii="Times New Roman" w:hAnsi="Times New Roman" w:cs="Times New Roman"/>
          <w:sz w:val="28"/>
          <w:szCs w:val="28"/>
        </w:rPr>
        <w:t xml:space="preserve">»  главы  </w:t>
      </w:r>
      <w:r w:rsidRPr="005B617C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B617C">
        <w:rPr>
          <w:rFonts w:ascii="Times New Roman" w:hAnsi="Times New Roman" w:cs="Times New Roman"/>
          <w:sz w:val="28"/>
          <w:szCs w:val="28"/>
        </w:rPr>
        <w:t>Порядок и условия оплаты труда</w:t>
      </w:r>
      <w:r>
        <w:rPr>
          <w:rFonts w:ascii="Times New Roman" w:hAnsi="Times New Roman" w:cs="Times New Roman"/>
          <w:sz w:val="28"/>
          <w:szCs w:val="28"/>
        </w:rPr>
        <w:t>» добавить пункт  2.7.6.</w:t>
      </w:r>
      <w:r w:rsidRPr="007016A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B617C" w:rsidRDefault="005B617C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«При совмещении директорами общеобразовательных организаций педагогической деятельности, включать в </w:t>
      </w:r>
      <w:r w:rsidR="006E2798">
        <w:rPr>
          <w:rFonts w:ascii="Times New Roman" w:hAnsi="Times New Roman" w:cs="Times New Roman"/>
          <w:sz w:val="28"/>
          <w:szCs w:val="28"/>
        </w:rPr>
        <w:t>расчёт</w:t>
      </w:r>
      <w:r>
        <w:rPr>
          <w:rFonts w:ascii="Times New Roman" w:hAnsi="Times New Roman" w:cs="Times New Roman"/>
          <w:sz w:val="28"/>
          <w:szCs w:val="28"/>
        </w:rPr>
        <w:t xml:space="preserve"> тарификационных списков норму часов педагогической работы в объёме не более 300 часов в год, а также надбавки, предусмотренные Законом Забайкальского края от 8 июля 2024 года № 2370-ЗЗК «О повышении заработной платы работников государственных и муниципальных учреждений Забайка</w:t>
      </w:r>
      <w:r w:rsidR="00D77F2E">
        <w:rPr>
          <w:rFonts w:ascii="Times New Roman" w:hAnsi="Times New Roman" w:cs="Times New Roman"/>
          <w:sz w:val="28"/>
          <w:szCs w:val="28"/>
        </w:rPr>
        <w:t>льского края и внесении изменений в Закон Забайкальского края «Об</w:t>
      </w:r>
      <w:r w:rsidR="006E2798">
        <w:rPr>
          <w:rFonts w:ascii="Times New Roman" w:hAnsi="Times New Roman" w:cs="Times New Roman"/>
          <w:sz w:val="28"/>
          <w:szCs w:val="28"/>
        </w:rPr>
        <w:t xml:space="preserve"> оплате работников государственных учреждений Забайкальского края», постановлением Правительства Забайкальского края «О мерах по повышению заработной платы отдельных категорий работников государственных учреждений Забайкальского края» от 24 июля 2024 года № 368</w:t>
      </w:r>
      <w:r w:rsidR="009D3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</w:t>
      </w:r>
      <w:r w:rsidRPr="007016A2">
        <w:rPr>
          <w:rFonts w:ascii="Times New Roman" w:hAnsi="Times New Roman" w:cs="Times New Roman"/>
          <w:sz w:val="28"/>
          <w:szCs w:val="28"/>
        </w:rPr>
        <w:tab/>
        <w:t xml:space="preserve"> 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</w:t>
      </w:r>
      <w:r w:rsidR="008B2AD5">
        <w:rPr>
          <w:rFonts w:ascii="Times New Roman" w:hAnsi="Times New Roman" w:cs="Times New Roman"/>
          <w:sz w:val="28"/>
          <w:szCs w:val="28"/>
        </w:rPr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 w:rsidR="008B2AD5">
        <w:rPr>
          <w:rFonts w:ascii="Times New Roman" w:hAnsi="Times New Roman" w:cs="Times New Roman"/>
          <w:sz w:val="28"/>
          <w:szCs w:val="28"/>
        </w:rPr>
        <w:t xml:space="preserve"> </w:t>
      </w:r>
      <w:r w:rsidRPr="007016A2">
        <w:rPr>
          <w:rFonts w:ascii="Times New Roman" w:hAnsi="Times New Roman" w:cs="Times New Roman"/>
          <w:sz w:val="28"/>
          <w:szCs w:val="28"/>
        </w:rPr>
        <w:t>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после официального опубликования.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6A2">
        <w:rPr>
          <w:rFonts w:ascii="Times New Roman" w:hAnsi="Times New Roman" w:cs="Times New Roman"/>
          <w:sz w:val="28"/>
          <w:szCs w:val="28"/>
        </w:rPr>
        <w:t xml:space="preserve">       4. Действие настоящего постановления распространяется на правоотношения, возникшие с 01 </w:t>
      </w:r>
      <w:r w:rsidR="00F742ED">
        <w:rPr>
          <w:rFonts w:ascii="Times New Roman" w:hAnsi="Times New Roman" w:cs="Times New Roman"/>
          <w:sz w:val="28"/>
          <w:szCs w:val="28"/>
        </w:rPr>
        <w:t>сентября</w:t>
      </w:r>
      <w:r w:rsidRPr="007016A2">
        <w:rPr>
          <w:rFonts w:ascii="Times New Roman" w:hAnsi="Times New Roman" w:cs="Times New Roman"/>
          <w:sz w:val="28"/>
          <w:szCs w:val="28"/>
        </w:rPr>
        <w:t xml:space="preserve"> 202</w:t>
      </w:r>
      <w:r w:rsidR="009C63F1">
        <w:rPr>
          <w:rFonts w:ascii="Times New Roman" w:hAnsi="Times New Roman" w:cs="Times New Roman"/>
          <w:sz w:val="28"/>
          <w:szCs w:val="28"/>
        </w:rPr>
        <w:t>4</w:t>
      </w:r>
      <w:r w:rsidRPr="007016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7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E1" w:rsidRDefault="00D409E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9E1" w:rsidRDefault="00D409E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AD5" w:rsidRPr="007016A2" w:rsidRDefault="009C63F1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765C1A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:rsidR="007016A2" w:rsidRPr="007016A2" w:rsidRDefault="00765C1A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16A2" w:rsidRPr="007016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16A2" w:rsidRPr="007016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016A2" w:rsidRPr="007016A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3F1">
        <w:rPr>
          <w:rFonts w:ascii="Times New Roman" w:hAnsi="Times New Roman" w:cs="Times New Roman"/>
          <w:sz w:val="28"/>
          <w:szCs w:val="28"/>
        </w:rPr>
        <w:t xml:space="preserve">  </w:t>
      </w:r>
      <w:r w:rsidR="00F742ED">
        <w:rPr>
          <w:rFonts w:ascii="Times New Roman" w:hAnsi="Times New Roman" w:cs="Times New Roman"/>
          <w:sz w:val="28"/>
          <w:szCs w:val="28"/>
        </w:rPr>
        <w:t xml:space="preserve">        </w:t>
      </w:r>
      <w:r w:rsidR="009C63F1">
        <w:rPr>
          <w:rFonts w:ascii="Times New Roman" w:hAnsi="Times New Roman" w:cs="Times New Roman"/>
          <w:sz w:val="28"/>
          <w:szCs w:val="28"/>
        </w:rPr>
        <w:t xml:space="preserve"> </w:t>
      </w:r>
      <w:r w:rsidR="00F742ED">
        <w:rPr>
          <w:rFonts w:ascii="Times New Roman" w:hAnsi="Times New Roman" w:cs="Times New Roman"/>
          <w:sz w:val="28"/>
          <w:szCs w:val="28"/>
        </w:rPr>
        <w:t>И.П. Базаров</w:t>
      </w:r>
    </w:p>
    <w:p w:rsidR="007016A2" w:rsidRPr="007016A2" w:rsidRDefault="007016A2" w:rsidP="007016A2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999" w:rsidRDefault="001F0999" w:rsidP="009226E1">
      <w:pPr>
        <w:shd w:val="clear" w:color="auto" w:fill="FFFFFF"/>
        <w:tabs>
          <w:tab w:val="left" w:pos="715"/>
        </w:tabs>
        <w:spacing w:after="0" w:line="240" w:lineRule="auto"/>
        <w:jc w:val="both"/>
      </w:pPr>
    </w:p>
    <w:sectPr w:rsidR="001F0999" w:rsidSect="007C604B">
      <w:headerReference w:type="default" r:id="rId7"/>
      <w:pgSz w:w="11906" w:h="16838"/>
      <w:pgMar w:top="964" w:right="567" w:bottom="96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79" w:rsidRDefault="00E16C79" w:rsidP="0038190B">
      <w:pPr>
        <w:spacing w:after="0" w:line="240" w:lineRule="auto"/>
      </w:pPr>
      <w:r>
        <w:separator/>
      </w:r>
    </w:p>
  </w:endnote>
  <w:endnote w:type="continuationSeparator" w:id="0">
    <w:p w:rsidR="00E16C79" w:rsidRDefault="00E16C79" w:rsidP="0038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79" w:rsidRDefault="00E16C79" w:rsidP="0038190B">
      <w:pPr>
        <w:spacing w:after="0" w:line="240" w:lineRule="auto"/>
      </w:pPr>
      <w:r>
        <w:separator/>
      </w:r>
    </w:p>
  </w:footnote>
  <w:footnote w:type="continuationSeparator" w:id="0">
    <w:p w:rsidR="00E16C79" w:rsidRDefault="00E16C79" w:rsidP="0038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2554"/>
      <w:docPartObj>
        <w:docPartGallery w:val="Page Numbers (Top of Page)"/>
        <w:docPartUnique/>
      </w:docPartObj>
    </w:sdtPr>
    <w:sdtEndPr/>
    <w:sdtContent>
      <w:p w:rsidR="0038190B" w:rsidRDefault="0038190B" w:rsidP="0038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14F">
          <w:rPr>
            <w:noProof/>
          </w:rPr>
          <w:t>2</w:t>
        </w:r>
        <w:r>
          <w:fldChar w:fldCharType="end"/>
        </w:r>
      </w:p>
    </w:sdtContent>
  </w:sdt>
  <w:p w:rsidR="0038190B" w:rsidRDefault="003819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42"/>
    <w:rsid w:val="0001189F"/>
    <w:rsid w:val="000170DC"/>
    <w:rsid w:val="00083433"/>
    <w:rsid w:val="000C6BD4"/>
    <w:rsid w:val="000E1E65"/>
    <w:rsid w:val="000E6B6C"/>
    <w:rsid w:val="00100B14"/>
    <w:rsid w:val="0010688B"/>
    <w:rsid w:val="00115151"/>
    <w:rsid w:val="00116A67"/>
    <w:rsid w:val="001354A5"/>
    <w:rsid w:val="00142383"/>
    <w:rsid w:val="0016516D"/>
    <w:rsid w:val="00177AEF"/>
    <w:rsid w:val="0018392C"/>
    <w:rsid w:val="00192F42"/>
    <w:rsid w:val="001B5B97"/>
    <w:rsid w:val="001B5B9A"/>
    <w:rsid w:val="001C6BD3"/>
    <w:rsid w:val="001D158C"/>
    <w:rsid w:val="001D78B8"/>
    <w:rsid w:val="001E4BAA"/>
    <w:rsid w:val="001F0999"/>
    <w:rsid w:val="00213110"/>
    <w:rsid w:val="00225BF4"/>
    <w:rsid w:val="00227FB8"/>
    <w:rsid w:val="002548AB"/>
    <w:rsid w:val="00271F07"/>
    <w:rsid w:val="0029087B"/>
    <w:rsid w:val="002A6190"/>
    <w:rsid w:val="002B7921"/>
    <w:rsid w:val="002C40D6"/>
    <w:rsid w:val="002E2809"/>
    <w:rsid w:val="002E5272"/>
    <w:rsid w:val="00305D43"/>
    <w:rsid w:val="00315DEB"/>
    <w:rsid w:val="003332A5"/>
    <w:rsid w:val="0038190B"/>
    <w:rsid w:val="00385CE9"/>
    <w:rsid w:val="0039056F"/>
    <w:rsid w:val="003A38E0"/>
    <w:rsid w:val="003A7B66"/>
    <w:rsid w:val="003B4AF3"/>
    <w:rsid w:val="003B7441"/>
    <w:rsid w:val="003C1197"/>
    <w:rsid w:val="003D26B1"/>
    <w:rsid w:val="003D321F"/>
    <w:rsid w:val="003E353B"/>
    <w:rsid w:val="00401F77"/>
    <w:rsid w:val="0046043B"/>
    <w:rsid w:val="0046275E"/>
    <w:rsid w:val="004B0749"/>
    <w:rsid w:val="004D42CC"/>
    <w:rsid w:val="004E0FF9"/>
    <w:rsid w:val="004F2298"/>
    <w:rsid w:val="00520142"/>
    <w:rsid w:val="00522814"/>
    <w:rsid w:val="00537F68"/>
    <w:rsid w:val="0054027C"/>
    <w:rsid w:val="00547F34"/>
    <w:rsid w:val="00556C45"/>
    <w:rsid w:val="005573E6"/>
    <w:rsid w:val="005666FE"/>
    <w:rsid w:val="00567EFE"/>
    <w:rsid w:val="00584A17"/>
    <w:rsid w:val="0059304F"/>
    <w:rsid w:val="005A3BD3"/>
    <w:rsid w:val="005B617C"/>
    <w:rsid w:val="005E6A3D"/>
    <w:rsid w:val="00622B8C"/>
    <w:rsid w:val="006255AD"/>
    <w:rsid w:val="00655B30"/>
    <w:rsid w:val="006971F6"/>
    <w:rsid w:val="006C1D5C"/>
    <w:rsid w:val="006C4FDF"/>
    <w:rsid w:val="006D0F2E"/>
    <w:rsid w:val="006E2798"/>
    <w:rsid w:val="006F2507"/>
    <w:rsid w:val="007016A2"/>
    <w:rsid w:val="0070747C"/>
    <w:rsid w:val="00712C1C"/>
    <w:rsid w:val="00717FCA"/>
    <w:rsid w:val="00721662"/>
    <w:rsid w:val="00725F49"/>
    <w:rsid w:val="007527E5"/>
    <w:rsid w:val="00764C55"/>
    <w:rsid w:val="00765C1A"/>
    <w:rsid w:val="00783B6C"/>
    <w:rsid w:val="00797526"/>
    <w:rsid w:val="007B2912"/>
    <w:rsid w:val="007C604B"/>
    <w:rsid w:val="007E2653"/>
    <w:rsid w:val="007E7270"/>
    <w:rsid w:val="00802AA1"/>
    <w:rsid w:val="00826331"/>
    <w:rsid w:val="00831693"/>
    <w:rsid w:val="008327D6"/>
    <w:rsid w:val="00832837"/>
    <w:rsid w:val="00844846"/>
    <w:rsid w:val="00847F36"/>
    <w:rsid w:val="008611BD"/>
    <w:rsid w:val="00892F47"/>
    <w:rsid w:val="008B2AD5"/>
    <w:rsid w:val="008E3A87"/>
    <w:rsid w:val="008E4413"/>
    <w:rsid w:val="008F0D0D"/>
    <w:rsid w:val="00905CD9"/>
    <w:rsid w:val="0092213E"/>
    <w:rsid w:val="009226E1"/>
    <w:rsid w:val="0094701F"/>
    <w:rsid w:val="00952F48"/>
    <w:rsid w:val="00954E16"/>
    <w:rsid w:val="00955C68"/>
    <w:rsid w:val="00964F8F"/>
    <w:rsid w:val="00981D01"/>
    <w:rsid w:val="00996764"/>
    <w:rsid w:val="009C63F1"/>
    <w:rsid w:val="009D35EA"/>
    <w:rsid w:val="009D44E6"/>
    <w:rsid w:val="00A1217C"/>
    <w:rsid w:val="00A13FA4"/>
    <w:rsid w:val="00A23DB7"/>
    <w:rsid w:val="00A3424B"/>
    <w:rsid w:val="00A70938"/>
    <w:rsid w:val="00A93FFF"/>
    <w:rsid w:val="00AB021E"/>
    <w:rsid w:val="00AB0E77"/>
    <w:rsid w:val="00AC0573"/>
    <w:rsid w:val="00AE397D"/>
    <w:rsid w:val="00AF6FCE"/>
    <w:rsid w:val="00B017E8"/>
    <w:rsid w:val="00B107CE"/>
    <w:rsid w:val="00B16E2B"/>
    <w:rsid w:val="00B4682C"/>
    <w:rsid w:val="00B5114F"/>
    <w:rsid w:val="00B571A3"/>
    <w:rsid w:val="00B66C59"/>
    <w:rsid w:val="00B7423B"/>
    <w:rsid w:val="00B919B8"/>
    <w:rsid w:val="00B941F8"/>
    <w:rsid w:val="00B94FBC"/>
    <w:rsid w:val="00BC5642"/>
    <w:rsid w:val="00BD2537"/>
    <w:rsid w:val="00BD4061"/>
    <w:rsid w:val="00BD71D7"/>
    <w:rsid w:val="00BE3F10"/>
    <w:rsid w:val="00C0290D"/>
    <w:rsid w:val="00C10039"/>
    <w:rsid w:val="00C13E5F"/>
    <w:rsid w:val="00C33271"/>
    <w:rsid w:val="00C5373A"/>
    <w:rsid w:val="00C54C87"/>
    <w:rsid w:val="00C66F79"/>
    <w:rsid w:val="00C9063F"/>
    <w:rsid w:val="00CC4FB4"/>
    <w:rsid w:val="00CC65DF"/>
    <w:rsid w:val="00D10A6F"/>
    <w:rsid w:val="00D409E1"/>
    <w:rsid w:val="00D5495B"/>
    <w:rsid w:val="00D71D42"/>
    <w:rsid w:val="00D77F2E"/>
    <w:rsid w:val="00D80DD8"/>
    <w:rsid w:val="00DF3742"/>
    <w:rsid w:val="00E16C79"/>
    <w:rsid w:val="00E27BCA"/>
    <w:rsid w:val="00E45FA4"/>
    <w:rsid w:val="00E60F3B"/>
    <w:rsid w:val="00E76D55"/>
    <w:rsid w:val="00E91CED"/>
    <w:rsid w:val="00EA4966"/>
    <w:rsid w:val="00EA6A57"/>
    <w:rsid w:val="00EC62F1"/>
    <w:rsid w:val="00EE08E0"/>
    <w:rsid w:val="00EF40FB"/>
    <w:rsid w:val="00EF6E4E"/>
    <w:rsid w:val="00F06B4D"/>
    <w:rsid w:val="00F466D0"/>
    <w:rsid w:val="00F56856"/>
    <w:rsid w:val="00F571A8"/>
    <w:rsid w:val="00F73992"/>
    <w:rsid w:val="00F742ED"/>
    <w:rsid w:val="00FB15CB"/>
    <w:rsid w:val="00FB4B5A"/>
    <w:rsid w:val="00FC02B8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52C4"/>
  <w15:docId w15:val="{F80F8D42-2502-4D04-B336-28CF503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4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71D42"/>
    <w:pPr>
      <w:widowControl w:val="0"/>
      <w:ind w:left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D71D4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D71D4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Noparagraphstyle">
    <w:name w:val="[No paragraph style]"/>
    <w:rsid w:val="00D71D4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3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90B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38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8190B"/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537F68"/>
    <w:pPr>
      <w:spacing w:after="0" w:line="240" w:lineRule="auto"/>
      <w:ind w:left="120" w:firstLine="600"/>
      <w:jc w:val="center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37F68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D321F"/>
    <w:pPr>
      <w:ind w:left="720"/>
      <w:contextualSpacing/>
    </w:pPr>
  </w:style>
  <w:style w:type="paragraph" w:customStyle="1" w:styleId="Title">
    <w:name w:val="Title!Название НПА"/>
    <w:basedOn w:val="a"/>
    <w:rsid w:val="001E4B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41">
    <w:name w:val="Font Style41"/>
    <w:uiPriority w:val="99"/>
    <w:rsid w:val="001E4B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1E4BA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71F07"/>
    <w:pPr>
      <w:jc w:val="left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27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F9DB-2523-4B3D-9217-55DF6F03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station</cp:lastModifiedBy>
  <cp:revision>7</cp:revision>
  <cp:lastPrinted>2024-07-04T05:40:00Z</cp:lastPrinted>
  <dcterms:created xsi:type="dcterms:W3CDTF">2024-06-24T05:17:00Z</dcterms:created>
  <dcterms:modified xsi:type="dcterms:W3CDTF">2024-10-22T00:42:00Z</dcterms:modified>
</cp:coreProperties>
</file>