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DB4F9" w14:textId="175E7A72" w:rsidR="00331F15" w:rsidRDefault="00F871B5" w:rsidP="00F87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BD11D0">
        <w:rPr>
          <w:rFonts w:ascii="Times New Roman" w:hAnsi="Times New Roman" w:cs="Times New Roman"/>
          <w:b/>
          <w:bCs/>
          <w:sz w:val="28"/>
          <w:szCs w:val="28"/>
        </w:rPr>
        <w:t>ля св</w:t>
      </w:r>
      <w:bookmarkStart w:id="0" w:name="_GoBack"/>
      <w:bookmarkEnd w:id="0"/>
      <w:r w:rsidR="00BD11D0">
        <w:rPr>
          <w:rFonts w:ascii="Times New Roman" w:hAnsi="Times New Roman" w:cs="Times New Roman"/>
          <w:b/>
          <w:bCs/>
          <w:sz w:val="28"/>
          <w:szCs w:val="28"/>
        </w:rPr>
        <w:t>едения индивидуальных предпринимателей и организаций торговли</w:t>
      </w:r>
    </w:p>
    <w:p w14:paraId="5CE7B4DC" w14:textId="40123BAE" w:rsidR="00F871B5" w:rsidRDefault="00F871B5" w:rsidP="00F87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8614C" w14:textId="641C87B8" w:rsidR="00F871B5" w:rsidRDefault="00F871B5" w:rsidP="00BD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Забайкальском крае зафиксирован один из самых низких уровней внедрения разрешительного режима на кассах среди организаций торговли (организации торговли должны иметь программное обеспечение, позволяющее осуществлять обмен сведениями и (или) электронными документами с информационной системой маркировки на предмет определения случаев запрета продажи товаров).</w:t>
      </w:r>
    </w:p>
    <w:p w14:paraId="3DD069D2" w14:textId="358F9BB9" w:rsidR="00F871B5" w:rsidRDefault="00F871B5" w:rsidP="00BD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21 ноября 2023 года №1944:</w:t>
      </w:r>
    </w:p>
    <w:p w14:paraId="6F29A67B" w14:textId="3C5BC194" w:rsidR="00F871B5" w:rsidRPr="00F871B5" w:rsidRDefault="00BD11D0" w:rsidP="00BD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871B5">
        <w:rPr>
          <w:rFonts w:ascii="Times New Roman" w:hAnsi="Times New Roman" w:cs="Times New Roman"/>
          <w:sz w:val="28"/>
          <w:szCs w:val="28"/>
        </w:rPr>
        <w:t xml:space="preserve"> 1 апреля 2024 года введен обязательный разрешительный режим для табачных изделий, пива и</w:t>
      </w:r>
      <w:r>
        <w:rPr>
          <w:rFonts w:ascii="Times New Roman" w:hAnsi="Times New Roman" w:cs="Times New Roman"/>
          <w:sz w:val="28"/>
          <w:szCs w:val="28"/>
        </w:rPr>
        <w:t xml:space="preserve"> слабоалкогольных напитков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</w:t>
      </w:r>
      <w:r w:rsidR="00F871B5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F871B5">
        <w:rPr>
          <w:rFonts w:ascii="Times New Roman" w:hAnsi="Times New Roman" w:cs="Times New Roman"/>
          <w:sz w:val="28"/>
          <w:szCs w:val="28"/>
        </w:rPr>
        <w:t xml:space="preserve">, контроль за максимальной розничной ценой </w:t>
      </w:r>
      <w:r w:rsidR="00F871B5" w:rsidRPr="00F871B5">
        <w:rPr>
          <w:rFonts w:ascii="Times New Roman" w:hAnsi="Times New Roman" w:cs="Times New Roman"/>
          <w:sz w:val="28"/>
          <w:szCs w:val="28"/>
        </w:rPr>
        <w:t>(МРЦ) для табачных изделий;</w:t>
      </w:r>
    </w:p>
    <w:p w14:paraId="2BE4A9DB" w14:textId="77777777" w:rsidR="00F871B5" w:rsidRPr="00F871B5" w:rsidRDefault="00F871B5" w:rsidP="00BD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B5">
        <w:rPr>
          <w:rFonts w:ascii="Times New Roman" w:hAnsi="Times New Roman" w:cs="Times New Roman"/>
          <w:sz w:val="28"/>
          <w:szCs w:val="28"/>
        </w:rPr>
        <w:t>- 1 сентября 2024 года введен разрешительный режим для упакованной воды и молочной продукции;</w:t>
      </w:r>
    </w:p>
    <w:p w14:paraId="7E55030F" w14:textId="77777777" w:rsidR="00F871B5" w:rsidRPr="00F871B5" w:rsidRDefault="00F871B5" w:rsidP="00BD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B5">
        <w:rPr>
          <w:rFonts w:ascii="Times New Roman" w:hAnsi="Times New Roman" w:cs="Times New Roman"/>
          <w:sz w:val="28"/>
          <w:szCs w:val="28"/>
        </w:rPr>
        <w:t>- с 1 ноября 2024 года разрешительный режим необходимо применять участникам оборота, осуществляющим розничную продажу пива, напитков, изготавливаемых на основе пива, и отдельных видов слабоалкогольных напитков в потребительской упаковке, парфюмерно-косметической продукции, предназначенной для гигиены рук, с антимикробным действием, а также кожных антисептиков-дезинфицирующих средств, биологически активных добавок к пище, обувных товаров, товаров легкой промышленности, фотоаппаратов, шин, а также духов и туалетной воды.</w:t>
      </w:r>
    </w:p>
    <w:p w14:paraId="4B4F55E5" w14:textId="77777777" w:rsidR="00BD11D0" w:rsidRDefault="00BD11D0" w:rsidP="00BD1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4282B" w14:textId="271E2A73" w:rsidR="0008623C" w:rsidRDefault="00F871B5" w:rsidP="00BD11D0">
      <w:pPr>
        <w:spacing w:after="0" w:line="240" w:lineRule="auto"/>
        <w:ind w:firstLine="709"/>
        <w:jc w:val="both"/>
      </w:pPr>
      <w:r w:rsidRPr="00F871B5">
        <w:rPr>
          <w:rFonts w:ascii="Times New Roman" w:hAnsi="Times New Roman" w:cs="Times New Roman"/>
          <w:b/>
          <w:bCs/>
          <w:sz w:val="28"/>
          <w:szCs w:val="28"/>
        </w:rPr>
        <w:t>Нарушение разрешительного режима на кассах определено индикатором риска для контролирующих органов.</w:t>
      </w:r>
      <w:r w:rsidR="0008623C" w:rsidRPr="0008623C">
        <w:t xml:space="preserve"> </w:t>
      </w:r>
      <w:r w:rsidR="0008623C">
        <w:rPr>
          <w:rFonts w:ascii="Times New Roman" w:hAnsi="Times New Roman" w:cs="Times New Roman"/>
          <w:sz w:val="28"/>
          <w:szCs w:val="28"/>
        </w:rPr>
        <w:t>Т</w:t>
      </w:r>
      <w:r w:rsidR="0008623C" w:rsidRPr="0008623C">
        <w:rPr>
          <w:rFonts w:ascii="Times New Roman" w:hAnsi="Times New Roman" w:cs="Times New Roman"/>
          <w:b/>
          <w:bCs/>
          <w:sz w:val="28"/>
          <w:szCs w:val="28"/>
        </w:rPr>
        <w:t xml:space="preserve">орговые точки, которые не применяют на кассах разрешительный режим при реализации табачной и </w:t>
      </w:r>
      <w:proofErr w:type="spellStart"/>
      <w:r w:rsidR="0008623C" w:rsidRPr="0008623C">
        <w:rPr>
          <w:rFonts w:ascii="Times New Roman" w:hAnsi="Times New Roman" w:cs="Times New Roman"/>
          <w:b/>
          <w:bCs/>
          <w:sz w:val="28"/>
          <w:szCs w:val="28"/>
        </w:rPr>
        <w:t>никотинсодержащей</w:t>
      </w:r>
      <w:proofErr w:type="spellEnd"/>
      <w:r w:rsidR="0008623C" w:rsidRPr="0008623C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продукции, молочной продукции и упакованной воды могут быть проверены </w:t>
      </w:r>
      <w:proofErr w:type="spellStart"/>
      <w:r w:rsidR="0008623C" w:rsidRPr="0008623C">
        <w:rPr>
          <w:rFonts w:ascii="Times New Roman" w:hAnsi="Times New Roman" w:cs="Times New Roman"/>
          <w:b/>
          <w:bCs/>
          <w:sz w:val="28"/>
          <w:szCs w:val="28"/>
        </w:rPr>
        <w:t>Роспотребнадзором</w:t>
      </w:r>
      <w:proofErr w:type="spellEnd"/>
      <w:r w:rsidR="0008623C" w:rsidRPr="000862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08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15"/>
    <w:rsid w:val="0008623C"/>
    <w:rsid w:val="00331F15"/>
    <w:rsid w:val="00BD11D0"/>
    <w:rsid w:val="00F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6CEA"/>
  <w15:chartTrackingRefBased/>
  <w15:docId w15:val="{3139D9ED-EF0E-4DF9-AFFA-853D484F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EconomSpec</dc:creator>
  <cp:keywords/>
  <dc:description/>
  <cp:lastModifiedBy>station</cp:lastModifiedBy>
  <cp:revision>3</cp:revision>
  <dcterms:created xsi:type="dcterms:W3CDTF">2024-10-30T02:16:00Z</dcterms:created>
  <dcterms:modified xsi:type="dcterms:W3CDTF">2024-10-30T06:54:00Z</dcterms:modified>
</cp:coreProperties>
</file>