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11" w:rsidRPr="00406BC7" w:rsidRDefault="00820111" w:rsidP="00820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C7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CD2CD9" w:rsidRPr="003950B8" w:rsidRDefault="00820111" w:rsidP="00CD2CD9">
      <w:pPr>
        <w:pStyle w:val="a7"/>
        <w:shd w:val="clear" w:color="auto" w:fill="FFFFFF"/>
        <w:ind w:firstLine="709"/>
        <w:jc w:val="center"/>
        <w:rPr>
          <w:rFonts w:ascii="Arial" w:hAnsi="Arial" w:cs="Arial"/>
          <w:b/>
          <w:color w:val="2C2D2E"/>
          <w:sz w:val="23"/>
          <w:szCs w:val="23"/>
          <w:u w:val="single"/>
        </w:rPr>
      </w:pPr>
      <w:r w:rsidRPr="00406BC7">
        <w:rPr>
          <w:sz w:val="28"/>
          <w:szCs w:val="28"/>
        </w:rPr>
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 </w:t>
      </w:r>
      <w:r w:rsidR="00FE7ED5" w:rsidRPr="00406BC7">
        <w:rPr>
          <w:sz w:val="28"/>
          <w:szCs w:val="28"/>
          <w:u w:val="single"/>
        </w:rPr>
        <w:t>постановлению администрации</w:t>
      </w:r>
      <w:r w:rsidR="002D1EB6" w:rsidRPr="00406BC7">
        <w:rPr>
          <w:sz w:val="28"/>
          <w:szCs w:val="28"/>
          <w:u w:val="single"/>
        </w:rPr>
        <w:t xml:space="preserve"> муниципального района «</w:t>
      </w:r>
      <w:r w:rsidR="00CD2CD9">
        <w:rPr>
          <w:sz w:val="28"/>
          <w:szCs w:val="28"/>
          <w:u w:val="single"/>
        </w:rPr>
        <w:t>Петровск-Забайкальский</w:t>
      </w:r>
      <w:r w:rsidR="002D1EB6" w:rsidRPr="00406BC7">
        <w:rPr>
          <w:sz w:val="28"/>
          <w:szCs w:val="28"/>
          <w:u w:val="single"/>
        </w:rPr>
        <w:t xml:space="preserve"> район» </w:t>
      </w:r>
      <w:r w:rsidR="00BB1D08" w:rsidRPr="00406BC7">
        <w:rPr>
          <w:sz w:val="28"/>
          <w:szCs w:val="28"/>
          <w:u w:val="single"/>
        </w:rPr>
        <w:t xml:space="preserve">от </w:t>
      </w:r>
      <w:r w:rsidR="003950B8">
        <w:rPr>
          <w:sz w:val="28"/>
          <w:szCs w:val="28"/>
          <w:u w:val="single"/>
        </w:rPr>
        <w:t>20</w:t>
      </w:r>
      <w:r w:rsidR="00406BC7" w:rsidRPr="003C2898">
        <w:rPr>
          <w:sz w:val="28"/>
          <w:szCs w:val="28"/>
          <w:u w:val="single"/>
        </w:rPr>
        <w:t xml:space="preserve"> </w:t>
      </w:r>
      <w:r w:rsidR="003950B8">
        <w:rPr>
          <w:sz w:val="28"/>
          <w:szCs w:val="28"/>
          <w:u w:val="single"/>
        </w:rPr>
        <w:t>мая</w:t>
      </w:r>
      <w:r w:rsidR="00406BC7" w:rsidRPr="003C2898">
        <w:rPr>
          <w:sz w:val="28"/>
          <w:szCs w:val="28"/>
          <w:u w:val="single"/>
        </w:rPr>
        <w:t xml:space="preserve"> 202</w:t>
      </w:r>
      <w:r w:rsidR="003950B8">
        <w:rPr>
          <w:sz w:val="28"/>
          <w:szCs w:val="28"/>
          <w:u w:val="single"/>
        </w:rPr>
        <w:t>4</w:t>
      </w:r>
      <w:r w:rsidR="00406BC7" w:rsidRPr="003C2898">
        <w:rPr>
          <w:sz w:val="28"/>
          <w:szCs w:val="28"/>
          <w:u w:val="single"/>
        </w:rPr>
        <w:t xml:space="preserve"> года</w:t>
      </w:r>
      <w:r w:rsidR="00406BC7" w:rsidRPr="003C2898">
        <w:rPr>
          <w:bCs/>
          <w:sz w:val="28"/>
          <w:szCs w:val="28"/>
          <w:u w:val="single"/>
        </w:rPr>
        <w:t xml:space="preserve"> </w:t>
      </w:r>
      <w:r w:rsidR="00406BC7" w:rsidRPr="003C2898">
        <w:rPr>
          <w:color w:val="000000" w:themeColor="text1"/>
          <w:sz w:val="28"/>
          <w:szCs w:val="28"/>
          <w:u w:val="single"/>
        </w:rPr>
        <w:t xml:space="preserve">№ </w:t>
      </w:r>
      <w:r w:rsidR="003950B8">
        <w:rPr>
          <w:color w:val="000000" w:themeColor="text1"/>
          <w:sz w:val="28"/>
          <w:szCs w:val="28"/>
          <w:u w:val="single"/>
        </w:rPr>
        <w:t>268</w:t>
      </w:r>
      <w:r w:rsidR="00406BC7" w:rsidRPr="003C2898">
        <w:rPr>
          <w:bCs/>
          <w:sz w:val="28"/>
          <w:szCs w:val="28"/>
          <w:u w:val="single"/>
        </w:rPr>
        <w:t xml:space="preserve"> «</w:t>
      </w:r>
      <w:r w:rsidR="003950B8" w:rsidRPr="003950B8">
        <w:rPr>
          <w:rStyle w:val="fontstyle01"/>
          <w:b w:val="0"/>
          <w:u w:val="single"/>
        </w:rPr>
        <w:t>Об утверждении Перечня муниципального имущества, свободного от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прав третьих лиц (за исключением права хозяйственного ведения,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права оперативного управления, а также имущественных прав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субъектов малого и среднего предпринимательства), используемого в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целях предоставления его во владение и (или) пользование на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долгосрочной</w:t>
      </w:r>
      <w:bookmarkStart w:id="0" w:name="_GoBack"/>
      <w:bookmarkEnd w:id="0"/>
      <w:r w:rsidR="003950B8" w:rsidRPr="003950B8">
        <w:rPr>
          <w:rStyle w:val="fontstyle01"/>
          <w:b w:val="0"/>
          <w:u w:val="single"/>
        </w:rPr>
        <w:t xml:space="preserve"> основе (в том числе по льготным ставкам арендной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платы) субъектам малого и среднего предпринимательства, физическим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лицам, не являющимися индивидуальными предпринимателями и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применяющими специальный налоговый режим «Налог на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профессиональный доход» и организациям, образующим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инфраструктуру поддержки субъектам малого и среднего</w:t>
      </w:r>
      <w:r w:rsidR="003950B8" w:rsidRPr="003950B8">
        <w:rPr>
          <w:rFonts w:ascii="TimesNewRomanPS-BoldMT" w:hAnsi="TimesNewRomanPS-BoldMT"/>
          <w:b/>
          <w:bCs/>
          <w:color w:val="000000"/>
          <w:sz w:val="26"/>
          <w:szCs w:val="26"/>
          <w:u w:val="single"/>
        </w:rPr>
        <w:br/>
      </w:r>
      <w:r w:rsidR="003950B8" w:rsidRPr="003950B8">
        <w:rPr>
          <w:rStyle w:val="fontstyle01"/>
          <w:b w:val="0"/>
          <w:u w:val="single"/>
        </w:rPr>
        <w:t>предпринимательства</w:t>
      </w:r>
      <w:r w:rsidR="00CD2CD9" w:rsidRPr="003950B8">
        <w:rPr>
          <w:b/>
          <w:bCs/>
          <w:color w:val="2C2D2E"/>
          <w:sz w:val="28"/>
          <w:szCs w:val="28"/>
          <w:u w:val="single"/>
        </w:rPr>
        <w:t>»</w:t>
      </w:r>
    </w:p>
    <w:p w:rsidR="00CF37A3" w:rsidRPr="00CD2CD9" w:rsidRDefault="00406BC7" w:rsidP="00C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3C28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20111" w:rsidRPr="00406BC7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BC7">
        <w:rPr>
          <w:rFonts w:ascii="Times New Roman" w:eastAsia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820111" w:rsidRPr="00406BC7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111" w:rsidRPr="00406BC7" w:rsidRDefault="00820111" w:rsidP="0082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C7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387798" w:rsidRPr="00406BC7">
        <w:rPr>
          <w:rFonts w:ascii="Times New Roman" w:eastAsia="Times New Roman" w:hAnsi="Times New Roman" w:cs="Times New Roman"/>
          <w:sz w:val="28"/>
          <w:szCs w:val="28"/>
          <w:u w:val="single"/>
        </w:rPr>
        <w:t>отдел экономики и сельского хозяйства администрации муниципального района «</w:t>
      </w:r>
      <w:r w:rsidR="00CD2CD9">
        <w:rPr>
          <w:rFonts w:ascii="Times New Roman" w:eastAsia="Times New Roman" w:hAnsi="Times New Roman" w:cs="Times New Roman"/>
          <w:sz w:val="28"/>
          <w:szCs w:val="28"/>
          <w:u w:val="single"/>
        </w:rPr>
        <w:t>Петровск-Забайкальский</w:t>
      </w:r>
      <w:r w:rsidR="00387798" w:rsidRPr="00406B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район»</w:t>
      </w:r>
      <w:r w:rsidRPr="00406BC7">
        <w:rPr>
          <w:rFonts w:ascii="Times New Roman" w:eastAsia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 муниципального нормативного правового акта</w:t>
      </w:r>
    </w:p>
    <w:p w:rsidR="00820111" w:rsidRPr="00406BC7" w:rsidRDefault="00820111" w:rsidP="0082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95"/>
        <w:gridCol w:w="6076"/>
      </w:tblGrid>
      <w:tr w:rsidR="00820111" w:rsidRPr="00406BC7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406BC7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BC7">
              <w:rPr>
                <w:rFonts w:ascii="Times New Roman" w:hAnsi="Times New Roman"/>
                <w:b/>
                <w:sz w:val="24"/>
                <w:szCs w:val="24"/>
              </w:rPr>
              <w:t>Вид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406BC7" w:rsidRDefault="006F7C1B" w:rsidP="00724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C7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</w:t>
            </w:r>
            <w:r w:rsidR="00CD2CD9">
              <w:rPr>
                <w:rFonts w:ascii="Times New Roman" w:hAnsi="Times New Roman"/>
                <w:sz w:val="24"/>
                <w:szCs w:val="24"/>
              </w:rPr>
              <w:t>Петровск-Забайкальский район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0111" w:rsidRPr="00406BC7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406BC7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BC7">
              <w:rPr>
                <w:rFonts w:ascii="Times New Roman" w:hAnsi="Times New Roman"/>
                <w:b/>
                <w:sz w:val="24"/>
                <w:szCs w:val="24"/>
              </w:rPr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CD2CD9" w:rsidRDefault="00CD2CD9" w:rsidP="008D4D0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CD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950B8">
              <w:rPr>
                <w:rFonts w:ascii="Times New Roman" w:hAnsi="Times New Roman"/>
                <w:sz w:val="24"/>
                <w:szCs w:val="24"/>
              </w:rPr>
              <w:t>20</w:t>
            </w:r>
            <w:r w:rsidRPr="00CD2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0B8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CD2CD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950B8">
              <w:rPr>
                <w:rFonts w:ascii="Times New Roman" w:hAnsi="Times New Roman"/>
                <w:sz w:val="24"/>
                <w:szCs w:val="24"/>
              </w:rPr>
              <w:t>4</w:t>
            </w:r>
            <w:r w:rsidRPr="00CD2C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CD2C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2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395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</w:t>
            </w:r>
            <w:r w:rsidRPr="00CD2CD9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3950B8" w:rsidRPr="003950B8">
              <w:rPr>
                <w:rStyle w:val="fontstyle01"/>
                <w:b w:val="0"/>
              </w:rPr>
              <w:t>Об утверждении Перечня муниципального имущества, свободного от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прав третьих лиц (за исключением права хозяйственного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ведения,</w:t>
            </w:r>
            <w:r w:rsidR="003950B8">
              <w:rPr>
                <w:rStyle w:val="fontstyle01"/>
                <w:b w:val="0"/>
              </w:rPr>
              <w:t xml:space="preserve"> </w:t>
            </w:r>
            <w:r w:rsidR="003950B8" w:rsidRPr="003950B8">
              <w:rPr>
                <w:rStyle w:val="fontstyle01"/>
                <w:b w:val="0"/>
              </w:rPr>
              <w:t>права оперативного управления, а также имущественных прав</w:t>
            </w:r>
            <w:r w:rsidR="003950B8" w:rsidRPr="003950B8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br/>
            </w:r>
            <w:r w:rsidR="003950B8" w:rsidRPr="003950B8">
              <w:rPr>
                <w:rStyle w:val="fontstyle01"/>
                <w:b w:val="0"/>
              </w:rPr>
              <w:t>субъектов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малого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и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среднего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предпринимательства), используемого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в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целях предоставления его во владение и (или) пользование на</w:t>
            </w:r>
            <w:r w:rsidR="003950B8" w:rsidRPr="003950B8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br/>
            </w:r>
            <w:r w:rsidR="003950B8" w:rsidRPr="003950B8">
              <w:rPr>
                <w:rStyle w:val="fontstyle01"/>
                <w:b w:val="0"/>
              </w:rPr>
              <w:t>долгоср</w:t>
            </w:r>
            <w:r w:rsidR="003950B8">
              <w:rPr>
                <w:rStyle w:val="fontstyle01"/>
                <w:b w:val="0"/>
              </w:rPr>
              <w:t>о</w:t>
            </w:r>
            <w:r w:rsidR="003950B8" w:rsidRPr="003950B8">
              <w:rPr>
                <w:rStyle w:val="fontstyle01"/>
                <w:b w:val="0"/>
              </w:rPr>
              <w:t>чной основе (в том числе по льготным ставкам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арендной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платы) субъектам малого и среднего предпринимательства, физическим</w:t>
            </w:r>
            <w:r w:rsidR="003950B8" w:rsidRPr="003950B8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br/>
            </w:r>
            <w:r w:rsidR="003950B8" w:rsidRPr="003950B8">
              <w:rPr>
                <w:rStyle w:val="fontstyle01"/>
                <w:b w:val="0"/>
              </w:rPr>
              <w:t>лицам, не являющимися индивидуальными предпринимателями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и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применяющими специальный налоговый режим «Налог на</w:t>
            </w:r>
            <w:r w:rsidR="003950B8" w:rsidRPr="003950B8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br/>
            </w:r>
            <w:r w:rsidR="003950B8" w:rsidRPr="003950B8">
              <w:rPr>
                <w:rStyle w:val="fontstyle01"/>
                <w:b w:val="0"/>
              </w:rPr>
              <w:t>профессиональный доход» и организациям, образующим</w:t>
            </w:r>
            <w:r w:rsidR="003950B8" w:rsidRPr="003950B8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br/>
            </w:r>
            <w:r w:rsidR="003950B8" w:rsidRPr="003950B8">
              <w:rPr>
                <w:rStyle w:val="fontstyle01"/>
                <w:b w:val="0"/>
              </w:rPr>
              <w:lastRenderedPageBreak/>
              <w:t>инфраструктуру поддержки субъектам малого и среднего</w:t>
            </w:r>
            <w:r w:rsidR="003950B8">
              <w:rPr>
                <w:rStyle w:val="fontstyle01"/>
                <w:rFonts w:hint="eastAsia"/>
                <w:b w:val="0"/>
              </w:rPr>
              <w:t> </w:t>
            </w:r>
            <w:r w:rsidR="003950B8" w:rsidRPr="003950B8">
              <w:rPr>
                <w:rStyle w:val="fontstyle01"/>
                <w:b w:val="0"/>
              </w:rPr>
              <w:t>предпринимательства</w:t>
            </w:r>
            <w:r w:rsidR="003950B8">
              <w:rPr>
                <w:rStyle w:val="fontstyle01"/>
                <w:b w:val="0"/>
              </w:rPr>
              <w:t>»</w:t>
            </w:r>
          </w:p>
        </w:tc>
      </w:tr>
      <w:tr w:rsidR="00820111" w:rsidRPr="00406BC7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406BC7" w:rsidRDefault="00820111" w:rsidP="00035A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6B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Срок, в течение которого уполномоченный орган принимает предложения и замечания к муниципальному нормативному правовому акту: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49" w:rsidRDefault="00A03E49" w:rsidP="00A0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2CD9">
              <w:rPr>
                <w:rFonts w:ascii="Times New Roman" w:hAnsi="Times New Roman"/>
                <w:sz w:val="24"/>
                <w:szCs w:val="24"/>
              </w:rPr>
              <w:t>8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CD9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>202</w:t>
            </w:r>
            <w:r w:rsidR="003950B8">
              <w:rPr>
                <w:rFonts w:ascii="Times New Roman" w:hAnsi="Times New Roman"/>
                <w:sz w:val="24"/>
                <w:szCs w:val="24"/>
              </w:rPr>
              <w:t>4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820111" w:rsidRPr="00406BC7" w:rsidRDefault="00A03E49" w:rsidP="00A0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C7">
              <w:rPr>
                <w:rFonts w:ascii="Times New Roman" w:hAnsi="Times New Roman"/>
                <w:sz w:val="24"/>
                <w:szCs w:val="24"/>
              </w:rPr>
              <w:t>– 0</w:t>
            </w:r>
            <w:r w:rsidR="00CD2CD9">
              <w:rPr>
                <w:rFonts w:ascii="Times New Roman" w:hAnsi="Times New Roman"/>
                <w:sz w:val="24"/>
                <w:szCs w:val="24"/>
              </w:rPr>
              <w:t>7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CD9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950B8">
              <w:rPr>
                <w:rFonts w:ascii="Times New Roman" w:hAnsi="Times New Roman"/>
                <w:sz w:val="24"/>
                <w:szCs w:val="24"/>
              </w:rPr>
              <w:t>4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1DC4" w:rsidRPr="00406BC7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4" w:rsidRPr="00406BC7" w:rsidRDefault="00DA1DC4" w:rsidP="00035A0C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6BC7">
              <w:rPr>
                <w:rFonts w:ascii="Times New Roman" w:hAnsi="Times New Roman"/>
                <w:b/>
                <w:sz w:val="24"/>
                <w:szCs w:val="24"/>
              </w:rPr>
              <w:t>Способ представления предложений и замечаний  к муниципальному нормативному правовому акту: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49" w:rsidRPr="00406BC7" w:rsidRDefault="00A03E49" w:rsidP="00A03E49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C7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 до 17 часов 00 минут по местному времени </w:t>
            </w:r>
            <w:r w:rsidR="003950B8">
              <w:rPr>
                <w:rFonts w:ascii="Times New Roman" w:hAnsi="Times New Roman"/>
                <w:sz w:val="24"/>
                <w:szCs w:val="24"/>
              </w:rPr>
              <w:t>07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CD9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950B8">
              <w:rPr>
                <w:rFonts w:ascii="Times New Roman" w:hAnsi="Times New Roman"/>
                <w:sz w:val="24"/>
                <w:szCs w:val="24"/>
              </w:rPr>
              <w:t>4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A03E49" w:rsidRPr="00406BC7" w:rsidRDefault="00A03E49" w:rsidP="00A03E49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C7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принимаются: </w:t>
            </w:r>
          </w:p>
          <w:p w:rsidR="00A03E49" w:rsidRPr="00406BC7" w:rsidRDefault="00A03E49" w:rsidP="00A03E49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C7">
              <w:rPr>
                <w:rFonts w:ascii="Times New Roman" w:hAnsi="Times New Roman"/>
                <w:sz w:val="24"/>
                <w:szCs w:val="24"/>
              </w:rPr>
              <w:t xml:space="preserve">на бумажных носителях – по адресу г. </w:t>
            </w:r>
            <w:r w:rsidR="00CD2CD9">
              <w:rPr>
                <w:rFonts w:ascii="Times New Roman" w:hAnsi="Times New Roman"/>
                <w:sz w:val="24"/>
                <w:szCs w:val="24"/>
              </w:rPr>
              <w:t>Петровск-Забайкальский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CD2CD9">
              <w:rPr>
                <w:rFonts w:ascii="Times New Roman" w:hAnsi="Times New Roman"/>
                <w:sz w:val="24"/>
                <w:szCs w:val="24"/>
              </w:rPr>
              <w:t>Горбачевского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2CD9">
              <w:rPr>
                <w:rFonts w:ascii="Times New Roman" w:hAnsi="Times New Roman"/>
                <w:sz w:val="24"/>
                <w:szCs w:val="24"/>
              </w:rPr>
              <w:t>1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CD2CD9">
              <w:rPr>
                <w:rFonts w:ascii="Times New Roman" w:hAnsi="Times New Roman"/>
                <w:sz w:val="24"/>
                <w:szCs w:val="24"/>
              </w:rPr>
              <w:t>1</w:t>
            </w:r>
            <w:r w:rsidRPr="00406BC7">
              <w:rPr>
                <w:rFonts w:ascii="Times New Roman" w:hAnsi="Times New Roman"/>
                <w:sz w:val="24"/>
                <w:szCs w:val="24"/>
              </w:rPr>
              <w:t>-ий этаж, кабинет № 3 (в рабочие дни),</w:t>
            </w:r>
          </w:p>
          <w:p w:rsidR="00DA1DC4" w:rsidRDefault="00A03E49" w:rsidP="00A03E49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C7">
              <w:rPr>
                <w:rFonts w:ascii="Times New Roman" w:hAnsi="Times New Roman"/>
                <w:sz w:val="24"/>
                <w:szCs w:val="24"/>
              </w:rPr>
              <w:t xml:space="preserve">в электронном формате – на адрес электронной почты </w:t>
            </w:r>
          </w:p>
          <w:p w:rsidR="00CD2CD9" w:rsidRPr="00406BC7" w:rsidRDefault="003950B8" w:rsidP="00A03E49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CD2CD9" w:rsidRPr="00B63E1B">
                <w:rPr>
                  <w:rStyle w:val="a6"/>
                  <w:rFonts w:ascii="Times New Roman" w:hAnsi="Times New Roman"/>
                  <w:sz w:val="24"/>
                  <w:szCs w:val="24"/>
                </w:rPr>
                <w:t>economicadm@mail.ru</w:t>
              </w:r>
            </w:hyperlink>
          </w:p>
        </w:tc>
      </w:tr>
    </w:tbl>
    <w:p w:rsidR="00A55D51" w:rsidRDefault="00820111" w:rsidP="006F7C1B">
      <w:pPr>
        <w:jc w:val="center"/>
      </w:pPr>
      <w:r w:rsidRPr="00406BC7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A55D51" w:rsidSect="006F7C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111"/>
    <w:rsid w:val="00012B29"/>
    <w:rsid w:val="000C5FE4"/>
    <w:rsid w:val="00117F8E"/>
    <w:rsid w:val="00167CBB"/>
    <w:rsid w:val="002133A9"/>
    <w:rsid w:val="002649F6"/>
    <w:rsid w:val="002D1EB6"/>
    <w:rsid w:val="00387798"/>
    <w:rsid w:val="003950B8"/>
    <w:rsid w:val="00406BC7"/>
    <w:rsid w:val="004E640C"/>
    <w:rsid w:val="00582DFB"/>
    <w:rsid w:val="005C0A44"/>
    <w:rsid w:val="006A3237"/>
    <w:rsid w:val="006C0E21"/>
    <w:rsid w:val="006F7C1B"/>
    <w:rsid w:val="00724C12"/>
    <w:rsid w:val="00751C9B"/>
    <w:rsid w:val="007545CC"/>
    <w:rsid w:val="00820111"/>
    <w:rsid w:val="00844420"/>
    <w:rsid w:val="008934BD"/>
    <w:rsid w:val="008D4D03"/>
    <w:rsid w:val="00917056"/>
    <w:rsid w:val="009267D5"/>
    <w:rsid w:val="00934A7A"/>
    <w:rsid w:val="00A03E49"/>
    <w:rsid w:val="00A55D51"/>
    <w:rsid w:val="00AB4FA6"/>
    <w:rsid w:val="00BB1D08"/>
    <w:rsid w:val="00CD2CD9"/>
    <w:rsid w:val="00CF37A3"/>
    <w:rsid w:val="00D6159B"/>
    <w:rsid w:val="00D726EE"/>
    <w:rsid w:val="00DA1DC4"/>
    <w:rsid w:val="00DA4866"/>
    <w:rsid w:val="00F36F43"/>
    <w:rsid w:val="00F373CC"/>
    <w:rsid w:val="00F91618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7BC4"/>
  <w15:docId w15:val="{772772F2-539C-4400-8645-FAA28E8C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011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20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3E4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D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950B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c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spec6</cp:lastModifiedBy>
  <cp:revision>32</cp:revision>
  <cp:lastPrinted>2021-12-10T03:59:00Z</cp:lastPrinted>
  <dcterms:created xsi:type="dcterms:W3CDTF">2020-02-26T23:59:00Z</dcterms:created>
  <dcterms:modified xsi:type="dcterms:W3CDTF">2024-11-08T05:34:00Z</dcterms:modified>
</cp:coreProperties>
</file>