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10" w:rsidRDefault="00CE6710" w:rsidP="00CE67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4717028"/>
      <w:r w:rsidRPr="00B93B5D">
        <w:rPr>
          <w:rFonts w:ascii="Times New Roman" w:hAnsi="Times New Roman" w:cs="Times New Roman"/>
          <w:sz w:val="28"/>
          <w:szCs w:val="28"/>
        </w:rPr>
        <w:t>Забайкальская межрайонная природоохранная прокуратура разъясняет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 об ответственном отношении с домашними животными</w:t>
      </w:r>
      <w:bookmarkEnd w:id="0"/>
    </w:p>
    <w:p w:rsidR="00CE6710" w:rsidRDefault="00CE6710" w:rsidP="00CE671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E6710" w:rsidRPr="000800B9" w:rsidRDefault="00CE6710" w:rsidP="00CE6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требования к содержанию домашних животных регламентированы Федеральным законом от 27.12.2018 № 498-ФЗ «Об ответственном обращении с животными и внесении изменений в отдельные законодательные акты Российской Федерации». К ним относятся – обеспечение надлежащего ухода за животными, обеспечение оказания ветеринарной помощи, осуществление </w:t>
      </w:r>
      <w:r w:rsidRPr="000800B9">
        <w:rPr>
          <w:rFonts w:ascii="Times New Roman" w:hAnsi="Times New Roman" w:cs="Times New Roman"/>
          <w:sz w:val="28"/>
          <w:szCs w:val="28"/>
        </w:rPr>
        <w:t>профилактических мероприятий, предотвращение появления нежелательного потомства у животных, надлежащее обращение с биологическими отходами.</w:t>
      </w:r>
    </w:p>
    <w:p w:rsidR="00CE6710" w:rsidRDefault="00CE6710" w:rsidP="00CE6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B9">
        <w:rPr>
          <w:rFonts w:ascii="Times New Roman" w:hAnsi="Times New Roman" w:cs="Times New Roman"/>
          <w:sz w:val="28"/>
          <w:szCs w:val="28"/>
        </w:rPr>
        <w:t xml:space="preserve">Статьей 8.52 КоАП РФ предусмотрена административная ответственность за несоблюдение общих требований по содержанию животных. </w:t>
      </w:r>
    </w:p>
    <w:p w:rsidR="00CE6710" w:rsidRPr="000F2CD7" w:rsidRDefault="00CE6710" w:rsidP="00CE67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800B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Забайкальского края от 21.12.2022 № 633 утверждены </w:t>
      </w:r>
      <w:r w:rsidRPr="0008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Требования к содержанию домашних животных, в том числе к их выгулу, на территории Забайкальского края. </w:t>
      </w:r>
    </w:p>
    <w:p w:rsidR="00CE6710" w:rsidRPr="000800B9" w:rsidRDefault="00CE6710" w:rsidP="00CE67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указанными Требованиями владельцы обязаны </w:t>
      </w:r>
      <w:r w:rsidRPr="000800B9">
        <w:rPr>
          <w:rFonts w:ascii="Times New Roman" w:hAnsi="Times New Roman" w:cs="Times New Roman"/>
          <w:sz w:val="28"/>
          <w:szCs w:val="28"/>
        </w:rPr>
        <w:t>осуществлять обращение с животными, не нарушая права, свободы и законные интересы других лиц, соблюдать общественный порядок при выгуле животных, пресекать проявление агрессии со стороны животных к окружающим людям и другим животным, предотвращать причинение вреда жизни и здоровью граждан, имуществу физических и юридических лиц, поддерживать надлежащее санитарное состояние квартиры, жилого дома или территории, где содержатся животные.</w:t>
      </w:r>
    </w:p>
    <w:p w:rsidR="00CE6710" w:rsidRPr="000800B9" w:rsidRDefault="00CE6710" w:rsidP="00CE67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нарушением указанных норм </w:t>
      </w:r>
      <w:r w:rsidRPr="000800B9">
        <w:rPr>
          <w:rFonts w:ascii="Times New Roman" w:hAnsi="Times New Roman" w:cs="Times New Roman"/>
          <w:sz w:val="28"/>
          <w:szCs w:val="28"/>
        </w:rPr>
        <w:t xml:space="preserve">предусмотрена административная ответственность статьей 18.13 Закона Забайкальского края от 02.07.2009 «Об административных нарушениях». Для привлечения виновного лица к указанной ответственности необходимо обратиться в органы внутренних дел (полицию) или Государственную ветеринарную службу в Забайкальском крае. </w:t>
      </w:r>
    </w:p>
    <w:p w:rsidR="00CE6710" w:rsidRPr="000800B9" w:rsidRDefault="00CE6710" w:rsidP="00CE671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B9">
        <w:rPr>
          <w:rFonts w:ascii="Times New Roman" w:hAnsi="Times New Roman" w:cs="Times New Roman"/>
          <w:sz w:val="28"/>
          <w:szCs w:val="28"/>
        </w:rPr>
        <w:t>Кроме того, пострадавшее лицо вправе потребовать возмещения материального ущерба и компенсации морального вреда, причиненного правонарушением, воспользовавшись судебным механизмом защиты нарушенных прав.</w:t>
      </w:r>
    </w:p>
    <w:p w:rsidR="00FF0DCF" w:rsidRDefault="00AE3B57"/>
    <w:sectPr w:rsidR="00FF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10"/>
    <w:rsid w:val="002005A9"/>
    <w:rsid w:val="009B3368"/>
    <w:rsid w:val="00AE3B57"/>
    <w:rsid w:val="00C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5E9E"/>
  <w15:chartTrackingRefBased/>
  <w15:docId w15:val="{E1A98B97-B188-455A-9E3F-DE29262D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Ринчинова Баярма Баировна</dc:creator>
  <cp:keywords/>
  <dc:description/>
  <cp:lastModifiedBy>Ринчинова Баярма Баировна</cp:lastModifiedBy>
  <cp:revision>2</cp:revision>
  <dcterms:created xsi:type="dcterms:W3CDTF">2024-12-10T00:58:00Z</dcterms:created>
  <dcterms:modified xsi:type="dcterms:W3CDTF">2024-12-10T00:58:00Z</dcterms:modified>
</cp:coreProperties>
</file>