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C1" w:rsidRPr="007C46C3" w:rsidRDefault="006D36C1" w:rsidP="006D36C1">
      <w:pPr>
        <w:jc w:val="center"/>
        <w:rPr>
          <w:rFonts w:ascii="Times New Roman" w:hAnsi="Times New Roman"/>
          <w:b/>
          <w:bCs/>
          <w:sz w:val="28"/>
          <w:szCs w:val="28"/>
        </w:rPr>
      </w:pPr>
      <w:r w:rsidRPr="007C46C3">
        <w:rPr>
          <w:rFonts w:ascii="Times New Roman" w:hAnsi="Times New Roman"/>
          <w:b/>
          <w:bCs/>
          <w:sz w:val="28"/>
          <w:szCs w:val="28"/>
        </w:rPr>
        <w:t>СОВЕТ  СЕЛЬСКОГО ПОСЕЛЕНИЯ «КАТАНГАРСКОЕ»</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jc w:val="center"/>
        <w:rPr>
          <w:rFonts w:ascii="Times New Roman" w:hAnsi="Times New Roman"/>
          <w:b/>
          <w:bCs/>
          <w:sz w:val="28"/>
          <w:szCs w:val="28"/>
        </w:rPr>
      </w:pPr>
      <w:r w:rsidRPr="007C46C3">
        <w:rPr>
          <w:rFonts w:ascii="Times New Roman" w:hAnsi="Times New Roman"/>
          <w:b/>
          <w:bCs/>
          <w:sz w:val="28"/>
          <w:szCs w:val="28"/>
        </w:rPr>
        <w:t>РЕШЕНИЕ</w:t>
      </w:r>
    </w:p>
    <w:p w:rsidR="006D36C1" w:rsidRPr="007C46C3" w:rsidRDefault="006D36C1" w:rsidP="006D36C1">
      <w:pPr>
        <w:rPr>
          <w:rFonts w:ascii="Times New Roman" w:hAnsi="Times New Roman"/>
          <w:bCs/>
          <w:sz w:val="28"/>
          <w:szCs w:val="28"/>
        </w:rPr>
      </w:pPr>
      <w:r w:rsidRPr="007C46C3">
        <w:rPr>
          <w:rFonts w:ascii="Times New Roman" w:hAnsi="Times New Roman"/>
          <w:bCs/>
          <w:sz w:val="28"/>
          <w:szCs w:val="28"/>
        </w:rPr>
        <w:t>19 июня 2015 года                                                                                № 18</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jc w:val="both"/>
        <w:rPr>
          <w:rFonts w:ascii="Times New Roman" w:hAnsi="Times New Roman"/>
          <w:sz w:val="28"/>
          <w:szCs w:val="28"/>
        </w:rPr>
      </w:pPr>
      <w:r w:rsidRPr="007C46C3">
        <w:rPr>
          <w:rFonts w:ascii="Times New Roman" w:hAnsi="Times New Roman"/>
          <w:sz w:val="28"/>
          <w:szCs w:val="28"/>
        </w:rPr>
        <w:tab/>
      </w:r>
      <w:r w:rsidRPr="007C46C3">
        <w:rPr>
          <w:rFonts w:ascii="Times New Roman" w:hAnsi="Times New Roman"/>
          <w:sz w:val="28"/>
          <w:szCs w:val="28"/>
        </w:rPr>
        <w:tab/>
        <w:t xml:space="preserve">                  </w:t>
      </w:r>
      <w:r w:rsidRPr="007C46C3">
        <w:rPr>
          <w:rFonts w:ascii="Times New Roman" w:hAnsi="Times New Roman"/>
          <w:sz w:val="28"/>
          <w:szCs w:val="28"/>
        </w:rPr>
        <w:tab/>
      </w:r>
    </w:p>
    <w:p w:rsidR="006D36C1" w:rsidRPr="007C46C3" w:rsidRDefault="006D36C1" w:rsidP="006D36C1">
      <w:pPr>
        <w:jc w:val="center"/>
        <w:rPr>
          <w:rFonts w:ascii="Times New Roman" w:hAnsi="Times New Roman"/>
          <w:b/>
          <w:bCs/>
          <w:sz w:val="28"/>
          <w:szCs w:val="28"/>
        </w:rPr>
      </w:pPr>
      <w:r w:rsidRPr="007C46C3">
        <w:rPr>
          <w:rFonts w:ascii="Times New Roman" w:hAnsi="Times New Roman"/>
          <w:b/>
          <w:bCs/>
          <w:sz w:val="28"/>
          <w:szCs w:val="28"/>
        </w:rPr>
        <w:t>с. Катангар</w:t>
      </w:r>
    </w:p>
    <w:p w:rsidR="006D36C1" w:rsidRPr="007C46C3" w:rsidRDefault="006D36C1" w:rsidP="006D36C1">
      <w:pPr>
        <w:jc w:val="both"/>
        <w:rPr>
          <w:rFonts w:ascii="Times New Roman" w:hAnsi="Times New Roman"/>
          <w:b/>
          <w:bCs/>
          <w:sz w:val="28"/>
          <w:szCs w:val="28"/>
        </w:rPr>
      </w:pPr>
    </w:p>
    <w:p w:rsidR="006D36C1" w:rsidRPr="007C46C3" w:rsidRDefault="006D36C1" w:rsidP="006D36C1">
      <w:pPr>
        <w:jc w:val="both"/>
        <w:rPr>
          <w:rFonts w:ascii="Times New Roman" w:hAnsi="Times New Roman"/>
          <w:b/>
          <w:bCs/>
          <w:sz w:val="28"/>
          <w:szCs w:val="28"/>
        </w:rPr>
      </w:pPr>
    </w:p>
    <w:p w:rsidR="006D36C1" w:rsidRPr="007C46C3" w:rsidRDefault="006D36C1" w:rsidP="006D36C1">
      <w:pPr>
        <w:jc w:val="both"/>
        <w:rPr>
          <w:rFonts w:ascii="Times New Roman" w:hAnsi="Times New Roman"/>
          <w:b/>
          <w:bCs/>
          <w:sz w:val="28"/>
          <w:szCs w:val="28"/>
        </w:rPr>
      </w:pPr>
    </w:p>
    <w:p w:rsidR="006D36C1" w:rsidRPr="007C46C3" w:rsidRDefault="006D36C1" w:rsidP="006D36C1">
      <w:pPr>
        <w:jc w:val="center"/>
        <w:rPr>
          <w:rFonts w:ascii="Times New Roman" w:hAnsi="Times New Roman"/>
          <w:b/>
          <w:bCs/>
          <w:sz w:val="28"/>
          <w:szCs w:val="28"/>
        </w:rPr>
      </w:pPr>
      <w:r w:rsidRPr="007C46C3">
        <w:rPr>
          <w:rFonts w:ascii="Times New Roman" w:hAnsi="Times New Roman"/>
          <w:b/>
          <w:bCs/>
          <w:sz w:val="28"/>
          <w:szCs w:val="28"/>
        </w:rPr>
        <w:t>Об утверждении Положения о пенсионном обеспечении</w:t>
      </w:r>
    </w:p>
    <w:p w:rsidR="006D36C1" w:rsidRPr="007C46C3" w:rsidRDefault="006D36C1" w:rsidP="006D36C1">
      <w:pPr>
        <w:jc w:val="center"/>
        <w:rPr>
          <w:rFonts w:ascii="Times New Roman" w:hAnsi="Times New Roman"/>
          <w:sz w:val="28"/>
          <w:szCs w:val="28"/>
        </w:rPr>
      </w:pPr>
      <w:r w:rsidRPr="007C46C3">
        <w:rPr>
          <w:rFonts w:ascii="Times New Roman" w:hAnsi="Times New Roman"/>
          <w:b/>
          <w:bCs/>
          <w:sz w:val="28"/>
          <w:szCs w:val="28"/>
        </w:rPr>
        <w:t xml:space="preserve"> за  выслугу лет муниципальных служащих  сельского поселения «Катангарское»</w:t>
      </w:r>
    </w:p>
    <w:p w:rsidR="006D36C1" w:rsidRPr="007C46C3" w:rsidRDefault="006D36C1" w:rsidP="006D36C1">
      <w:pPr>
        <w:tabs>
          <w:tab w:val="left" w:pos="567"/>
          <w:tab w:val="left" w:pos="709"/>
        </w:tabs>
        <w:ind w:firstLine="709"/>
        <w:jc w:val="both"/>
        <w:rPr>
          <w:rFonts w:ascii="Times New Roman" w:hAnsi="Times New Roman"/>
          <w:sz w:val="28"/>
          <w:szCs w:val="28"/>
        </w:rPr>
      </w:pPr>
      <w:proofErr w:type="gramStart"/>
      <w:r w:rsidRPr="007C46C3">
        <w:rPr>
          <w:rFonts w:ascii="Times New Roman" w:hAnsi="Times New Roman"/>
          <w:sz w:val="28"/>
          <w:szCs w:val="28"/>
        </w:rPr>
        <w:t>В соответствии с Федеральным законом от 02 марта 2007 года № 25-ФЗ «О муниципальной службе в Российской Федерации», законом Забайкальского края от 27 февраля 2009 года № 145-ЗЗК  «О пенсионном обеспечении за выслугу лет государственных гражданских служащих Забайкальского края», руководствуясь статьей  32 Устава сельского поселения  «Катангарское», статьей 11  закона Забайкальского края от 29 декабря 2008 года  «О муниципальной службе в Забайкальском крае</w:t>
      </w:r>
      <w:proofErr w:type="gramEnd"/>
      <w:r w:rsidRPr="007C46C3">
        <w:rPr>
          <w:rFonts w:ascii="Times New Roman" w:hAnsi="Times New Roman"/>
          <w:sz w:val="28"/>
          <w:szCs w:val="28"/>
        </w:rPr>
        <w:t xml:space="preserve">», Совет поселения  </w:t>
      </w:r>
      <w:r w:rsidRPr="007C46C3">
        <w:rPr>
          <w:rFonts w:ascii="Times New Roman" w:hAnsi="Times New Roman"/>
          <w:b/>
          <w:bCs/>
          <w:sz w:val="28"/>
          <w:szCs w:val="28"/>
        </w:rPr>
        <w:t>решил</w:t>
      </w:r>
      <w:r w:rsidRPr="007C46C3">
        <w:rPr>
          <w:rFonts w:ascii="Times New Roman" w:hAnsi="Times New Roman"/>
          <w:sz w:val="28"/>
          <w:szCs w:val="28"/>
        </w:rPr>
        <w:t xml:space="preserve">: </w:t>
      </w:r>
    </w:p>
    <w:p w:rsidR="006D36C1" w:rsidRPr="007C46C3" w:rsidRDefault="006D36C1" w:rsidP="006D36C1">
      <w:pPr>
        <w:jc w:val="both"/>
        <w:rPr>
          <w:rFonts w:ascii="Times New Roman" w:hAnsi="Times New Roman"/>
          <w:bCs/>
          <w:sz w:val="28"/>
          <w:szCs w:val="28"/>
        </w:rPr>
      </w:pPr>
      <w:r w:rsidRPr="007C46C3">
        <w:rPr>
          <w:rFonts w:ascii="Times New Roman" w:hAnsi="Times New Roman"/>
          <w:sz w:val="28"/>
          <w:szCs w:val="28"/>
        </w:rPr>
        <w:t xml:space="preserve">         1. Утвердить </w:t>
      </w:r>
      <w:r w:rsidRPr="007C46C3">
        <w:rPr>
          <w:rFonts w:ascii="Times New Roman" w:hAnsi="Times New Roman"/>
          <w:bCs/>
          <w:sz w:val="28"/>
          <w:szCs w:val="28"/>
        </w:rPr>
        <w:t>Положение о пенсионном обеспечении  за  выслугу лет муниципальных служащих  органов местного самоуправления сельского поселения «Катангарское» (приложение).</w:t>
      </w:r>
    </w:p>
    <w:p w:rsidR="006D36C1" w:rsidRPr="007C46C3" w:rsidRDefault="006D36C1" w:rsidP="006D36C1">
      <w:pPr>
        <w:jc w:val="both"/>
        <w:rPr>
          <w:rFonts w:ascii="Times New Roman" w:hAnsi="Times New Roman"/>
          <w:sz w:val="28"/>
          <w:szCs w:val="28"/>
        </w:rPr>
      </w:pPr>
      <w:r w:rsidRPr="007C46C3">
        <w:rPr>
          <w:rFonts w:ascii="Times New Roman" w:hAnsi="Times New Roman"/>
          <w:bCs/>
          <w:sz w:val="28"/>
          <w:szCs w:val="28"/>
        </w:rPr>
        <w:t xml:space="preserve">         2. Отменить решение Совета сельского поселения «Катангарское» от 16 01.2012года  № 18  «Об утверждении Положения о пенсионном обеспечении лиц, замещавших должности муниципальной службы сельского поселения «Катангарское».</w:t>
      </w:r>
      <w:r w:rsidRPr="007C46C3">
        <w:rPr>
          <w:rFonts w:ascii="Times New Roman" w:hAnsi="Times New Roman"/>
          <w:sz w:val="28"/>
          <w:szCs w:val="28"/>
        </w:rPr>
        <w:t xml:space="preserve">       </w:t>
      </w:r>
    </w:p>
    <w:p w:rsidR="006D36C1" w:rsidRPr="007C46C3" w:rsidRDefault="006D36C1" w:rsidP="006D36C1">
      <w:pPr>
        <w:jc w:val="both"/>
        <w:rPr>
          <w:rFonts w:ascii="Times New Roman" w:hAnsi="Times New Roman"/>
          <w:sz w:val="28"/>
          <w:szCs w:val="28"/>
        </w:rPr>
      </w:pPr>
      <w:r w:rsidRPr="007C46C3">
        <w:rPr>
          <w:rFonts w:ascii="Times New Roman" w:hAnsi="Times New Roman"/>
          <w:sz w:val="28"/>
          <w:szCs w:val="28"/>
        </w:rPr>
        <w:t xml:space="preserve">        3. Настоящее решение вступает в силу с момента обнародования.</w:t>
      </w:r>
    </w:p>
    <w:p w:rsidR="006D36C1" w:rsidRPr="007C46C3" w:rsidRDefault="006D36C1" w:rsidP="006D36C1">
      <w:pPr>
        <w:jc w:val="both"/>
        <w:rPr>
          <w:rFonts w:ascii="Times New Roman" w:hAnsi="Times New Roman"/>
          <w:sz w:val="28"/>
          <w:szCs w:val="28"/>
          <w:vertAlign w:val="superscript"/>
        </w:rPr>
      </w:pPr>
      <w:r w:rsidRPr="007C46C3">
        <w:rPr>
          <w:rFonts w:ascii="Times New Roman" w:hAnsi="Times New Roman"/>
          <w:sz w:val="28"/>
          <w:szCs w:val="28"/>
        </w:rPr>
        <w:lastRenderedPageBreak/>
        <w:t xml:space="preserve">        4. Настоящее Положение подлежит официальному обнародованию на информационном стенде расположенному по адресу: Забайкальский край, Петровск – Забайкальский район, с. Катангар улица Центральная,  дом № 15</w:t>
      </w:r>
    </w:p>
    <w:p w:rsidR="006D36C1" w:rsidRPr="007C46C3" w:rsidRDefault="006D36C1" w:rsidP="006D36C1">
      <w:pPr>
        <w:ind w:firstLine="709"/>
        <w:jc w:val="both"/>
        <w:rPr>
          <w:rFonts w:ascii="Times New Roman" w:hAnsi="Times New Roman"/>
          <w:sz w:val="28"/>
          <w:szCs w:val="28"/>
        </w:rPr>
      </w:pPr>
    </w:p>
    <w:p w:rsidR="006D36C1" w:rsidRPr="007C46C3" w:rsidRDefault="006D36C1" w:rsidP="006D36C1">
      <w:pPr>
        <w:ind w:firstLine="709"/>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r w:rsidRPr="007C46C3">
        <w:rPr>
          <w:rFonts w:ascii="Times New Roman" w:hAnsi="Times New Roman"/>
          <w:sz w:val="28"/>
          <w:szCs w:val="28"/>
        </w:rPr>
        <w:t>Глава сельского поселения</w:t>
      </w:r>
    </w:p>
    <w:p w:rsidR="006D36C1" w:rsidRPr="007C46C3" w:rsidRDefault="006D36C1" w:rsidP="006D36C1">
      <w:pPr>
        <w:jc w:val="both"/>
        <w:rPr>
          <w:rFonts w:ascii="Times New Roman" w:hAnsi="Times New Roman"/>
          <w:sz w:val="28"/>
          <w:szCs w:val="28"/>
        </w:rPr>
      </w:pPr>
      <w:r w:rsidRPr="007C46C3">
        <w:rPr>
          <w:rFonts w:ascii="Times New Roman" w:hAnsi="Times New Roman"/>
          <w:sz w:val="28"/>
          <w:szCs w:val="28"/>
        </w:rPr>
        <w:t>«Катангарское»                                                                            Е. Н. Рыскова</w:t>
      </w: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right"/>
        <w:rPr>
          <w:rFonts w:ascii="Times New Roman" w:hAnsi="Times New Roman"/>
          <w:sz w:val="28"/>
          <w:szCs w:val="28"/>
        </w:rPr>
      </w:pPr>
      <w:r w:rsidRPr="007C46C3">
        <w:rPr>
          <w:rFonts w:ascii="Times New Roman" w:hAnsi="Times New Roman"/>
          <w:sz w:val="28"/>
          <w:szCs w:val="28"/>
        </w:rPr>
        <w:t xml:space="preserve">                                                           ПРИЛОЖЕНИЕ</w:t>
      </w:r>
    </w:p>
    <w:p w:rsidR="006D36C1" w:rsidRPr="007C46C3" w:rsidRDefault="006D36C1" w:rsidP="006D36C1">
      <w:pPr>
        <w:jc w:val="right"/>
        <w:rPr>
          <w:rFonts w:ascii="Times New Roman" w:hAnsi="Times New Roman"/>
          <w:sz w:val="28"/>
          <w:szCs w:val="28"/>
        </w:rPr>
      </w:pPr>
      <w:r w:rsidRPr="007C46C3">
        <w:rPr>
          <w:rFonts w:ascii="Times New Roman" w:hAnsi="Times New Roman"/>
          <w:sz w:val="28"/>
          <w:szCs w:val="28"/>
        </w:rPr>
        <w:t>к решению № 18 от 19.06.2015года</w:t>
      </w:r>
    </w:p>
    <w:p w:rsidR="006D36C1" w:rsidRPr="007C46C3" w:rsidRDefault="006D36C1" w:rsidP="006D36C1">
      <w:pPr>
        <w:jc w:val="right"/>
        <w:rPr>
          <w:rFonts w:ascii="Times New Roman" w:hAnsi="Times New Roman"/>
          <w:sz w:val="28"/>
          <w:szCs w:val="28"/>
        </w:rPr>
      </w:pPr>
      <w:r w:rsidRPr="007C46C3">
        <w:rPr>
          <w:rFonts w:ascii="Times New Roman" w:hAnsi="Times New Roman"/>
          <w:sz w:val="28"/>
          <w:szCs w:val="28"/>
        </w:rPr>
        <w:t xml:space="preserve"> Совета сельского поселения</w:t>
      </w:r>
    </w:p>
    <w:p w:rsidR="006D36C1" w:rsidRPr="007C46C3" w:rsidRDefault="006D36C1" w:rsidP="006D36C1">
      <w:pPr>
        <w:jc w:val="right"/>
        <w:rPr>
          <w:rFonts w:ascii="Times New Roman" w:hAnsi="Times New Roman"/>
          <w:sz w:val="28"/>
          <w:szCs w:val="28"/>
        </w:rPr>
      </w:pPr>
      <w:r w:rsidRPr="007C46C3">
        <w:rPr>
          <w:rFonts w:ascii="Times New Roman" w:hAnsi="Times New Roman"/>
          <w:sz w:val="28"/>
          <w:szCs w:val="28"/>
        </w:rPr>
        <w:t xml:space="preserve"> «Катангарское» </w:t>
      </w:r>
    </w:p>
    <w:p w:rsidR="006D36C1" w:rsidRPr="007C46C3" w:rsidRDefault="006D36C1" w:rsidP="006D36C1">
      <w:pPr>
        <w:jc w:val="both"/>
        <w:rPr>
          <w:rFonts w:ascii="Times New Roman" w:hAnsi="Times New Roman"/>
          <w:sz w:val="28"/>
          <w:szCs w:val="28"/>
        </w:rPr>
      </w:pPr>
    </w:p>
    <w:p w:rsidR="006D36C1" w:rsidRPr="007C46C3" w:rsidRDefault="006D36C1" w:rsidP="006D36C1">
      <w:pPr>
        <w:jc w:val="both"/>
        <w:rPr>
          <w:rFonts w:ascii="Times New Roman" w:hAnsi="Times New Roman"/>
          <w:sz w:val="28"/>
          <w:szCs w:val="28"/>
        </w:rPr>
      </w:pPr>
    </w:p>
    <w:p w:rsidR="006D36C1" w:rsidRPr="007C46C3" w:rsidRDefault="006D36C1" w:rsidP="006D36C1">
      <w:pPr>
        <w:jc w:val="center"/>
        <w:rPr>
          <w:rFonts w:ascii="Times New Roman" w:hAnsi="Times New Roman"/>
          <w:b/>
          <w:bCs/>
          <w:sz w:val="28"/>
          <w:szCs w:val="28"/>
        </w:rPr>
      </w:pPr>
      <w:r w:rsidRPr="007C46C3">
        <w:rPr>
          <w:rFonts w:ascii="Times New Roman" w:hAnsi="Times New Roman"/>
          <w:b/>
          <w:bCs/>
          <w:sz w:val="28"/>
          <w:szCs w:val="28"/>
        </w:rPr>
        <w:t>Положение о пенсионном обеспечении</w:t>
      </w:r>
    </w:p>
    <w:p w:rsidR="006D36C1" w:rsidRPr="007C46C3" w:rsidRDefault="006D36C1" w:rsidP="006D36C1">
      <w:pPr>
        <w:jc w:val="center"/>
        <w:rPr>
          <w:rFonts w:ascii="Times New Roman" w:hAnsi="Times New Roman"/>
          <w:b/>
          <w:bCs/>
          <w:sz w:val="28"/>
          <w:szCs w:val="28"/>
        </w:rPr>
      </w:pPr>
      <w:r w:rsidRPr="007C46C3">
        <w:rPr>
          <w:rFonts w:ascii="Times New Roman" w:hAnsi="Times New Roman"/>
          <w:b/>
          <w:bCs/>
          <w:sz w:val="28"/>
          <w:szCs w:val="28"/>
        </w:rPr>
        <w:t xml:space="preserve"> за  выслугу лет муниципальных служащих   органов местного самоуправления  сельского поселения «Катангарское»</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ind w:firstLine="540"/>
        <w:jc w:val="both"/>
        <w:rPr>
          <w:rFonts w:ascii="Times New Roman" w:hAnsi="Times New Roman"/>
          <w:bCs/>
          <w:sz w:val="28"/>
          <w:szCs w:val="28"/>
        </w:rPr>
      </w:pPr>
      <w:r w:rsidRPr="007C46C3">
        <w:rPr>
          <w:rFonts w:ascii="Times New Roman" w:hAnsi="Times New Roman"/>
          <w:bCs/>
          <w:sz w:val="28"/>
          <w:szCs w:val="28"/>
        </w:rPr>
        <w:lastRenderedPageBreak/>
        <w:t>Настоящее Положение устанавливает основания возникновения права на пенсию за выслугу лет и порядок ее назначения муниципальным служащим органов местного самоуправления сельского поселения «Катангарское»</w:t>
      </w:r>
    </w:p>
    <w:p w:rsidR="006D36C1" w:rsidRPr="007C46C3" w:rsidRDefault="006D36C1" w:rsidP="006D36C1">
      <w:pPr>
        <w:ind w:firstLine="540"/>
        <w:rPr>
          <w:rFonts w:ascii="Times New Roman" w:hAnsi="Times New Roman"/>
          <w:bCs/>
          <w:sz w:val="28"/>
          <w:szCs w:val="28"/>
        </w:rPr>
      </w:pP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 xml:space="preserve">Условия назначения пенсии за выслугу лет </w:t>
      </w:r>
      <w:proofErr w:type="gramStart"/>
      <w:r w:rsidRPr="007C46C3">
        <w:rPr>
          <w:rFonts w:ascii="Times New Roman" w:hAnsi="Times New Roman"/>
          <w:b/>
          <w:bCs/>
          <w:sz w:val="28"/>
          <w:szCs w:val="28"/>
        </w:rPr>
        <w:t>муниципальным</w:t>
      </w:r>
      <w:proofErr w:type="gramEnd"/>
      <w:r w:rsidRPr="007C46C3">
        <w:rPr>
          <w:rFonts w:ascii="Times New Roman" w:hAnsi="Times New Roman"/>
          <w:b/>
          <w:bCs/>
          <w:sz w:val="28"/>
          <w:szCs w:val="28"/>
        </w:rPr>
        <w:t xml:space="preserve"> </w:t>
      </w:r>
    </w:p>
    <w:p w:rsidR="006D36C1" w:rsidRPr="007C46C3" w:rsidRDefault="006D36C1" w:rsidP="006D36C1">
      <w:pPr>
        <w:ind w:left="540"/>
        <w:jc w:val="center"/>
        <w:rPr>
          <w:rFonts w:ascii="Times New Roman" w:hAnsi="Times New Roman"/>
          <w:b/>
          <w:bCs/>
          <w:sz w:val="28"/>
          <w:szCs w:val="28"/>
        </w:rPr>
      </w:pPr>
      <w:r w:rsidRPr="007C46C3">
        <w:rPr>
          <w:rFonts w:ascii="Times New Roman" w:hAnsi="Times New Roman"/>
          <w:b/>
          <w:bCs/>
          <w:sz w:val="28"/>
          <w:szCs w:val="28"/>
        </w:rPr>
        <w:t>служащим органов местного самоуправления  сельского поселения «Катангарское».</w:t>
      </w:r>
    </w:p>
    <w:p w:rsidR="006D36C1" w:rsidRPr="007C46C3" w:rsidRDefault="006D36C1" w:rsidP="006D36C1">
      <w:pPr>
        <w:ind w:firstLine="540"/>
        <w:jc w:val="both"/>
        <w:rPr>
          <w:rFonts w:ascii="Times New Roman" w:hAnsi="Times New Roman"/>
          <w:bCs/>
          <w:sz w:val="28"/>
          <w:szCs w:val="28"/>
        </w:rPr>
      </w:pPr>
      <w:r w:rsidRPr="007C46C3">
        <w:rPr>
          <w:rFonts w:ascii="Times New Roman" w:hAnsi="Times New Roman"/>
          <w:bCs/>
          <w:sz w:val="28"/>
          <w:szCs w:val="28"/>
        </w:rPr>
        <w:t xml:space="preserve">1.1. </w:t>
      </w:r>
      <w:proofErr w:type="gramStart"/>
      <w:r w:rsidRPr="007C46C3">
        <w:rPr>
          <w:rFonts w:ascii="Times New Roman" w:hAnsi="Times New Roman"/>
          <w:bCs/>
          <w:sz w:val="28"/>
          <w:szCs w:val="28"/>
        </w:rPr>
        <w:t>Муниципальные служащие органов местного самоуправления сельского поселения «Катангарское» при наличии стажа муниципальной службы не менее 15 лет 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1-3, 7-9 части 1 статьи 33, пунктами 1, 8.2, 8.3 части 1 статьи 37, пунктами 2-4 части</w:t>
      </w:r>
      <w:proofErr w:type="gramEnd"/>
      <w:r w:rsidRPr="007C46C3">
        <w:rPr>
          <w:rFonts w:ascii="Times New Roman" w:hAnsi="Times New Roman"/>
          <w:bCs/>
          <w:sz w:val="28"/>
          <w:szCs w:val="28"/>
        </w:rPr>
        <w:t xml:space="preserve"> 1 и пунктами 2-4 части статьи 39 Федерального закона от 27 июля 2004 года № 79-ФЗ «О государственной гражданской службе Российской Федерации.</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1.2. </w:t>
      </w:r>
      <w:proofErr w:type="gramStart"/>
      <w:r w:rsidRPr="007C46C3">
        <w:rPr>
          <w:rFonts w:ascii="Times New Roman" w:hAnsi="Times New Roman"/>
          <w:bCs/>
          <w:sz w:val="28"/>
          <w:szCs w:val="28"/>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 установленного срока полномочий муниципального служащего, замещавшего должность муниципальной службы категории «руководители», 3 и 7 части 1 статьи 33, подпунктом «б» пункта 1 части 1 статьи 37 и пунктом 4 части 2 статьи 39 Федерального</w:t>
      </w:r>
      <w:proofErr w:type="gramEnd"/>
      <w:r w:rsidRPr="007C46C3">
        <w:rPr>
          <w:rFonts w:ascii="Times New Roman" w:hAnsi="Times New Roman"/>
          <w:bCs/>
          <w:sz w:val="28"/>
          <w:szCs w:val="28"/>
        </w:rPr>
        <w:t xml:space="preserve"> закона «О государственной гражданской службе Российской Федерации» имею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w:t>
      </w:r>
      <w:proofErr w:type="gramStart"/>
      <w:r w:rsidRPr="007C46C3">
        <w:rPr>
          <w:rFonts w:ascii="Times New Roman" w:hAnsi="Times New Roman"/>
          <w:bCs/>
          <w:sz w:val="28"/>
          <w:szCs w:val="28"/>
        </w:rPr>
        <w:t>12 полных месяцев</w:t>
      </w:r>
      <w:proofErr w:type="gramEnd"/>
      <w:r w:rsidRPr="007C46C3">
        <w:rPr>
          <w:rFonts w:ascii="Times New Roman" w:hAnsi="Times New Roman"/>
          <w:bCs/>
          <w:sz w:val="28"/>
          <w:szCs w:val="28"/>
        </w:rPr>
        <w:t>.</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1.3. </w:t>
      </w:r>
      <w:proofErr w:type="gramStart"/>
      <w:r w:rsidRPr="007C46C3">
        <w:rPr>
          <w:rFonts w:ascii="Times New Roman" w:hAnsi="Times New Roman"/>
          <w:bCs/>
          <w:sz w:val="28"/>
          <w:szCs w:val="28"/>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«руководители»), 8, 9 части 1 статьи 33, подпунктом «а» пункта 1, пунктами 8.2 и 8.3 части 1 статьи 37, пунктами 2-4 части 1 и пунктами 2</w:t>
      </w:r>
      <w:proofErr w:type="gramEnd"/>
      <w:r w:rsidRPr="007C46C3">
        <w:rPr>
          <w:rFonts w:ascii="Times New Roman" w:hAnsi="Times New Roman"/>
          <w:bCs/>
          <w:sz w:val="28"/>
          <w:szCs w:val="28"/>
        </w:rPr>
        <w:t xml:space="preserve"> и 3 части 2 статьи 39 Федерального закона «О государственной гражданской службе Российской Федерации», имеют право на пенсию за выслугу лет, если </w:t>
      </w:r>
      <w:r w:rsidRPr="007C46C3">
        <w:rPr>
          <w:rFonts w:ascii="Times New Roman" w:hAnsi="Times New Roman"/>
          <w:bCs/>
          <w:sz w:val="28"/>
          <w:szCs w:val="28"/>
        </w:rPr>
        <w:lastRenderedPageBreak/>
        <w:t xml:space="preserve">непосредственно перед увольнением они замещали должности муниципальной службы не менее </w:t>
      </w:r>
      <w:proofErr w:type="gramStart"/>
      <w:r w:rsidRPr="007C46C3">
        <w:rPr>
          <w:rFonts w:ascii="Times New Roman" w:hAnsi="Times New Roman"/>
          <w:bCs/>
          <w:sz w:val="28"/>
          <w:szCs w:val="28"/>
        </w:rPr>
        <w:t>одного полного месяца</w:t>
      </w:r>
      <w:proofErr w:type="gramEnd"/>
      <w:r w:rsidRPr="007C46C3">
        <w:rPr>
          <w:rFonts w:ascii="Times New Roman" w:hAnsi="Times New Roman"/>
          <w:bCs/>
          <w:sz w:val="28"/>
          <w:szCs w:val="28"/>
        </w:rPr>
        <w:t>, при этом суммарная продолжительность замещения таких должностей составляет не менее полных 12 месяцев.</w:t>
      </w:r>
    </w:p>
    <w:p w:rsidR="006D36C1" w:rsidRPr="007C46C3" w:rsidRDefault="006D36C1" w:rsidP="006D36C1">
      <w:pPr>
        <w:jc w:val="both"/>
        <w:rPr>
          <w:rFonts w:ascii="Times New Roman" w:hAnsi="Times New Roman"/>
          <w:bCs/>
          <w:sz w:val="28"/>
          <w:szCs w:val="28"/>
        </w:rPr>
      </w:pPr>
      <w:r w:rsidRPr="007C46C3">
        <w:rPr>
          <w:rFonts w:ascii="Times New Roman" w:hAnsi="Times New Roman"/>
          <w:bCs/>
          <w:color w:val="C00000"/>
          <w:sz w:val="28"/>
          <w:szCs w:val="28"/>
        </w:rPr>
        <w:t xml:space="preserve">       </w:t>
      </w:r>
      <w:r w:rsidRPr="007C46C3">
        <w:rPr>
          <w:rFonts w:ascii="Times New Roman" w:hAnsi="Times New Roman"/>
          <w:bCs/>
          <w:sz w:val="28"/>
          <w:szCs w:val="28"/>
        </w:rPr>
        <w:t xml:space="preserve">1.4. </w:t>
      </w:r>
      <w:proofErr w:type="gramStart"/>
      <w:r w:rsidRPr="007C46C3">
        <w:rPr>
          <w:rFonts w:ascii="Times New Roman" w:hAnsi="Times New Roman"/>
          <w:bCs/>
          <w:sz w:val="28"/>
          <w:szCs w:val="28"/>
        </w:rPr>
        <w:t>Муниципальные служащие при наличии стажа муниципальной службы не менее 25 лет и увольнению с муниципальной службы по основанию, предусмотренному пунктом 3 раздела 1.1., до приобретения права на страховую пенсию по старости (инвалидности) имею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1.5. </w:t>
      </w:r>
      <w:proofErr w:type="gramStart"/>
      <w:r w:rsidRPr="007C46C3">
        <w:rPr>
          <w:rFonts w:ascii="Times New Roman" w:hAnsi="Times New Roman"/>
          <w:bCs/>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и выплачивается одновременно с ней независимо от получения накопительной пенсии  в соответствии с Федеральным законом от 28 ноября 2013 года № 424-ФЗ «О накопительной пенсии».</w:t>
      </w:r>
      <w:proofErr w:type="gramEnd"/>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1.6. Пенсия за выслугу лет не выплачивается в период замещения должностей в органах государственной власти, иных государственных органах, органах местного самоуправления.</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1.7. </w:t>
      </w:r>
      <w:proofErr w:type="gramStart"/>
      <w:r w:rsidRPr="007C46C3">
        <w:rPr>
          <w:rFonts w:ascii="Times New Roman" w:hAnsi="Times New Roman"/>
          <w:bCs/>
          <w:sz w:val="28"/>
          <w:szCs w:val="28"/>
        </w:rPr>
        <w:t>Пенсия за выслугу лет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roofErr w:type="gramEnd"/>
    </w:p>
    <w:p w:rsidR="006D36C1" w:rsidRPr="007C46C3" w:rsidRDefault="006D36C1" w:rsidP="006D36C1">
      <w:pPr>
        <w:jc w:val="both"/>
        <w:rPr>
          <w:rFonts w:ascii="Times New Roman" w:hAnsi="Times New Roman"/>
          <w:b/>
          <w:bCs/>
          <w:sz w:val="28"/>
          <w:szCs w:val="28"/>
        </w:rPr>
      </w:pPr>
      <w:r w:rsidRPr="007C46C3">
        <w:rPr>
          <w:rFonts w:ascii="Times New Roman" w:hAnsi="Times New Roman"/>
          <w:bCs/>
          <w:sz w:val="28"/>
          <w:szCs w:val="28"/>
        </w:rPr>
        <w:t xml:space="preserve">       1.8. Гражданам, имеющим право одновременно на пенсию за выслугу лет и различные  ежемесячные выплаты к пенсии из бюджета края, назначается и выплачивается вместе со страховой пенсией по старости (инвалидности) либо пенсия за выслугу лет, либо одна из выплат по их выбору.</w:t>
      </w:r>
    </w:p>
    <w:p w:rsidR="006D36C1" w:rsidRPr="007C46C3" w:rsidRDefault="006D36C1" w:rsidP="006D36C1">
      <w:pPr>
        <w:ind w:left="540"/>
        <w:jc w:val="both"/>
        <w:rPr>
          <w:rFonts w:ascii="Times New Roman" w:hAnsi="Times New Roman"/>
          <w:b/>
          <w:bCs/>
          <w:sz w:val="28"/>
          <w:szCs w:val="28"/>
        </w:rPr>
      </w:pP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Финансирование пенсии за выслугу лет</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rPr>
          <w:rFonts w:ascii="Times New Roman" w:hAnsi="Times New Roman"/>
          <w:bCs/>
          <w:sz w:val="28"/>
          <w:szCs w:val="28"/>
        </w:rPr>
      </w:pPr>
      <w:r w:rsidRPr="007C46C3">
        <w:rPr>
          <w:rFonts w:ascii="Times New Roman" w:hAnsi="Times New Roman"/>
          <w:bCs/>
          <w:sz w:val="28"/>
          <w:szCs w:val="28"/>
        </w:rPr>
        <w:lastRenderedPageBreak/>
        <w:t xml:space="preserve">       Финансирование пенсии за выслугу лет осуществляется за счет средств  бюджета сельского поселения «Катангарское»</w:t>
      </w: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Размеры пенсии за выслугу лет.</w:t>
      </w:r>
    </w:p>
    <w:p w:rsidR="006D36C1" w:rsidRPr="007C46C3" w:rsidRDefault="006D36C1" w:rsidP="006D36C1">
      <w:pPr>
        <w:ind w:left="900"/>
        <w:rPr>
          <w:rFonts w:ascii="Times New Roman" w:hAnsi="Times New Roman"/>
          <w:b/>
          <w:bCs/>
          <w:sz w:val="28"/>
          <w:szCs w:val="28"/>
        </w:rPr>
      </w:pP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3.1. </w:t>
      </w:r>
      <w:proofErr w:type="gramStart"/>
      <w:r w:rsidRPr="007C46C3">
        <w:rPr>
          <w:rFonts w:ascii="Times New Roman" w:hAnsi="Times New Roman"/>
          <w:bCs/>
          <w:sz w:val="28"/>
          <w:szCs w:val="28"/>
        </w:rPr>
        <w:t>Размер пенсии за выслугу лет исчисляется исходя из среднемесячного денежного содержания за последние полные двенадцать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w:t>
      </w:r>
      <w:proofErr w:type="gramEnd"/>
      <w:r w:rsidRPr="007C46C3">
        <w:rPr>
          <w:rFonts w:ascii="Times New Roman" w:hAnsi="Times New Roman"/>
          <w:bCs/>
          <w:sz w:val="28"/>
          <w:szCs w:val="28"/>
        </w:rPr>
        <w:t xml:space="preserve"> № </w:t>
      </w:r>
      <w:proofErr w:type="gramStart"/>
      <w:r w:rsidRPr="007C46C3">
        <w:rPr>
          <w:rFonts w:ascii="Times New Roman" w:hAnsi="Times New Roman"/>
          <w:bCs/>
          <w:sz w:val="28"/>
          <w:szCs w:val="28"/>
        </w:rPr>
        <w:t xml:space="preserve">173-ФЗ «О трудовых пенсиях в Российской Федерации»), включая начисление надбавок за работу в местностях с особыми климатическими условиями, с учетом стажа муниципальной службы, </w:t>
      </w:r>
      <w:r w:rsidRPr="007C46C3">
        <w:rPr>
          <w:rFonts w:ascii="Times New Roman" w:hAnsi="Times New Roman"/>
          <w:b/>
          <w:bCs/>
          <w:sz w:val="28"/>
          <w:szCs w:val="28"/>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w:t>
      </w:r>
      <w:proofErr w:type="gramEnd"/>
      <w:r w:rsidRPr="007C46C3">
        <w:rPr>
          <w:rFonts w:ascii="Times New Roman" w:hAnsi="Times New Roman"/>
          <w:b/>
          <w:bCs/>
          <w:sz w:val="28"/>
          <w:szCs w:val="28"/>
        </w:rPr>
        <w:t xml:space="preserve"> лет.</w:t>
      </w:r>
      <w:r w:rsidRPr="007C46C3">
        <w:rPr>
          <w:rFonts w:ascii="Times New Roman" w:hAnsi="Times New Roman"/>
          <w:bCs/>
          <w:sz w:val="28"/>
          <w:szCs w:val="28"/>
        </w:rPr>
        <w:t xml:space="preserve">  </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3.2. При наличии стажа муниципальной службы не менее 15 лет пенсия за выслугу лет устанавливается в размере 45 процентов от среднемесячного денежного содержания за стаж муниципальной службы. За </w:t>
      </w:r>
      <w:proofErr w:type="gramStart"/>
      <w:r w:rsidRPr="007C46C3">
        <w:rPr>
          <w:rFonts w:ascii="Times New Roman" w:hAnsi="Times New Roman"/>
          <w:bCs/>
          <w:sz w:val="28"/>
          <w:szCs w:val="28"/>
        </w:rPr>
        <w:t>каждый полный год</w:t>
      </w:r>
      <w:proofErr w:type="gramEnd"/>
      <w:r w:rsidRPr="007C46C3">
        <w:rPr>
          <w:rFonts w:ascii="Times New Roman" w:hAnsi="Times New Roman"/>
          <w:bCs/>
          <w:sz w:val="28"/>
          <w:szCs w:val="28"/>
        </w:rPr>
        <w:t xml:space="preserve"> стажа муниципальной службы сверх 15 лет пенсия за выслугу лет увеличивается на 3 процента от  среднемесячного денежного содержания за стаж муниципальной службы. При этом размер пенсии за выслугу лет за стаж муниципальной службы не может превышать 75 процентов от среднемесячного денежного содержания.</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3.3. Граждане, выехавшие на постоянное место жительства за пределы Забайкальского края, должны представлять в орган местного самоуправления сельского поселения «Катангарское» справку с места жительства по состоянию на 1 января и 1 июля текущего года. </w:t>
      </w:r>
    </w:p>
    <w:p w:rsidR="006D36C1" w:rsidRPr="007C46C3" w:rsidRDefault="006D36C1" w:rsidP="006D36C1">
      <w:pPr>
        <w:jc w:val="both"/>
        <w:rPr>
          <w:rFonts w:ascii="Times New Roman" w:hAnsi="Times New Roman"/>
          <w:bCs/>
          <w:sz w:val="28"/>
          <w:szCs w:val="28"/>
        </w:rPr>
      </w:pP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Минимальный размер пенсии за выслугу лет</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lastRenderedPageBreak/>
        <w:t xml:space="preserve">         Размер пенсии за выслугу лет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территории  сельского поселения «Катангарское»</w:t>
      </w:r>
    </w:p>
    <w:p w:rsidR="006D36C1" w:rsidRPr="007C46C3" w:rsidRDefault="006D36C1" w:rsidP="006D36C1">
      <w:pPr>
        <w:jc w:val="both"/>
        <w:rPr>
          <w:rFonts w:ascii="Times New Roman" w:hAnsi="Times New Roman"/>
          <w:bCs/>
          <w:sz w:val="28"/>
          <w:szCs w:val="28"/>
        </w:rPr>
      </w:pP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Стаж муниципальной службы</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w:t>
      </w:r>
      <w:proofErr w:type="gramStart"/>
      <w:r w:rsidRPr="007C46C3">
        <w:rPr>
          <w:rFonts w:ascii="Times New Roman" w:hAnsi="Times New Roman"/>
          <w:bCs/>
          <w:sz w:val="28"/>
          <w:szCs w:val="28"/>
        </w:rPr>
        <w:t>Стаж муниципальной службы для назначения пенсии за выслугу лет муниципальным служащим сельского поселения «Катангарское» устанавливается в соответствии с законом Забайкальского края от 26 сентября 2008 года № 48-ЗЗК «О стаже муниципальной службе в Забайкальском крае», постановлением Администрации муниципального района «Петровск-Забайкальский район» от 11 декабря 2013 года  № 617 «Об утверждении порядка подтверждения стажа муниципальной службы для назначения пенсии за выслугу лет муниципальным</w:t>
      </w:r>
      <w:proofErr w:type="gramEnd"/>
      <w:r w:rsidRPr="007C46C3">
        <w:rPr>
          <w:rFonts w:ascii="Times New Roman" w:hAnsi="Times New Roman"/>
          <w:bCs/>
          <w:sz w:val="28"/>
          <w:szCs w:val="28"/>
        </w:rPr>
        <w:t xml:space="preserve"> служащим муниципального района «Петровск-Забайкальский район».</w:t>
      </w:r>
    </w:p>
    <w:p w:rsidR="006D36C1" w:rsidRPr="007C46C3" w:rsidRDefault="006D36C1" w:rsidP="006D36C1">
      <w:pPr>
        <w:rPr>
          <w:rFonts w:ascii="Times New Roman" w:hAnsi="Times New Roman"/>
          <w:bCs/>
          <w:sz w:val="28"/>
          <w:szCs w:val="28"/>
        </w:rPr>
      </w:pP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Назначение, перерасчет и выплата пенсии за выслугу лет</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6.1. Назначение пенсии за выслугу лет производится по заявлению гражданина. При этом обращение за назначением пенсии за выслугу лет может осуществляться в любое время после возникновения права на пенсию без ограничения каким-либо сроком.</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6.2. Назначение пенсии производится Администрацией сельского поселения «Катангарское»</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6.3. Пенсия за выслугу лет назначается с 1 числа месяца, в котором гражданин обратился за ней, но не ранее, чем со дня возникновения права на нее.</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6.4. Пенсия за выслугу лет назначается к страховой пенсии по старости пожизненно, к страховой пенсии по инвалидности – на срок назначения страховой пенсии по инвалидности.</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6.5. Размер пенсии за выслугу лет пересчитывается с соблюдением правил, предусмотренных настоящим положением, при индексации или </w:t>
      </w:r>
      <w:r w:rsidRPr="007C46C3">
        <w:rPr>
          <w:rFonts w:ascii="Times New Roman" w:hAnsi="Times New Roman"/>
          <w:bCs/>
          <w:sz w:val="28"/>
          <w:szCs w:val="28"/>
        </w:rPr>
        <w:lastRenderedPageBreak/>
        <w:t>повышении в централизованном порядке денежного содержания по соответствующей должности муниципальной службы.</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6.6. Перерасчет размера, выплата пенсии за выслугу лет производится Администрацией сельского  поселения «Катангарское»       </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6.7. Правила обращения за назначением пенсии за выслугу лет, порядок рассмотрения заявления о ее назначении, правила определения размера и выплаты пенсии за выслугу лет, приостановления и возобновления ее  выплаты, а также ее перерасчета устанавливаются в порядке, определяемом постановлением Администрации муниципального района «Петровск-Забайкальский район».</w:t>
      </w:r>
    </w:p>
    <w:p w:rsidR="006D36C1" w:rsidRPr="007C46C3" w:rsidRDefault="006D36C1" w:rsidP="006D36C1">
      <w:pPr>
        <w:numPr>
          <w:ilvl w:val="0"/>
          <w:numId w:val="1"/>
        </w:numPr>
        <w:spacing w:after="0" w:line="240" w:lineRule="auto"/>
        <w:jc w:val="center"/>
        <w:rPr>
          <w:rFonts w:ascii="Times New Roman" w:hAnsi="Times New Roman"/>
          <w:bCs/>
          <w:sz w:val="28"/>
          <w:szCs w:val="28"/>
        </w:rPr>
      </w:pPr>
      <w:r w:rsidRPr="007C46C3">
        <w:rPr>
          <w:rFonts w:ascii="Times New Roman" w:hAnsi="Times New Roman"/>
          <w:b/>
          <w:bCs/>
          <w:sz w:val="28"/>
          <w:szCs w:val="28"/>
        </w:rPr>
        <w:t xml:space="preserve">Приостановление и возобновление выплаты </w:t>
      </w:r>
    </w:p>
    <w:p w:rsidR="006D36C1" w:rsidRPr="007C46C3" w:rsidRDefault="006D36C1" w:rsidP="006D36C1">
      <w:pPr>
        <w:ind w:left="900"/>
        <w:rPr>
          <w:rFonts w:ascii="Times New Roman" w:hAnsi="Times New Roman"/>
          <w:b/>
          <w:bCs/>
          <w:sz w:val="28"/>
          <w:szCs w:val="28"/>
        </w:rPr>
      </w:pPr>
      <w:r w:rsidRPr="007C46C3">
        <w:rPr>
          <w:rFonts w:ascii="Times New Roman" w:hAnsi="Times New Roman"/>
          <w:b/>
          <w:bCs/>
          <w:sz w:val="28"/>
          <w:szCs w:val="28"/>
        </w:rPr>
        <w:t xml:space="preserve">                                  пенсии за выслугу лет</w:t>
      </w:r>
    </w:p>
    <w:p w:rsidR="006D36C1" w:rsidRPr="007C46C3" w:rsidRDefault="006D36C1" w:rsidP="006D36C1">
      <w:pPr>
        <w:ind w:left="900"/>
        <w:rPr>
          <w:rFonts w:ascii="Times New Roman" w:hAnsi="Times New Roman"/>
          <w:b/>
          <w:bCs/>
          <w:sz w:val="28"/>
          <w:szCs w:val="28"/>
        </w:rPr>
      </w:pP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7.1.Выплата пенсии за выслугу лет приостанавливается гражданам в период замещения ими должностей в органах государственной власти, иных государственных органах и органах местного самоуправления с 1 числа месяца, следующего за месяцем назначения на данные должности.</w:t>
      </w: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7.2. Возобновление выплаты пенсии за выслугу лет указанным в пункте 7.1. гражданам в случае освобождения их от занимаемой должности осуществляется без пересчета стажа на прежних условиях по заявлению лица с 1 числа месяца, следующего за месяцем освобождения от занимаемой должности.</w:t>
      </w:r>
    </w:p>
    <w:p w:rsidR="006D36C1" w:rsidRPr="007C46C3" w:rsidRDefault="006D36C1" w:rsidP="006D36C1">
      <w:pPr>
        <w:numPr>
          <w:ilvl w:val="0"/>
          <w:numId w:val="1"/>
        </w:numPr>
        <w:spacing w:after="0" w:line="240" w:lineRule="auto"/>
        <w:jc w:val="center"/>
        <w:rPr>
          <w:rFonts w:ascii="Times New Roman" w:hAnsi="Times New Roman"/>
          <w:b/>
          <w:bCs/>
          <w:sz w:val="28"/>
          <w:szCs w:val="28"/>
        </w:rPr>
      </w:pPr>
      <w:r w:rsidRPr="007C46C3">
        <w:rPr>
          <w:rFonts w:ascii="Times New Roman" w:hAnsi="Times New Roman"/>
          <w:b/>
          <w:bCs/>
          <w:sz w:val="28"/>
          <w:szCs w:val="28"/>
        </w:rPr>
        <w:t xml:space="preserve">Разрешение вопросов, не урегулированных </w:t>
      </w:r>
    </w:p>
    <w:p w:rsidR="006D36C1" w:rsidRPr="007C46C3" w:rsidRDefault="006D36C1" w:rsidP="006D36C1">
      <w:pPr>
        <w:ind w:left="900"/>
        <w:rPr>
          <w:rFonts w:ascii="Times New Roman" w:hAnsi="Times New Roman"/>
          <w:b/>
          <w:bCs/>
          <w:sz w:val="28"/>
          <w:szCs w:val="28"/>
        </w:rPr>
      </w:pPr>
      <w:r w:rsidRPr="007C46C3">
        <w:rPr>
          <w:rFonts w:ascii="Times New Roman" w:hAnsi="Times New Roman"/>
          <w:b/>
          <w:bCs/>
          <w:sz w:val="28"/>
          <w:szCs w:val="28"/>
        </w:rPr>
        <w:t xml:space="preserve">                                  настоящим Положением</w:t>
      </w:r>
    </w:p>
    <w:p w:rsidR="006D36C1" w:rsidRPr="007C46C3" w:rsidRDefault="006D36C1" w:rsidP="006D36C1">
      <w:pPr>
        <w:ind w:left="900"/>
        <w:rPr>
          <w:rFonts w:ascii="Times New Roman" w:hAnsi="Times New Roman"/>
          <w:b/>
          <w:bCs/>
          <w:sz w:val="28"/>
          <w:szCs w:val="28"/>
        </w:rPr>
      </w:pPr>
    </w:p>
    <w:p w:rsidR="006D36C1" w:rsidRPr="007C46C3" w:rsidRDefault="006D36C1" w:rsidP="006D36C1">
      <w:pPr>
        <w:jc w:val="both"/>
        <w:rPr>
          <w:rFonts w:ascii="Times New Roman" w:hAnsi="Times New Roman"/>
          <w:bCs/>
          <w:sz w:val="28"/>
          <w:szCs w:val="28"/>
        </w:rPr>
      </w:pPr>
      <w:r w:rsidRPr="007C46C3">
        <w:rPr>
          <w:rFonts w:ascii="Times New Roman" w:hAnsi="Times New Roman"/>
          <w:bCs/>
          <w:sz w:val="28"/>
          <w:szCs w:val="28"/>
        </w:rPr>
        <w:t xml:space="preserve">        Вопросы, связанные с назначением и выплатой пенсии за выслугу лет, не урегулированные настоящим Положением, разрешаются в порядке, предусмотренным федеральным законодательством.</w:t>
      </w:r>
    </w:p>
    <w:p w:rsidR="006D36C1" w:rsidRPr="007C46C3" w:rsidRDefault="006D36C1" w:rsidP="006D36C1">
      <w:pPr>
        <w:jc w:val="both"/>
        <w:rPr>
          <w:rFonts w:ascii="Times New Roman" w:hAnsi="Times New Roman"/>
          <w:bCs/>
          <w:sz w:val="28"/>
          <w:szCs w:val="28"/>
        </w:rPr>
      </w:pPr>
    </w:p>
    <w:p w:rsidR="006D36C1" w:rsidRPr="007C46C3" w:rsidRDefault="006D36C1" w:rsidP="006D36C1">
      <w:pPr>
        <w:numPr>
          <w:ilvl w:val="0"/>
          <w:numId w:val="1"/>
        </w:numPr>
        <w:spacing w:after="0" w:line="240" w:lineRule="auto"/>
        <w:jc w:val="center"/>
        <w:rPr>
          <w:rFonts w:ascii="Times New Roman" w:hAnsi="Times New Roman"/>
          <w:b/>
          <w:bCs/>
          <w:color w:val="C00000"/>
          <w:sz w:val="28"/>
          <w:szCs w:val="28"/>
        </w:rPr>
      </w:pPr>
      <w:r w:rsidRPr="007C46C3">
        <w:rPr>
          <w:rFonts w:ascii="Times New Roman" w:hAnsi="Times New Roman"/>
          <w:b/>
          <w:bCs/>
          <w:sz w:val="28"/>
          <w:szCs w:val="28"/>
        </w:rPr>
        <w:t>Переходные положения.</w:t>
      </w:r>
    </w:p>
    <w:p w:rsidR="006D36C1" w:rsidRPr="007C46C3" w:rsidRDefault="006D36C1" w:rsidP="006D36C1">
      <w:pPr>
        <w:jc w:val="center"/>
        <w:rPr>
          <w:rFonts w:ascii="Times New Roman" w:hAnsi="Times New Roman"/>
          <w:b/>
          <w:bCs/>
          <w:sz w:val="28"/>
          <w:szCs w:val="28"/>
        </w:rPr>
      </w:pPr>
    </w:p>
    <w:p w:rsidR="006D36C1" w:rsidRPr="007C46C3" w:rsidRDefault="006D36C1" w:rsidP="006D36C1">
      <w:pPr>
        <w:rPr>
          <w:rFonts w:ascii="Times New Roman" w:hAnsi="Times New Roman"/>
          <w:bCs/>
          <w:color w:val="C00000"/>
          <w:sz w:val="28"/>
          <w:szCs w:val="28"/>
        </w:rPr>
      </w:pPr>
      <w:r w:rsidRPr="007C46C3">
        <w:rPr>
          <w:rFonts w:ascii="Times New Roman" w:hAnsi="Times New Roman"/>
          <w:bCs/>
          <w:sz w:val="28"/>
          <w:szCs w:val="28"/>
        </w:rPr>
        <w:lastRenderedPageBreak/>
        <w:t xml:space="preserve">        Пенсии за выслугу лет, назначенные гражданам до принятия настоящего Положения, пересчитываются без подачи ими заявлений и представления документов, подтверждающих право на указанную пенсию.</w:t>
      </w:r>
    </w:p>
    <w:p w:rsidR="006D36C1" w:rsidRPr="007C46C3" w:rsidRDefault="006D36C1" w:rsidP="006D36C1">
      <w:pPr>
        <w:rPr>
          <w:rFonts w:ascii="Times New Roman" w:hAnsi="Times New Roman"/>
          <w:bCs/>
          <w:sz w:val="28"/>
          <w:szCs w:val="28"/>
        </w:rPr>
      </w:pPr>
    </w:p>
    <w:p w:rsidR="006D36C1" w:rsidRPr="007C46C3" w:rsidRDefault="006D36C1" w:rsidP="006D36C1">
      <w:pPr>
        <w:rPr>
          <w:rFonts w:ascii="Times New Roman" w:hAnsi="Times New Roman"/>
          <w:bCs/>
          <w:sz w:val="28"/>
          <w:szCs w:val="28"/>
        </w:rPr>
      </w:pPr>
    </w:p>
    <w:p w:rsidR="006D36C1" w:rsidRPr="007C46C3" w:rsidRDefault="006D36C1" w:rsidP="006D36C1">
      <w:pPr>
        <w:rPr>
          <w:rFonts w:ascii="Times New Roman" w:hAnsi="Times New Roman"/>
          <w:sz w:val="28"/>
          <w:szCs w:val="28"/>
        </w:rPr>
      </w:pPr>
    </w:p>
    <w:p w:rsidR="002C11B7" w:rsidRDefault="006D36C1"/>
    <w:sectPr w:rsidR="002C11B7" w:rsidSect="0025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25088"/>
    <w:multiLevelType w:val="multilevel"/>
    <w:tmpl w:val="01FA3340"/>
    <w:lvl w:ilvl="0">
      <w:start w:val="1"/>
      <w:numFmt w:val="decimal"/>
      <w:lvlText w:val="%1."/>
      <w:lvlJc w:val="left"/>
      <w:pPr>
        <w:tabs>
          <w:tab w:val="num" w:pos="900"/>
        </w:tabs>
        <w:ind w:left="900" w:hanging="360"/>
      </w:pPr>
      <w:rPr>
        <w:rFonts w:hint="default"/>
        <w:color w:val="auto"/>
      </w:rPr>
    </w:lvl>
    <w:lvl w:ilvl="1">
      <w:start w:val="1"/>
      <w:numFmt w:val="decimal"/>
      <w:isLgl/>
      <w:lvlText w:val="%1.%2."/>
      <w:lvlJc w:val="left"/>
      <w:pPr>
        <w:ind w:left="1620" w:hanging="720"/>
      </w:pPr>
      <w:rPr>
        <w:rFonts w:hint="default"/>
        <w:b w:val="0"/>
      </w:rPr>
    </w:lvl>
    <w:lvl w:ilvl="2">
      <w:start w:val="1"/>
      <w:numFmt w:val="decimal"/>
      <w:isLgl/>
      <w:lvlText w:val="%1.%2.%3."/>
      <w:lvlJc w:val="left"/>
      <w:pPr>
        <w:ind w:left="198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780" w:hanging="1440"/>
      </w:pPr>
      <w:rPr>
        <w:rFonts w:hint="default"/>
        <w:b/>
      </w:rPr>
    </w:lvl>
    <w:lvl w:ilvl="6">
      <w:start w:val="1"/>
      <w:numFmt w:val="decimal"/>
      <w:isLgl/>
      <w:lvlText w:val="%1.%2.%3.%4.%5.%6.%7."/>
      <w:lvlJc w:val="left"/>
      <w:pPr>
        <w:ind w:left="4500" w:hanging="1800"/>
      </w:pPr>
      <w:rPr>
        <w:rFonts w:hint="default"/>
        <w:b/>
      </w:rPr>
    </w:lvl>
    <w:lvl w:ilvl="7">
      <w:start w:val="1"/>
      <w:numFmt w:val="decimal"/>
      <w:isLgl/>
      <w:lvlText w:val="%1.%2.%3.%4.%5.%6.%7.%8."/>
      <w:lvlJc w:val="left"/>
      <w:pPr>
        <w:ind w:left="4860" w:hanging="1800"/>
      </w:pPr>
      <w:rPr>
        <w:rFonts w:hint="default"/>
        <w:b/>
      </w:rPr>
    </w:lvl>
    <w:lvl w:ilvl="8">
      <w:start w:val="1"/>
      <w:numFmt w:val="decimal"/>
      <w:isLgl/>
      <w:lvlText w:val="%1.%2.%3.%4.%5.%6.%7.%8.%9."/>
      <w:lvlJc w:val="left"/>
      <w:pPr>
        <w:ind w:left="558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6D36C1"/>
    <w:rsid w:val="00254FF6"/>
    <w:rsid w:val="006A172E"/>
    <w:rsid w:val="006D36C1"/>
    <w:rsid w:val="006E5656"/>
    <w:rsid w:val="009B6D4C"/>
    <w:rsid w:val="00CE3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8i/XtKz5tEmxBgoAz4Fmlm/ffjc5ayH+X1Xz4lGbwaQ=</DigestValue>
    </Reference>
    <Reference URI="#idOfficeObject" Type="http://www.w3.org/2000/09/xmldsig#Object">
      <DigestMethod Algorithm="http://www.w3.org/2001/04/xmldsig-more#gostr3411"/>
      <DigestValue>QfBEET4PP7AhqxNadYIj4qi5AC2AFfZ+sFykGR4muY8=</DigestValue>
    </Reference>
  </SignedInfo>
  <SignatureValue>
    9h37LQE6WWkfFNwRpMY3M+u0cmVOoPeu1pAZFSpwXz4QDJiRd8aPv5DHWIviDTdEU4D6JB0i
    whcVlUB3IM+D2w==
  </SignatureValue>
  <KeyInfo>
    <KeyValue>
      <RSAKeyValue>
        <Modulus>
            TbyCRXXN9BCzAO83z0mrX8tifdBM0196x8rdMUZPuRKlJ1Wy/R2LVzesTBwC15ueAR4CAgOF
            KgcGACQCAgOFKg==
          </Modulus>
        <Exponent>BwYSMA==</Exponent>
      </RSAKeyValue>
    </KeyValue>
    <X509Data>
      <X509Certificate>
          MIIIwzCCCHCgAwIBAgIQAdBxmas43XAAAAAABL4ACzAKBgYqhQMCAgMFADCCAUIxPTA7BgNV
          BAkMNNCa0L7RgdGC0Y7RiNC60L4t0JPRgNC40LPQvtGA0L7QstC40YfQsCDRg9C7Liwg0LQu
          IDQxGDAWBgUqhQNkARINMTA0NzU1MDAzNzAxNzEaMBgGCCqFAwOBAwEBEgwwMDc1MzYwNTc0
          OTkxCzAJBgNVBAYTAlJVMREwDwYDVQQHDAjQp9C40YLQsDEvMC0GA1UECAwmNzUg0JfQsNCx
          0LDQudC60LDQu9GM0YHQutC40Lkg0LrRgNCw0LkxHTAbBgkqhkiG9w0BCQEWDnVjZWNwQGUt
          emFiLnJ1MRYwFAYDVQQKDA3Qk9CjICLQl9CY0KYiMTAwLgYDVQQLDCfQo9C00L7RgdGC0L7Q
          stC10YDRj9GO0YnQuNC5INGG0LXQvdGC0YAxETAPBgNVBAMMCENoaXRhIENBMB4XDTE1MDQw
          ODAxMTY0MVoXDTE2MDQwODAxMTY0MVowggHhMRgwFgYFKoUDZAESDTEwNTc1MzgwMDU4ODcx
          GjAYBggqhQMDgQMBARIMMDA3NTMxMDA0MDkxMRYwFAYFKoUDZAMSCzA0Mjg5Nzc4ODEwMQsw
          CQYDVQQGEwJSVTEvMC0GA1UECAwmNzUg0JfQsNCx0LDQudC60LDQu9GM0YHQutC40Lkg0LrR
          gNCw0LkxHTAbBgNVBAcMFNGBLiDQmtCw0YLQsNC90LPQsNGAMS0wKwYDVQQJDCTQptC10L3R
          gtGA0LDQu9GM0L3QsNGPINGD0LsuLCDQtC4gMTUxJjAkBgNVBAwMHdCT0LvQsNCy0LAg0L/Q
          vtGB0LXQu9C10L3QuNGPMWQwYgYDVQQKDFvQkNC00LzQuNC90LjRgdGC0YDQsNGG0LjRjyDR
          gdC10LvRjNGB0LrQvtCz0L4g0L/QvtGB0LXQu9C10L3QuNGPICLQmtCw0YLQsNC90LPQsNGA
          0YHQutC+0LUiMTYwNAYJKoZIhvcNAQkBFidlLm4ucnlza292YS5zcGthdGFuZ2FyQHBldHJ6
          YWIuZS16YWIucnUxPzA9BgNVBAMMNtCg0YvRgdC60L7QstCwINCV0LrQsNGC0LXRgNC40L3Q
          sCDQndC40LrQvtC70LDQtdCy0L3QsDBjMBwGBiqFAwICEzASBgcqhQMCAiQABgcqhQMCAh4B
          A0MABEA0I4CXy67YUYbsigv1sT+J7dm5RBuT4cvftGXIgI+kdJeTuHttYk6/DWKM5CeYxiTl
          YBXtV0ucA+yeQVs+vfI4gQkAMDRCRTAwMDOjggSOMIIEijAOBgNVHQ8BAf8EBAMCBPAwHQYD
          VR0OBBYEFKRlOBMFZY/KOPc1Wn6ow9efiiVzMCYGA1UdJQQfMB0GCCsGAQUFBwMCBggrBgEF
          BQcDBAYHKoUDAgIiBjAVBgUqhQNkbwQMDApWaVBOZXQgQ1NQMB0GA1UdIAQWMBQwCAYGKoUD
          ZHEBMAgGBiqFA2RxAjCCAZMGBSqFA2RwBIIBiDCCAYQMHdCh0JrQl9CYIMKr0JTQvtC80LXQ
          vS3QmtChMsK7DIGcItCf0YDQvtCz0YDQsNC80LzQvdC+LdCw0L/Qv9Cw0YDQsNGC0L3Ri9C5
          INC60L7QvNC/0LvQtdC60YEgItCj0LTQvtGB0YLQvtCy0LXRgNGP0Y7RidC40Lkg0YbQtdC9
          0YLRgCDQutC+0YDQv9C+0YDQsNGC0LjQstC90L7Qs9C+INGD0YDQvtCy0L3RjyBWaVBOZXQg
          0JrQoTIiDGPQodC10YDRgtC40YTQuNC60LDRgiDRgdC+0L7RgtCy0LXRgtGB0YLQstC40Y8g
          0KTQodCRINCg0L7RgdGB0LjQuCDihJYg0KHQpC8xMTEtMTkyNCDQvtGCIDIwLjA4LjIwMTIM
          X9Ch0LXRgNGC0LjRhNC40LrQsNGCINGB0L7QvtGC0LLQtdGC0YHRgtCy0LjRjyDQpNCh0JEg
          0KDQvtGB0YHQuNC4INCh0KQvMTIxLTE4NzEg0L7RgiAyNi4wNi4yMDEyMAwGA1UdEwEB/wQC
          MAAwdwYDVR0fBHAwbjBsoGqgaIZmaHR0cDovL3VjZWNwLmUtemFiLnJ1L3JlZy9pbnRjcmxp
          bmZvLzEyMTQta2lkQzlCQ0U1OTVFQjFBNjRBNDZEODdCOEE3MjlGMjlENENCREQzNzkyNy9y
          ZXZva2VkQ2VydHMuY3JsMFYGCCsGAQUFBwEBBEowSDBGBggrBgEFBQcwAoY6aHR0cDovL3Vj
          ZWNwLmUtemFiLnJ1L3JlZy9pc3N1ZXJpbmZvLzIwMTQvQ2hpdGFDQV8yMDE0LmNydDCCAYMG
          A1UdIwSCAXowggF2gBTJvOWV6xpkpG2HuKcp8p1MvdN5J6GCAUqkggFGMIIBQjE9MDsGA1UE
          CQw00JrQvtGB0YLRjtGI0LrQvi3Qk9GA0LjQs9C+0YDQvtCy0LjRh9CwINGD0LsuLCDQtC4g
          NDEYMBYGBSqFA2QBEg0xMDQ3NTUwMDM3MDE3MRowGAYIKoUDA4EDAQESDDAwNzUzNjA1NzQ5
          OTELMAkGA1UEBhMCUlUxETAPBgNVBAcMCNCn0LjRgtCwMS8wLQYDVQQIDCY3NSDQl9Cw0LHQ
          sNC50LrQsNC70YzRgdC60LjQuSDQutGA0LDQuTEdMBsGCSqGSIb3DQEJARYOdWNlY3BAZS16
          YWIucnUxFjAUBgNVBAoMDdCT0KMgItCX0JjQpiIxMDAuBgNVBAsMJ9Cj0LTQvtGB0YLQvtCy
          0LXRgNGP0Y7RidC40Lkg0YbQtdC90YLRgDERMA8GA1UEAwwIQ2hpdGEgQ0GCEAHPn/5DXA9Q
          AAAAHwS+AAMwCgYGKoUDAgIDBQADQQDiiJmN0i4s61Gg7txjlS0bL9W7fGrAbRt9S7PK0Iba
          7Pz7DTrQvRC+8HRzzx0qL9KmZdSL0mnHK5IBrpjjxKRg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lBiMmuvVGn+IH/2mBEz8uPWVioc=</DigestValue>
      </Reference>
      <Reference URI="/word/fontTable.xml?ContentType=application/vnd.openxmlformats-officedocument.wordprocessingml.fontTable+xml">
        <DigestMethod Algorithm="http://www.w3.org/2000/09/xmldsig#sha1"/>
        <DigestValue>r3mVyKPnnSnE7XEvwByw59eM0Fs=</DigestValue>
      </Reference>
      <Reference URI="/word/numbering.xml?ContentType=application/vnd.openxmlformats-officedocument.wordprocessingml.numbering+xml">
        <DigestMethod Algorithm="http://www.w3.org/2000/09/xmldsig#sha1"/>
        <DigestValue>rRgln5hUtY4GxT3gU1k9p0A3+No=</DigestValue>
      </Reference>
      <Reference URI="/word/settings.xml?ContentType=application/vnd.openxmlformats-officedocument.wordprocessingml.settings+xml">
        <DigestMethod Algorithm="http://www.w3.org/2000/09/xmldsig#sha1"/>
        <DigestValue>IQD9FT1I4FFJLxRTD8HcJ0xDglI=</DigestValue>
      </Reference>
      <Reference URI="/word/styles.xml?ContentType=application/vnd.openxmlformats-officedocument.wordprocessingml.styles+xml">
        <DigestMethod Algorithm="http://www.w3.org/2000/09/xmldsig#sha1"/>
        <DigestValue>01q6hiVmvBtGxOR2D70MqV1XlEI=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2015-07-22T04:18:56Z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8</Pages>
  <Words>1733</Words>
  <Characters>9883</Characters>
  <Application>Microsoft Office Word</Application>
  <DocSecurity>0</DocSecurity>
  <Lines>82</Lines>
  <Paragraphs>23</Paragraphs>
  <ScaleCrop>false</ScaleCrop>
  <Company>Grizli777</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1</cp:revision>
  <dcterms:created xsi:type="dcterms:W3CDTF">2015-07-20T08:53:00Z</dcterms:created>
  <dcterms:modified xsi:type="dcterms:W3CDTF">2015-07-20T08:55:00Z</dcterms:modified>
</cp:coreProperties>
</file>