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DF" w:rsidRPr="009836DF" w:rsidRDefault="009836DF" w:rsidP="00983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836DF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9836DF" w:rsidRPr="009836DF" w:rsidRDefault="009836DF" w:rsidP="00983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836DF">
        <w:rPr>
          <w:rFonts w:ascii="Times New Roman" w:eastAsia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9836DF" w:rsidRPr="009836DF" w:rsidRDefault="009836DF" w:rsidP="00983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6DF" w:rsidRPr="009836DF" w:rsidRDefault="009836DF" w:rsidP="00983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836DF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9836DF" w:rsidRDefault="009836DF" w:rsidP="00983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723E" w:rsidRPr="009836DF" w:rsidRDefault="00AA723E" w:rsidP="00AA7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апреля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292</w:t>
      </w:r>
    </w:p>
    <w:p w:rsidR="009836DF" w:rsidRPr="009836DF" w:rsidRDefault="00AA723E" w:rsidP="00B00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9836DF" w:rsidRPr="00B00947" w:rsidRDefault="009836DF" w:rsidP="00983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947">
        <w:rPr>
          <w:rFonts w:ascii="Times New Roman" w:eastAsia="Times New Roman" w:hAnsi="Times New Roman" w:cs="Times New Roman"/>
          <w:sz w:val="28"/>
          <w:szCs w:val="28"/>
        </w:rPr>
        <w:t>г.Петровск-Забайкальский</w:t>
      </w:r>
    </w:p>
    <w:p w:rsidR="009836DF" w:rsidRPr="009836DF" w:rsidRDefault="009836DF" w:rsidP="009836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6DF" w:rsidRPr="009836DF" w:rsidRDefault="009836DF" w:rsidP="00983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983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муниципальной программы </w:t>
      </w:r>
      <w:r w:rsidRPr="009836DF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«Повышение качества образования в школах Петровск-Забайкальского района, функционирующих  в неблагоприятных социальных условиях  </w:t>
      </w:r>
      <w:r w:rsidRPr="009836D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на 201</w:t>
      </w:r>
      <w:r w:rsidR="00876606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9</w:t>
      </w:r>
      <w:r w:rsidRPr="009836D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-202</w:t>
      </w:r>
      <w:r w:rsidR="00876606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1</w:t>
      </w:r>
      <w:r w:rsidRPr="009836D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годы» </w:t>
      </w:r>
    </w:p>
    <w:p w:rsidR="009836DF" w:rsidRPr="009836DF" w:rsidRDefault="009836DF" w:rsidP="009836DF">
      <w:pPr>
        <w:widowControl w:val="0"/>
        <w:shd w:val="clear" w:color="auto" w:fill="FFFFFF"/>
        <w:tabs>
          <w:tab w:val="right" w:pos="9356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6DF" w:rsidRPr="009836DF" w:rsidRDefault="009836DF" w:rsidP="00983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6DF" w:rsidRPr="009836DF" w:rsidRDefault="009836DF" w:rsidP="009836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соответствии с Федеральным Законом от 24 июля 1998 года № 124-ФЗ «Об основных гарантиях прав ребенка в Российской Федерации», </w:t>
      </w:r>
      <w:r w:rsidRPr="009836D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179 Бюджетного кодекса Российской Федерации, статьей 15 Федерального закона от 06 октября 2003 года №131-ФЗ «Об общих принципах организации местного самоуправления в Российской Федерации, Уставом муниципального района «Петровск-Забайкальский район», в целях </w:t>
      </w:r>
      <w:r w:rsidRPr="009836D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развития и поддержки образовательных учреждений по работе с одаренными детьми; осуществления муниципальной поддержки и социальной защиты талантливых детей; осуществления организационных мероприятий по различным направлениям работы с талантливыми детьми, Администрация муниципального  района «Петровск-Забайкальский район»</w:t>
      </w:r>
      <w:r w:rsidRPr="00983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36DF" w:rsidRPr="009836DF" w:rsidRDefault="009836DF" w:rsidP="00983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D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9836DF" w:rsidRPr="009836DF" w:rsidRDefault="009836DF" w:rsidP="009836DF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3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муниципальную </w:t>
      </w:r>
      <w:r w:rsidRPr="00983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программу «Повышение качества образования в школах Петровск-Забайкальского района, функционирующих  в неблагоприятных социальных условиях  на 201</w:t>
      </w:r>
      <w:r w:rsidR="008766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983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 w:rsidR="008766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9836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годы» (прилагается).</w:t>
      </w:r>
    </w:p>
    <w:p w:rsidR="009836DF" w:rsidRPr="009836DF" w:rsidRDefault="009836DF" w:rsidP="009836DF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6DF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Настоящее постановление  опубликовать на информационном стенде муниципального района «Петровск-Забайкальский район» по адресу: Забайкальский край, г.Петровск-Забайкальский, ул.Горбачевского, д.19 и обнародовать на официальном сайте органов местного самоуправления муниципального района  «Петровск-Забайкальский район».</w:t>
      </w:r>
    </w:p>
    <w:p w:rsidR="009836DF" w:rsidRPr="009836DF" w:rsidRDefault="009836DF" w:rsidP="009836DF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6DF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9836DF" w:rsidRPr="009836DF" w:rsidRDefault="009836DF" w:rsidP="009836DF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6D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Р.Р.Чепцова, заместителя руководителя Администрации района по социальному развитию.</w:t>
      </w:r>
    </w:p>
    <w:p w:rsidR="009836DF" w:rsidRPr="009836DF" w:rsidRDefault="009836DF" w:rsidP="009836DF">
      <w:pPr>
        <w:widowControl w:val="0"/>
        <w:shd w:val="clear" w:color="auto" w:fill="FFFFFF"/>
        <w:tabs>
          <w:tab w:val="right" w:pos="9356"/>
        </w:tabs>
        <w:autoSpaceDE w:val="0"/>
        <w:autoSpaceDN w:val="0"/>
        <w:adjustRightInd w:val="0"/>
        <w:spacing w:after="0" w:line="240" w:lineRule="auto"/>
        <w:ind w:right="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6DF" w:rsidRPr="009836DF" w:rsidRDefault="009836DF" w:rsidP="009836DF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6DF" w:rsidRPr="009836DF" w:rsidRDefault="009836DF" w:rsidP="009836DF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836DF" w:rsidRPr="009836DF" w:rsidRDefault="009836DF" w:rsidP="009836DF">
      <w:pPr>
        <w:widowControl w:val="0"/>
        <w:shd w:val="clear" w:color="auto" w:fill="FFFFFF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36D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9836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С.И. Немков</w:t>
      </w:r>
    </w:p>
    <w:p w:rsidR="009836DF" w:rsidRDefault="009836DF" w:rsidP="003D0BA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5755" w:rsidRPr="00BB5755" w:rsidRDefault="00BB5755" w:rsidP="003D0BA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5755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BB5755" w:rsidRPr="00BB5755" w:rsidRDefault="00BB5755" w:rsidP="00BB575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755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постановлением Администрации</w:t>
      </w:r>
    </w:p>
    <w:p w:rsidR="00BB5755" w:rsidRPr="00BB5755" w:rsidRDefault="00BB5755" w:rsidP="00BB575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755">
        <w:rPr>
          <w:rFonts w:ascii="Times New Roman" w:eastAsia="Times New Roman" w:hAnsi="Times New Roman" w:cs="Times New Roman"/>
          <w:sz w:val="28"/>
          <w:szCs w:val="28"/>
        </w:rPr>
        <w:t xml:space="preserve">        муниципального района</w:t>
      </w:r>
    </w:p>
    <w:p w:rsidR="00AA723E" w:rsidRDefault="00BB5755" w:rsidP="00BB575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755">
        <w:rPr>
          <w:rFonts w:ascii="Times New Roman" w:eastAsia="Times New Roman" w:hAnsi="Times New Roman" w:cs="Times New Roman"/>
          <w:sz w:val="28"/>
          <w:szCs w:val="28"/>
        </w:rPr>
        <w:t xml:space="preserve"> «Петровск-Забайкальский район» </w:t>
      </w:r>
    </w:p>
    <w:p w:rsidR="00243BB3" w:rsidRDefault="00AA723E" w:rsidP="00AA723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апреля 2019 года № 292</w:t>
      </w:r>
    </w:p>
    <w:p w:rsidR="00BB5755" w:rsidRPr="00BB5755" w:rsidRDefault="00BB5755" w:rsidP="00BB575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5755" w:rsidRPr="00BB5755" w:rsidRDefault="00BB5755" w:rsidP="00BB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755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BB5755" w:rsidRPr="00BB5755" w:rsidRDefault="00C443F0" w:rsidP="00BB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bookmarkStart w:id="0" w:name="_Hlk3969036"/>
      <w:r w:rsidRPr="00C443F0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«Повышение качества образования в школах Петровск-Забайкальского района, функционирующих  в неблагоприятных социальных условиях  </w:t>
      </w:r>
      <w:r w:rsidR="00BB575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на </w:t>
      </w:r>
      <w:r w:rsidR="00BB5755" w:rsidRPr="00BB575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201</w:t>
      </w:r>
      <w:r w:rsidR="00876606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9</w:t>
      </w:r>
      <w:r w:rsidR="00BB575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-202</w:t>
      </w:r>
      <w:r w:rsidR="00876606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1</w:t>
      </w:r>
      <w:r w:rsidR="00BB575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годы</w:t>
      </w:r>
      <w:r w:rsidR="00BB5755" w:rsidRPr="00BB575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» </w:t>
      </w:r>
    </w:p>
    <w:bookmarkEnd w:id="0"/>
    <w:p w:rsidR="00BB5755" w:rsidRPr="00BB5755" w:rsidRDefault="00BB5755" w:rsidP="00BB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5755" w:rsidRPr="00BB5755" w:rsidRDefault="00BB5755" w:rsidP="00BB5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5755" w:rsidRPr="00BB5755" w:rsidRDefault="00BB5755" w:rsidP="00BB5755">
      <w:pPr>
        <w:tabs>
          <w:tab w:val="left" w:pos="284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755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</w:t>
      </w:r>
    </w:p>
    <w:p w:rsidR="00BB5755" w:rsidRPr="00BB5755" w:rsidRDefault="00BB5755" w:rsidP="00BB57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561"/>
      </w:tblGrid>
      <w:tr w:rsidR="00BB5755" w:rsidRPr="00BB5755" w:rsidTr="00514A4A">
        <w:trPr>
          <w:trHeight w:val="808"/>
        </w:trPr>
        <w:tc>
          <w:tcPr>
            <w:tcW w:w="2634" w:type="dxa"/>
            <w:vAlign w:val="center"/>
          </w:tcPr>
          <w:p w:rsidR="00BB5755" w:rsidRPr="00BB5755" w:rsidRDefault="00BB5755" w:rsidP="00BB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75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61" w:type="dxa"/>
            <w:vAlign w:val="center"/>
          </w:tcPr>
          <w:p w:rsidR="00BB5755" w:rsidRPr="00BB5755" w:rsidRDefault="00C443F0" w:rsidP="0044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C44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«Повышение качества образования в школах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Петровск-Забайкальского района</w:t>
            </w:r>
            <w:r w:rsidRPr="00C44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функционирующих  в неблагоприятных социальных условиях»  </w:t>
            </w:r>
          </w:p>
        </w:tc>
      </w:tr>
      <w:tr w:rsidR="00BB5755" w:rsidRPr="00BB5755" w:rsidTr="00514A4A">
        <w:trPr>
          <w:trHeight w:val="808"/>
        </w:trPr>
        <w:tc>
          <w:tcPr>
            <w:tcW w:w="2634" w:type="dxa"/>
          </w:tcPr>
          <w:p w:rsidR="00BB5755" w:rsidRPr="00BB5755" w:rsidRDefault="00BB5755" w:rsidP="00BB575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755">
              <w:rPr>
                <w:rFonts w:ascii="Times New Roman" w:eastAsia="Calibri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7561" w:type="dxa"/>
          </w:tcPr>
          <w:p w:rsidR="00BB5755" w:rsidRPr="00BB5755" w:rsidRDefault="00BB5755" w:rsidP="00442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B5755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 Администрации муниципального района «Петровск-Забайкальский район»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C443F0">
              <w:rPr>
                <w:rFonts w:ascii="Times New Roman" w:eastAsia="Calibri" w:hAnsi="Times New Roman" w:cs="Times New Roman"/>
                <w:sz w:val="28"/>
                <w:szCs w:val="28"/>
              </w:rPr>
              <w:t>12 марта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76606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  <w:r w:rsidRPr="00BB5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443F0">
              <w:rPr>
                <w:rFonts w:ascii="Times New Roman" w:eastAsia="Calibri" w:hAnsi="Times New Roman" w:cs="Times New Roman"/>
                <w:sz w:val="28"/>
                <w:szCs w:val="28"/>
              </w:rPr>
              <w:t>238</w:t>
            </w:r>
            <w:r w:rsidRPr="00BB5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 «О разработке муниципальной программы </w:t>
            </w:r>
            <w:r w:rsidR="00C443F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443F0" w:rsidRPr="00C44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овышение качества образования в школах Петровск-Забайкальского района, функционирующих  в неблагоприятных социальных условиях»  </w:t>
            </w:r>
          </w:p>
        </w:tc>
      </w:tr>
      <w:tr w:rsidR="00BB5755" w:rsidRPr="00BB5755" w:rsidTr="00514A4A">
        <w:trPr>
          <w:trHeight w:val="808"/>
        </w:trPr>
        <w:tc>
          <w:tcPr>
            <w:tcW w:w="2634" w:type="dxa"/>
          </w:tcPr>
          <w:p w:rsidR="00BB5755" w:rsidRPr="00BB5755" w:rsidRDefault="00BB5755" w:rsidP="00BB575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утверждения программы </w:t>
            </w:r>
          </w:p>
        </w:tc>
        <w:tc>
          <w:tcPr>
            <w:tcW w:w="7561" w:type="dxa"/>
          </w:tcPr>
          <w:p w:rsidR="00BB5755" w:rsidRPr="00B5223A" w:rsidRDefault="00B5223A" w:rsidP="00FD7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223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Постановление Администрации муниципального района «Петровск-Забайкальский район»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AA723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 апреля 2019 года</w:t>
            </w:r>
            <w:bookmarkStart w:id="1" w:name="_GoBack"/>
            <w:bookmarkEnd w:id="1"/>
          </w:p>
        </w:tc>
      </w:tr>
      <w:tr w:rsidR="00BB5755" w:rsidRPr="00BB5755" w:rsidTr="00514A4A">
        <w:tc>
          <w:tcPr>
            <w:tcW w:w="2634" w:type="dxa"/>
          </w:tcPr>
          <w:p w:rsidR="00BB5755" w:rsidRPr="00BB5755" w:rsidRDefault="00514A4A" w:rsidP="00BB575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разработчик</w:t>
            </w:r>
          </w:p>
        </w:tc>
        <w:tc>
          <w:tcPr>
            <w:tcW w:w="7561" w:type="dxa"/>
          </w:tcPr>
          <w:p w:rsidR="00BB5755" w:rsidRPr="00BB5755" w:rsidRDefault="00C443F0" w:rsidP="00FD7AE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</w:t>
            </w:r>
            <w:r w:rsidR="00BB5755" w:rsidRPr="00BB5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муниципального района «Петровск-Забайкальский район»</w:t>
            </w:r>
          </w:p>
        </w:tc>
      </w:tr>
      <w:tr w:rsidR="00BB5755" w:rsidRPr="00BB5755" w:rsidTr="00514A4A">
        <w:tc>
          <w:tcPr>
            <w:tcW w:w="2634" w:type="dxa"/>
          </w:tcPr>
          <w:p w:rsidR="00BB5755" w:rsidRPr="00BB5755" w:rsidRDefault="00BB5755" w:rsidP="00FD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7561" w:type="dxa"/>
          </w:tcPr>
          <w:p w:rsidR="00BB5755" w:rsidRPr="00BB5755" w:rsidRDefault="00C443F0" w:rsidP="00287D9A">
            <w:p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3F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образовательных результатов обучающихся в школах, функционирующих в неблагоприятных социальных условиях, через реализацию программы перевода этих школ в эффективный режим работы, включая повышение качества преподавания, управления, условий организации образовательного процесса.</w:t>
            </w:r>
          </w:p>
        </w:tc>
      </w:tr>
      <w:tr w:rsidR="00FD7AE1" w:rsidRPr="00BB5755" w:rsidTr="00514A4A">
        <w:tc>
          <w:tcPr>
            <w:tcW w:w="2634" w:type="dxa"/>
          </w:tcPr>
          <w:p w:rsidR="00FD7AE1" w:rsidRPr="00BB5755" w:rsidRDefault="00FD7AE1" w:rsidP="00FD7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BB5755">
              <w:rPr>
                <w:rFonts w:ascii="Times New Roman" w:eastAsia="Times New Roman" w:hAnsi="Times New Roman" w:cs="Times New Roman"/>
                <w:sz w:val="28"/>
                <w:szCs w:val="28"/>
              </w:rPr>
              <w:t>адачи Программы</w:t>
            </w:r>
          </w:p>
          <w:p w:rsidR="00FD7AE1" w:rsidRPr="00BB5755" w:rsidRDefault="00FD7AE1" w:rsidP="00BB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1" w:type="dxa"/>
          </w:tcPr>
          <w:p w:rsidR="00C443F0" w:rsidRPr="00C443F0" w:rsidRDefault="00C443F0" w:rsidP="003D0BA5">
            <w:pPr>
              <w:pStyle w:val="a5"/>
              <w:numPr>
                <w:ilvl w:val="0"/>
                <w:numId w:val="20"/>
              </w:numPr>
              <w:tabs>
                <w:tab w:val="left" w:pos="319"/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3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идентификации школ с низкими учебными результатами и функционирующие в сложных социальных условиях на основе объективных инструментов оценки, в том числе  «муниципального рейтинга общеобразовательных учреждений»</w:t>
            </w:r>
            <w:r w:rsidR="003D0B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44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443F0" w:rsidRPr="00C443F0" w:rsidRDefault="00C443F0" w:rsidP="003D0BA5">
            <w:pPr>
              <w:pStyle w:val="a5"/>
              <w:numPr>
                <w:ilvl w:val="0"/>
                <w:numId w:val="20"/>
              </w:numPr>
              <w:tabs>
                <w:tab w:val="left" w:pos="319"/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экспертиза (на муниципальном </w:t>
            </w:r>
            <w:r w:rsidRPr="00C443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уровне) программ развития, основных и адаптивных  общеобразовательных программ школ с низкими образовательными результатами и школ, функционирующих в неблагоприятных социальных условиях, образовательных проектов, направленных на преодоление дефицитов и решение образовательных и социальных проблем.</w:t>
            </w:r>
          </w:p>
          <w:p w:rsidR="00C443F0" w:rsidRPr="00C443F0" w:rsidRDefault="00C443F0" w:rsidP="003D0BA5">
            <w:pPr>
              <w:pStyle w:val="a5"/>
              <w:numPr>
                <w:ilvl w:val="0"/>
                <w:numId w:val="20"/>
              </w:numPr>
              <w:tabs>
                <w:tab w:val="left" w:pos="319"/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3F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осуществление мероприятий по финансовой, кадровой и методической поддержке, включая введение дополнительных штатных должностей (психологов, социальных педагогов, дефектологов, воспитателей ГПД), повышение квалификации, активизацию работы профессиональных педагогических объединений (методобъединений, творческих и проблемных групп) и др.</w:t>
            </w:r>
          </w:p>
          <w:p w:rsidR="00C443F0" w:rsidRPr="00C443F0" w:rsidRDefault="00C443F0" w:rsidP="003D0BA5">
            <w:pPr>
              <w:pStyle w:val="a5"/>
              <w:numPr>
                <w:ilvl w:val="0"/>
                <w:numId w:val="20"/>
              </w:numPr>
              <w:tabs>
                <w:tab w:val="left" w:pos="319"/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внедрение системы мониторинга результативности программ улучшения результатов обучения, независимой оценки качества образования в школах с низкими результатами обучения и работающих в сложных социальных условиях.  </w:t>
            </w:r>
          </w:p>
          <w:p w:rsidR="00FD7AE1" w:rsidRPr="0082689E" w:rsidRDefault="00C443F0" w:rsidP="003D0BA5">
            <w:pPr>
              <w:pStyle w:val="a5"/>
              <w:numPr>
                <w:ilvl w:val="0"/>
                <w:numId w:val="20"/>
              </w:numPr>
              <w:tabs>
                <w:tab w:val="left" w:pos="319"/>
                <w:tab w:val="left" w:pos="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мероприятий (конкурсов, семинаров, стажировок) для молодых педагогов, педагогов, испытывающих трудности в обучении и воспитании детей с особыми образовательными потребностями.     </w:t>
            </w:r>
          </w:p>
        </w:tc>
      </w:tr>
      <w:tr w:rsidR="00BB5755" w:rsidRPr="00BB5755" w:rsidTr="00514A4A">
        <w:trPr>
          <w:trHeight w:val="533"/>
        </w:trPr>
        <w:tc>
          <w:tcPr>
            <w:tcW w:w="2634" w:type="dxa"/>
          </w:tcPr>
          <w:p w:rsidR="00BB5755" w:rsidRPr="00BB5755" w:rsidRDefault="00BB5755" w:rsidP="00BB5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7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561" w:type="dxa"/>
            <w:vAlign w:val="center"/>
          </w:tcPr>
          <w:p w:rsidR="00BB5755" w:rsidRPr="00BB5755" w:rsidRDefault="00876606" w:rsidP="00C4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BB575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BB5755" w:rsidRPr="00BB5755">
              <w:rPr>
                <w:rFonts w:ascii="Times New Roman" w:eastAsia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514A4A" w:rsidRPr="00BB5755" w:rsidTr="00514A4A">
        <w:trPr>
          <w:trHeight w:val="533"/>
        </w:trPr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A" w:rsidRPr="005B1EAC" w:rsidRDefault="00514A4A" w:rsidP="00514A4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A4A">
              <w:rPr>
                <w:rFonts w:ascii="Times New Roman" w:eastAsia="Times New Roman" w:hAnsi="Times New Roman" w:cs="Times New Roman"/>
                <w:sz w:val="28"/>
                <w:szCs w:val="24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25" w:rsidRPr="00B87725" w:rsidRDefault="00B87725" w:rsidP="00B87725">
            <w:pPr>
              <w:pStyle w:val="ConsPlusCell"/>
              <w:tabs>
                <w:tab w:val="left" w:pos="797"/>
              </w:tabs>
              <w:ind w:left="-8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87725">
              <w:rPr>
                <w:rFonts w:ascii="Times New Roman" w:eastAsia="Times New Roman" w:hAnsi="Times New Roman" w:cs="Times New Roman"/>
                <w:sz w:val="28"/>
                <w:szCs w:val="24"/>
              </w:rPr>
              <w:t>Доля общеобразовательных учреждений  с низкими результатами обучения и школ, функционирующих в неблагоприятных социальных условиях</w:t>
            </w:r>
          </w:p>
          <w:p w:rsidR="009F64D1" w:rsidRPr="005B1EAC" w:rsidRDefault="00B87725" w:rsidP="00B87725">
            <w:pPr>
              <w:pStyle w:val="ConsPlusCell"/>
              <w:tabs>
                <w:tab w:val="left" w:pos="797"/>
              </w:tabs>
              <w:ind w:lef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725">
              <w:rPr>
                <w:rFonts w:ascii="Times New Roman" w:eastAsia="Times New Roman" w:hAnsi="Times New Roman" w:cs="Times New Roman"/>
                <w:sz w:val="28"/>
                <w:szCs w:val="24"/>
              </w:rPr>
              <w:t>Доля учащихся успешно прошедших государственную итоговую аттестацию</w:t>
            </w:r>
          </w:p>
        </w:tc>
      </w:tr>
      <w:tr w:rsidR="00514A4A" w:rsidRPr="00BB5755" w:rsidTr="00514A4A">
        <w:trPr>
          <w:trHeight w:val="2144"/>
        </w:trPr>
        <w:tc>
          <w:tcPr>
            <w:tcW w:w="2634" w:type="dxa"/>
          </w:tcPr>
          <w:p w:rsidR="00514A4A" w:rsidRPr="00BB5755" w:rsidRDefault="00514A4A" w:rsidP="00514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755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и источники финансирования</w:t>
            </w:r>
          </w:p>
        </w:tc>
        <w:tc>
          <w:tcPr>
            <w:tcW w:w="7561" w:type="dxa"/>
            <w:vAlign w:val="center"/>
          </w:tcPr>
          <w:tbl>
            <w:tblPr>
              <w:tblW w:w="7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1"/>
              <w:gridCol w:w="1944"/>
              <w:gridCol w:w="1946"/>
              <w:gridCol w:w="1946"/>
            </w:tblGrid>
            <w:tr w:rsidR="00B5223A" w:rsidRPr="003D2A4F" w:rsidTr="00B5223A">
              <w:trPr>
                <w:trHeight w:val="369"/>
              </w:trPr>
              <w:tc>
                <w:tcPr>
                  <w:tcW w:w="1411" w:type="dxa"/>
                  <w:shd w:val="clear" w:color="auto" w:fill="auto"/>
                </w:tcPr>
                <w:p w:rsidR="00B5223A" w:rsidRPr="003D2A4F" w:rsidRDefault="00B5223A" w:rsidP="00B5223A">
                  <w:pPr>
                    <w:tabs>
                      <w:tab w:val="left" w:pos="5520"/>
                    </w:tabs>
                    <w:suppressAutoHyphens/>
                    <w:rPr>
                      <w:rFonts w:ascii="Times New Roman" w:hAnsi="Times New Roman"/>
                      <w:bCs/>
                      <w:iCs/>
                    </w:rPr>
                  </w:pPr>
                  <w:bookmarkStart w:id="2" w:name="_Hlk5195110"/>
                </w:p>
              </w:tc>
              <w:tc>
                <w:tcPr>
                  <w:tcW w:w="1944" w:type="dxa"/>
                  <w:shd w:val="clear" w:color="auto" w:fill="auto"/>
                </w:tcPr>
                <w:p w:rsidR="00B5223A" w:rsidRPr="003D2A4F" w:rsidRDefault="00B5223A" w:rsidP="00B5223A">
                  <w:pPr>
                    <w:tabs>
                      <w:tab w:val="left" w:pos="5520"/>
                    </w:tabs>
                    <w:suppressAutoHyphens/>
                    <w:rPr>
                      <w:rFonts w:ascii="Times New Roman" w:hAnsi="Times New Roman"/>
                      <w:bCs/>
                      <w:iCs/>
                    </w:rPr>
                  </w:pPr>
                  <w:r w:rsidRPr="003D2A4F">
                    <w:rPr>
                      <w:rFonts w:ascii="Times New Roman" w:hAnsi="Times New Roman"/>
                      <w:bCs/>
                      <w:iCs/>
                    </w:rPr>
                    <w:t>20</w:t>
                  </w:r>
                  <w:r>
                    <w:rPr>
                      <w:rFonts w:ascii="Times New Roman" w:hAnsi="Times New Roman"/>
                      <w:bCs/>
                      <w:iCs/>
                    </w:rPr>
                    <w:t>19</w:t>
                  </w:r>
                  <w:r w:rsidRPr="003D2A4F">
                    <w:rPr>
                      <w:rFonts w:ascii="Times New Roman" w:hAnsi="Times New Roman"/>
                      <w:bCs/>
                      <w:iCs/>
                    </w:rPr>
                    <w:t xml:space="preserve"> год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5223A" w:rsidRPr="003D2A4F" w:rsidRDefault="00B5223A" w:rsidP="00B5223A">
                  <w:pPr>
                    <w:tabs>
                      <w:tab w:val="left" w:pos="5520"/>
                    </w:tabs>
                    <w:suppressAutoHyphens/>
                    <w:rPr>
                      <w:rFonts w:ascii="Times New Roman" w:hAnsi="Times New Roman"/>
                      <w:bCs/>
                      <w:iCs/>
                    </w:rPr>
                  </w:pPr>
                  <w:r w:rsidRPr="003D2A4F">
                    <w:rPr>
                      <w:rFonts w:ascii="Times New Roman" w:hAnsi="Times New Roman"/>
                      <w:bCs/>
                      <w:iCs/>
                    </w:rPr>
                    <w:t>20</w:t>
                  </w:r>
                  <w:r>
                    <w:rPr>
                      <w:rFonts w:ascii="Times New Roman" w:hAnsi="Times New Roman"/>
                      <w:bCs/>
                      <w:iCs/>
                    </w:rPr>
                    <w:t>20</w:t>
                  </w:r>
                  <w:r w:rsidRPr="003D2A4F">
                    <w:rPr>
                      <w:rFonts w:ascii="Times New Roman" w:hAnsi="Times New Roman"/>
                      <w:bCs/>
                      <w:iCs/>
                    </w:rPr>
                    <w:t xml:space="preserve"> год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5223A" w:rsidRPr="003D2A4F" w:rsidRDefault="00B5223A" w:rsidP="00B5223A">
                  <w:pPr>
                    <w:tabs>
                      <w:tab w:val="left" w:pos="5520"/>
                    </w:tabs>
                    <w:suppressAutoHyphens/>
                    <w:rPr>
                      <w:rFonts w:ascii="Times New Roman" w:hAnsi="Times New Roman"/>
                      <w:bCs/>
                      <w:iCs/>
                    </w:rPr>
                  </w:pPr>
                  <w:r w:rsidRPr="003D2A4F">
                    <w:rPr>
                      <w:rFonts w:ascii="Times New Roman" w:hAnsi="Times New Roman"/>
                      <w:bCs/>
                      <w:iCs/>
                    </w:rPr>
                    <w:t>202</w:t>
                  </w:r>
                  <w:r>
                    <w:rPr>
                      <w:rFonts w:ascii="Times New Roman" w:hAnsi="Times New Roman"/>
                      <w:bCs/>
                      <w:iCs/>
                    </w:rPr>
                    <w:t>1</w:t>
                  </w:r>
                  <w:r w:rsidRPr="003D2A4F">
                    <w:rPr>
                      <w:rFonts w:ascii="Times New Roman" w:hAnsi="Times New Roman"/>
                      <w:bCs/>
                      <w:iCs/>
                    </w:rPr>
                    <w:t xml:space="preserve"> год</w:t>
                  </w:r>
                </w:p>
              </w:tc>
            </w:tr>
            <w:tr w:rsidR="00B5223A" w:rsidRPr="003D2A4F" w:rsidTr="00B5223A">
              <w:trPr>
                <w:trHeight w:val="137"/>
              </w:trPr>
              <w:tc>
                <w:tcPr>
                  <w:tcW w:w="1411" w:type="dxa"/>
                  <w:shd w:val="clear" w:color="auto" w:fill="auto"/>
                </w:tcPr>
                <w:p w:rsidR="00B5223A" w:rsidRPr="003D2A4F" w:rsidRDefault="00B5223A" w:rsidP="00B5223A">
                  <w:pPr>
                    <w:tabs>
                      <w:tab w:val="left" w:pos="5520"/>
                    </w:tabs>
                    <w:suppressAutoHyphens/>
                    <w:rPr>
                      <w:rFonts w:ascii="Times New Roman" w:hAnsi="Times New Roman"/>
                      <w:bCs/>
                      <w:iCs/>
                    </w:rPr>
                  </w:pPr>
                  <w:r w:rsidRPr="003D2A4F">
                    <w:rPr>
                      <w:rFonts w:ascii="Times New Roman" w:hAnsi="Times New Roman"/>
                      <w:bCs/>
                      <w:iCs/>
                    </w:rPr>
                    <w:t>Всего</w:t>
                  </w:r>
                </w:p>
              </w:tc>
              <w:tc>
                <w:tcPr>
                  <w:tcW w:w="1944" w:type="dxa"/>
                  <w:shd w:val="clear" w:color="auto" w:fill="auto"/>
                </w:tcPr>
                <w:p w:rsidR="00B5223A" w:rsidRPr="003D2A4F" w:rsidRDefault="00981460" w:rsidP="00B5223A">
                  <w:pPr>
                    <w:suppressAutoHyphens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  <w:r w:rsidR="00B5223A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5223A" w:rsidRPr="003D2A4F" w:rsidRDefault="00981460" w:rsidP="00B5223A">
                  <w:pPr>
                    <w:suppressAutoHyphens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20 000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5223A" w:rsidRPr="003D2A4F" w:rsidRDefault="00B5223A" w:rsidP="00B5223A">
                  <w:pPr>
                    <w:suppressAutoHyphens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5223A" w:rsidRPr="003D2A4F" w:rsidTr="00B5223A">
              <w:trPr>
                <w:trHeight w:val="292"/>
              </w:trPr>
              <w:tc>
                <w:tcPr>
                  <w:tcW w:w="1411" w:type="dxa"/>
                  <w:shd w:val="clear" w:color="auto" w:fill="auto"/>
                </w:tcPr>
                <w:p w:rsidR="00B5223A" w:rsidRPr="003D2A4F" w:rsidRDefault="00B5223A" w:rsidP="00B5223A">
                  <w:pPr>
                    <w:tabs>
                      <w:tab w:val="left" w:pos="5520"/>
                    </w:tabs>
                    <w:suppressAutoHyphens/>
                    <w:rPr>
                      <w:rFonts w:ascii="Times New Roman" w:hAnsi="Times New Roman"/>
                      <w:bCs/>
                      <w:iCs/>
                    </w:rPr>
                  </w:pPr>
                  <w:r w:rsidRPr="003D2A4F">
                    <w:rPr>
                      <w:rFonts w:ascii="Times New Roman" w:hAnsi="Times New Roman"/>
                      <w:bCs/>
                      <w:iCs/>
                    </w:rPr>
                    <w:t>Бюджет района</w:t>
                  </w:r>
                </w:p>
              </w:tc>
              <w:tc>
                <w:tcPr>
                  <w:tcW w:w="1944" w:type="dxa"/>
                  <w:shd w:val="clear" w:color="auto" w:fill="auto"/>
                </w:tcPr>
                <w:p w:rsidR="00B5223A" w:rsidRPr="003D2A4F" w:rsidRDefault="00981460" w:rsidP="00B5223A">
                  <w:pPr>
                    <w:suppressAutoHyphens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  <w:r w:rsidR="00B5223A">
                    <w:rPr>
                      <w:rFonts w:ascii="Times New Roman" w:hAnsi="Times New Roman"/>
                    </w:rPr>
                    <w:t xml:space="preserve"> 000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5223A" w:rsidRPr="003D2A4F" w:rsidRDefault="00981460" w:rsidP="00B5223A">
                  <w:pPr>
                    <w:suppressAutoHyphens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20 000</w:t>
                  </w:r>
                </w:p>
              </w:tc>
              <w:tc>
                <w:tcPr>
                  <w:tcW w:w="1946" w:type="dxa"/>
                  <w:shd w:val="clear" w:color="auto" w:fill="auto"/>
                </w:tcPr>
                <w:p w:rsidR="00B5223A" w:rsidRPr="003D2A4F" w:rsidRDefault="00B5223A" w:rsidP="00B5223A">
                  <w:pPr>
                    <w:suppressAutoHyphens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bookmarkEnd w:id="2"/>
          </w:tbl>
          <w:p w:rsidR="00514A4A" w:rsidRPr="000D1960" w:rsidRDefault="00514A4A" w:rsidP="000D1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A4A" w:rsidRPr="00BB5755" w:rsidTr="00514A4A">
        <w:trPr>
          <w:trHeight w:val="273"/>
        </w:trPr>
        <w:tc>
          <w:tcPr>
            <w:tcW w:w="2634" w:type="dxa"/>
          </w:tcPr>
          <w:p w:rsidR="00514A4A" w:rsidRPr="00BB5755" w:rsidRDefault="00514A4A" w:rsidP="000D356D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5755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Ожидаемые конечные результаты</w:t>
            </w:r>
            <w:r w:rsidR="00B324E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="00B324E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lastRenderedPageBreak/>
              <w:t>реализации п</w:t>
            </w:r>
            <w:r w:rsidRPr="00BB5755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рограммы</w:t>
            </w:r>
          </w:p>
        </w:tc>
        <w:tc>
          <w:tcPr>
            <w:tcW w:w="7561" w:type="dxa"/>
          </w:tcPr>
          <w:p w:rsidR="000D1960" w:rsidRPr="00B5223A" w:rsidRDefault="000D1960" w:rsidP="00B5223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522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Ожидаемые значения показателей конечных результатов реализации программы</w:t>
            </w:r>
            <w:r w:rsidRPr="00B522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ab/>
              <w:t>:</w:t>
            </w:r>
          </w:p>
          <w:p w:rsidR="000D1960" w:rsidRPr="003D0BA5" w:rsidRDefault="000D1960" w:rsidP="003D0BA5">
            <w:pPr>
              <w:pStyle w:val="a5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Разработка и реализация муниципальной модели </w:t>
            </w:r>
            <w:r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поддержки школ с низкими результатами обучения и школ, функционирующих в неблагоприятных социальных условиях (модель «резильентной» школы).</w:t>
            </w:r>
          </w:p>
          <w:p w:rsidR="000D1960" w:rsidRPr="003D0BA5" w:rsidRDefault="000D1960" w:rsidP="003D0BA5">
            <w:pPr>
              <w:pStyle w:val="a5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Осуществление в 100% школ анализа образовательных результатов и социального контекста развития, формирование </w:t>
            </w:r>
            <w:r w:rsidR="00B324E3"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муниципального</w:t>
            </w:r>
            <w:r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рейтинга школ, проведение идентификации школ с низкими результатами обучения и школ, функционирующих в неблагоприятных социальных условиях. </w:t>
            </w:r>
          </w:p>
          <w:p w:rsidR="000D1960" w:rsidRPr="003D0BA5" w:rsidRDefault="000D1960" w:rsidP="003D0BA5">
            <w:pPr>
              <w:pStyle w:val="a5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Корректировка программ развития, основных и дополнительных образовательных программ в 100% резильентных школ, организация их экспертизы на уровне </w:t>
            </w:r>
            <w:r w:rsidR="00B324E3"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управления</w:t>
            </w:r>
            <w:r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образования</w:t>
            </w:r>
            <w:r w:rsidR="00B324E3"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D1960" w:rsidRPr="003D0BA5" w:rsidRDefault="00B324E3" w:rsidP="003D0BA5">
            <w:pPr>
              <w:pStyle w:val="a5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Создание системы повышения </w:t>
            </w:r>
            <w:r w:rsidR="000D1960"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квалификации педагогических работников </w:t>
            </w:r>
            <w:r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условиях внедрения новых форм аттестации педагогов.</w:t>
            </w:r>
          </w:p>
          <w:p w:rsidR="000D1960" w:rsidRPr="003D0BA5" w:rsidRDefault="000D1960" w:rsidP="003D0BA5">
            <w:pPr>
              <w:pStyle w:val="a5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независимой оценки качества образования в образовательных учреждениях с низкими результатами в  обучении и сложным социальным контекстом.</w:t>
            </w:r>
          </w:p>
          <w:p w:rsidR="000D356D" w:rsidRPr="003D0BA5" w:rsidRDefault="000D1960" w:rsidP="003D0BA5">
            <w:pPr>
              <w:pStyle w:val="a5"/>
              <w:widowControl w:val="0"/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Разработка и корректировка системы мониторинга результативности программ улучшения результатов обучения и воспитания в школах с низкими результатами обучения и с</w:t>
            </w:r>
            <w:r w:rsidR="00B324E3" w:rsidRPr="003D0B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ложным социальным контекстом.  </w:t>
            </w:r>
          </w:p>
        </w:tc>
      </w:tr>
      <w:tr w:rsidR="00514A4A" w:rsidRPr="00BB5755" w:rsidTr="00514A4A">
        <w:trPr>
          <w:trHeight w:val="604"/>
        </w:trPr>
        <w:tc>
          <w:tcPr>
            <w:tcW w:w="2634" w:type="dxa"/>
          </w:tcPr>
          <w:p w:rsidR="00514A4A" w:rsidRPr="00BB5755" w:rsidRDefault="00514A4A" w:rsidP="00514A4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7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Контроль за исполнением программы</w:t>
            </w:r>
          </w:p>
        </w:tc>
        <w:tc>
          <w:tcPr>
            <w:tcW w:w="7561" w:type="dxa"/>
          </w:tcPr>
          <w:p w:rsidR="00514A4A" w:rsidRPr="00BB5755" w:rsidRDefault="00DA0D1C" w:rsidP="00B324E3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Контроль за реализацией программы осуществляет </w:t>
            </w:r>
            <w:r w:rsidR="00B324E3" w:rsidRPr="00B324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Управление образования Администрации муниципального района «Петровск-Забайкальский район»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="00B324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BB5755" w:rsidRPr="00BB5755" w:rsidRDefault="00BB5755" w:rsidP="00BB5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5755" w:rsidRPr="00BB5755" w:rsidRDefault="00BB5755" w:rsidP="00BB57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B5755" w:rsidRPr="00BB5755" w:rsidSect="00B324E3">
          <w:headerReference w:type="default" r:id="rId8"/>
          <w:type w:val="nextColumn"/>
          <w:pgSz w:w="11906" w:h="16838"/>
          <w:pgMar w:top="1134" w:right="567" w:bottom="1134" w:left="1134" w:header="720" w:footer="720" w:gutter="0"/>
          <w:pgNumType w:start="2"/>
          <w:cols w:space="720"/>
          <w:docGrid w:linePitch="272"/>
        </w:sectPr>
      </w:pPr>
    </w:p>
    <w:p w:rsidR="00BB5755" w:rsidRPr="00B324E3" w:rsidRDefault="00BB5755" w:rsidP="00B32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E3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проблемы и обоснование необходимости её решения программным методом.</w:t>
      </w:r>
    </w:p>
    <w:p w:rsidR="00BB5755" w:rsidRPr="00B324E3" w:rsidRDefault="00BB5755" w:rsidP="003D0B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5755" w:rsidRPr="00B324E3" w:rsidRDefault="00A62262" w:rsidP="003D0BA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4E3">
        <w:rPr>
          <w:rFonts w:ascii="Times New Roman" w:hAnsi="Times New Roman" w:cs="Times New Roman"/>
          <w:sz w:val="28"/>
          <w:szCs w:val="28"/>
        </w:rPr>
        <w:t>Образование рассматривается как один из стратегических ресурсов, формирующих современного человека, а значит, настоящее и будущее социально-экономического развития страны в целом и Петровск-Забайкальского района в частности. В сфере образования продолжается реализация комплекса мероприятий, направленных на системные изменения и обеспечение современного качества образования в соответствии с актуальными и перспективными запросами потребителей образовательных услуг, требов</w:t>
      </w:r>
      <w:r w:rsidR="00C92052" w:rsidRPr="00B324E3">
        <w:rPr>
          <w:rFonts w:ascii="Times New Roman" w:hAnsi="Times New Roman" w:cs="Times New Roman"/>
          <w:sz w:val="28"/>
          <w:szCs w:val="28"/>
        </w:rPr>
        <w:t>аниями государственной политики в области</w:t>
      </w:r>
      <w:r w:rsidR="00DA0D1C" w:rsidRPr="00B324E3">
        <w:rPr>
          <w:rFonts w:ascii="Times New Roman" w:hAnsi="Times New Roman" w:cs="Times New Roman"/>
          <w:sz w:val="28"/>
          <w:szCs w:val="28"/>
        </w:rPr>
        <w:t xml:space="preserve"> </w:t>
      </w:r>
      <w:r w:rsidR="008C4C00" w:rsidRPr="00B324E3">
        <w:rPr>
          <w:rFonts w:ascii="Times New Roman" w:hAnsi="Times New Roman" w:cs="Times New Roman"/>
          <w:sz w:val="28"/>
          <w:szCs w:val="28"/>
        </w:rPr>
        <w:t>образования.</w:t>
      </w:r>
      <w:r w:rsidR="00DA0D1C" w:rsidRPr="00B324E3">
        <w:rPr>
          <w:rFonts w:ascii="Times New Roman" w:hAnsi="Times New Roman" w:cs="Times New Roman"/>
          <w:sz w:val="28"/>
          <w:szCs w:val="28"/>
        </w:rPr>
        <w:t xml:space="preserve"> </w:t>
      </w:r>
      <w:r w:rsidR="00550B67" w:rsidRPr="00B324E3">
        <w:rPr>
          <w:rFonts w:ascii="Times New Roman" w:hAnsi="Times New Roman" w:cs="Times New Roman"/>
          <w:sz w:val="28"/>
          <w:szCs w:val="28"/>
        </w:rPr>
        <w:t>Сегодня к осуществлению образовательного процесса предъявляе</w:t>
      </w:r>
      <w:r w:rsidR="00B522FB" w:rsidRPr="00B324E3">
        <w:rPr>
          <w:rFonts w:ascii="Times New Roman" w:hAnsi="Times New Roman" w:cs="Times New Roman"/>
          <w:sz w:val="28"/>
          <w:szCs w:val="28"/>
        </w:rPr>
        <w:t>тся достаточно много требований:</w:t>
      </w:r>
      <w:r w:rsidR="00550B67" w:rsidRPr="00B324E3">
        <w:rPr>
          <w:rFonts w:ascii="Times New Roman" w:hAnsi="Times New Roman" w:cs="Times New Roman"/>
          <w:sz w:val="28"/>
          <w:szCs w:val="28"/>
        </w:rPr>
        <w:t xml:space="preserve"> это и создание современных условий в образовательном учреждении, и обновление материально-технической базы, и совершенствование кадровых условий.</w:t>
      </w:r>
      <w:r w:rsidR="00DA0D1C" w:rsidRPr="00B324E3">
        <w:rPr>
          <w:rFonts w:ascii="Times New Roman" w:hAnsi="Times New Roman" w:cs="Times New Roman"/>
          <w:sz w:val="28"/>
          <w:szCs w:val="28"/>
        </w:rPr>
        <w:t xml:space="preserve"> </w:t>
      </w:r>
      <w:r w:rsidR="00550B67" w:rsidRPr="00B324E3">
        <w:rPr>
          <w:rFonts w:ascii="Times New Roman" w:hAnsi="Times New Roman" w:cs="Times New Roman"/>
          <w:sz w:val="28"/>
          <w:szCs w:val="28"/>
        </w:rPr>
        <w:t>И</w:t>
      </w:r>
      <w:r w:rsidR="00BB5755" w:rsidRPr="00B324E3">
        <w:rPr>
          <w:rFonts w:ascii="Times New Roman" w:hAnsi="Times New Roman" w:cs="Times New Roman"/>
          <w:sz w:val="28"/>
          <w:szCs w:val="28"/>
        </w:rPr>
        <w:t xml:space="preserve">зменения, происходящие в настоящее время в стране, формируют новые ценности в общественном сознании. Эти процессы становятся значимыми факторами становления и развития образовательного пространства муниципальных </w:t>
      </w:r>
      <w:r w:rsidR="00550B67" w:rsidRPr="00B324E3">
        <w:rPr>
          <w:rFonts w:ascii="Times New Roman" w:hAnsi="Times New Roman" w:cs="Times New Roman"/>
          <w:sz w:val="28"/>
          <w:szCs w:val="28"/>
        </w:rPr>
        <w:t>обще</w:t>
      </w:r>
      <w:r w:rsidR="00BB5755" w:rsidRPr="00B324E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50B67" w:rsidRPr="00B324E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BB5755" w:rsidRPr="00B324E3">
        <w:rPr>
          <w:rFonts w:ascii="Times New Roman" w:hAnsi="Times New Roman" w:cs="Times New Roman"/>
          <w:sz w:val="28"/>
          <w:szCs w:val="28"/>
        </w:rPr>
        <w:t xml:space="preserve">и всей муниципальной системы образования. Наша муниципальная система образования должна реагировать на </w:t>
      </w:r>
      <w:r w:rsidR="00550B67" w:rsidRPr="00B324E3">
        <w:rPr>
          <w:rFonts w:ascii="Times New Roman" w:hAnsi="Times New Roman" w:cs="Times New Roman"/>
          <w:sz w:val="28"/>
          <w:szCs w:val="28"/>
        </w:rPr>
        <w:t>все эти изменения</w:t>
      </w:r>
      <w:r w:rsidR="00BB5755" w:rsidRPr="00B324E3">
        <w:rPr>
          <w:rFonts w:ascii="Times New Roman" w:hAnsi="Times New Roman" w:cs="Times New Roman"/>
          <w:sz w:val="28"/>
          <w:szCs w:val="28"/>
        </w:rPr>
        <w:t>, причем</w:t>
      </w:r>
      <w:r w:rsidR="00550B67" w:rsidRPr="00B324E3">
        <w:rPr>
          <w:rFonts w:ascii="Times New Roman" w:hAnsi="Times New Roman" w:cs="Times New Roman"/>
          <w:sz w:val="28"/>
          <w:szCs w:val="28"/>
        </w:rPr>
        <w:t>,</w:t>
      </w:r>
      <w:r w:rsidR="00BB5755" w:rsidRPr="00B324E3">
        <w:rPr>
          <w:rFonts w:ascii="Times New Roman" w:hAnsi="Times New Roman" w:cs="Times New Roman"/>
          <w:sz w:val="28"/>
          <w:szCs w:val="28"/>
        </w:rPr>
        <w:t xml:space="preserve"> в условиях сохраняющегося дефицита кадровых, финансово-материальных и иных ресурсов.</w:t>
      </w:r>
    </w:p>
    <w:p w:rsidR="00BB5755" w:rsidRPr="003D0BA5" w:rsidRDefault="00BB5755" w:rsidP="003D0BA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BA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на органы местного самоуправлен</w:t>
      </w:r>
      <w:r w:rsidR="00550B67" w:rsidRPr="003D0BA5">
        <w:rPr>
          <w:rFonts w:ascii="Times New Roman" w:hAnsi="Times New Roman" w:cs="Times New Roman"/>
          <w:sz w:val="28"/>
          <w:szCs w:val="28"/>
        </w:rPr>
        <w:t>ия в сфере образования возложена</w:t>
      </w:r>
      <w:r w:rsidRPr="003D0BA5">
        <w:rPr>
          <w:rFonts w:ascii="Times New Roman" w:hAnsi="Times New Roman" w:cs="Times New Roman"/>
          <w:sz w:val="28"/>
          <w:szCs w:val="28"/>
        </w:rPr>
        <w:t xml:space="preserve"> зад</w:t>
      </w:r>
      <w:r w:rsidR="00550B67" w:rsidRPr="003D0BA5">
        <w:rPr>
          <w:rFonts w:ascii="Times New Roman" w:hAnsi="Times New Roman" w:cs="Times New Roman"/>
          <w:sz w:val="28"/>
          <w:szCs w:val="28"/>
        </w:rPr>
        <w:t>ача по организации</w:t>
      </w:r>
      <w:r w:rsidRPr="003D0BA5">
        <w:rPr>
          <w:rFonts w:ascii="Times New Roman" w:hAnsi="Times New Roman" w:cs="Times New Roman"/>
          <w:sz w:val="28"/>
          <w:szCs w:val="28"/>
        </w:rPr>
        <w:t xml:space="preserve">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</w:t>
      </w:r>
      <w:r w:rsidR="00550B67" w:rsidRPr="003D0BA5">
        <w:rPr>
          <w:rFonts w:ascii="Times New Roman" w:hAnsi="Times New Roman" w:cs="Times New Roman"/>
          <w:sz w:val="28"/>
          <w:szCs w:val="28"/>
        </w:rPr>
        <w:t>.</w:t>
      </w:r>
    </w:p>
    <w:p w:rsidR="00BB5755" w:rsidRPr="003D0BA5" w:rsidRDefault="00BB5755" w:rsidP="003D0BA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BA5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550B67" w:rsidRPr="003D0BA5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3D0BA5">
        <w:rPr>
          <w:rFonts w:ascii="Times New Roman" w:hAnsi="Times New Roman" w:cs="Times New Roman"/>
          <w:sz w:val="28"/>
          <w:szCs w:val="28"/>
        </w:rPr>
        <w:t xml:space="preserve">образования района </w:t>
      </w:r>
      <w:r w:rsidR="00550B67" w:rsidRPr="003D0BA5">
        <w:rPr>
          <w:rFonts w:ascii="Times New Roman" w:hAnsi="Times New Roman" w:cs="Times New Roman"/>
          <w:sz w:val="28"/>
          <w:szCs w:val="28"/>
        </w:rPr>
        <w:t>осуществляют деятельность 18</w:t>
      </w:r>
      <w:r w:rsidRPr="003D0BA5">
        <w:rPr>
          <w:rFonts w:ascii="Times New Roman" w:hAnsi="Times New Roman" w:cs="Times New Roman"/>
          <w:sz w:val="28"/>
          <w:szCs w:val="28"/>
        </w:rPr>
        <w:t xml:space="preserve"> общеобразова</w:t>
      </w:r>
      <w:r w:rsidR="00550B67" w:rsidRPr="003D0BA5">
        <w:rPr>
          <w:rFonts w:ascii="Times New Roman" w:hAnsi="Times New Roman" w:cs="Times New Roman"/>
          <w:sz w:val="28"/>
          <w:szCs w:val="28"/>
        </w:rPr>
        <w:t xml:space="preserve">тельных учреждении, в том числе </w:t>
      </w:r>
      <w:r w:rsidRPr="003D0BA5">
        <w:rPr>
          <w:rFonts w:ascii="Times New Roman" w:hAnsi="Times New Roman" w:cs="Times New Roman"/>
          <w:sz w:val="28"/>
          <w:szCs w:val="28"/>
        </w:rPr>
        <w:t>5 средних общеобразовательных школ, 7 осн</w:t>
      </w:r>
      <w:r w:rsidR="00550B67" w:rsidRPr="003D0BA5">
        <w:rPr>
          <w:rFonts w:ascii="Times New Roman" w:hAnsi="Times New Roman" w:cs="Times New Roman"/>
          <w:sz w:val="28"/>
          <w:szCs w:val="28"/>
        </w:rPr>
        <w:t xml:space="preserve">овных школ и 6 начальных школ, </w:t>
      </w:r>
      <w:r w:rsidRPr="003D0BA5">
        <w:rPr>
          <w:rFonts w:ascii="Times New Roman" w:hAnsi="Times New Roman" w:cs="Times New Roman"/>
          <w:sz w:val="28"/>
          <w:szCs w:val="28"/>
        </w:rPr>
        <w:t>в которых обучается 23</w:t>
      </w:r>
      <w:r w:rsidR="00E70D5A" w:rsidRPr="003D0BA5">
        <w:rPr>
          <w:rFonts w:ascii="Times New Roman" w:hAnsi="Times New Roman" w:cs="Times New Roman"/>
          <w:sz w:val="28"/>
          <w:szCs w:val="28"/>
        </w:rPr>
        <w:t>20</w:t>
      </w:r>
      <w:r w:rsidR="00DA0D1C" w:rsidRPr="003D0BA5">
        <w:rPr>
          <w:rFonts w:ascii="Times New Roman" w:hAnsi="Times New Roman" w:cs="Times New Roman"/>
          <w:sz w:val="28"/>
          <w:szCs w:val="28"/>
        </w:rPr>
        <w:t xml:space="preserve"> </w:t>
      </w:r>
      <w:r w:rsidR="00550B67" w:rsidRPr="003D0BA5">
        <w:rPr>
          <w:rFonts w:ascii="Times New Roman" w:hAnsi="Times New Roman" w:cs="Times New Roman"/>
          <w:sz w:val="28"/>
          <w:szCs w:val="28"/>
        </w:rPr>
        <w:t>детей</w:t>
      </w:r>
      <w:r w:rsidRPr="003D0BA5">
        <w:rPr>
          <w:rFonts w:ascii="Times New Roman" w:hAnsi="Times New Roman" w:cs="Times New Roman"/>
          <w:sz w:val="28"/>
          <w:szCs w:val="28"/>
        </w:rPr>
        <w:t>.</w:t>
      </w:r>
    </w:p>
    <w:p w:rsidR="00BB5755" w:rsidRPr="003D0BA5" w:rsidRDefault="00BB5755" w:rsidP="003D0BA5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BA5">
        <w:rPr>
          <w:rFonts w:ascii="Times New Roman" w:hAnsi="Times New Roman" w:cs="Times New Roman"/>
          <w:sz w:val="28"/>
          <w:szCs w:val="28"/>
        </w:rPr>
        <w:t xml:space="preserve">Благодаря целенаправленной и комплексной работе всех субъектов муниципальной системы образования в рамках реализации ранее принятых муниципальных программ </w:t>
      </w:r>
      <w:r w:rsidR="00E70D5A" w:rsidRPr="003D0BA5">
        <w:rPr>
          <w:rFonts w:ascii="Times New Roman" w:hAnsi="Times New Roman" w:cs="Times New Roman"/>
          <w:sz w:val="28"/>
          <w:szCs w:val="28"/>
        </w:rPr>
        <w:t>обеспечено стабильное функционирование системы образования и созданы предпосылки для ее дальнейшего развития</w:t>
      </w:r>
      <w:r w:rsidRPr="003D0B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CEA" w:rsidRPr="003D0BA5" w:rsidRDefault="00272CEA" w:rsidP="003D0BA5">
      <w:pPr>
        <w:pStyle w:val="3"/>
        <w:shd w:val="clear" w:color="auto" w:fill="auto"/>
        <w:spacing w:after="240" w:line="240" w:lineRule="auto"/>
        <w:ind w:left="20" w:right="20" w:firstLine="0"/>
        <w:jc w:val="both"/>
        <w:rPr>
          <w:sz w:val="28"/>
          <w:szCs w:val="28"/>
        </w:rPr>
      </w:pPr>
      <w:r w:rsidRPr="003D0BA5">
        <w:rPr>
          <w:sz w:val="28"/>
          <w:szCs w:val="28"/>
        </w:rPr>
        <w:t xml:space="preserve">  На основе анализа муниципальной системы образования можно  выделить  следующие тенденции:    </w:t>
      </w:r>
    </w:p>
    <w:p w:rsidR="00272CEA" w:rsidRPr="003D0BA5" w:rsidRDefault="00272CEA" w:rsidP="003D0BA5">
      <w:pPr>
        <w:pStyle w:val="3"/>
        <w:shd w:val="clear" w:color="auto" w:fill="auto"/>
        <w:spacing w:after="240" w:line="240" w:lineRule="auto"/>
        <w:ind w:left="20" w:right="20" w:firstLine="0"/>
        <w:jc w:val="both"/>
        <w:rPr>
          <w:sz w:val="28"/>
          <w:szCs w:val="28"/>
        </w:rPr>
      </w:pPr>
      <w:r w:rsidRPr="003D0BA5">
        <w:rPr>
          <w:sz w:val="28"/>
          <w:szCs w:val="28"/>
        </w:rPr>
        <w:t>-  отмечается  тенденция повышения качества образования в образовательных  учреждениях  по итогам учебного года;</w:t>
      </w:r>
    </w:p>
    <w:p w:rsidR="00272CEA" w:rsidRPr="003D0BA5" w:rsidRDefault="00272CEA" w:rsidP="003D0BA5">
      <w:pPr>
        <w:pStyle w:val="3"/>
        <w:shd w:val="clear" w:color="auto" w:fill="auto"/>
        <w:spacing w:after="240" w:line="240" w:lineRule="auto"/>
        <w:ind w:left="20" w:right="20" w:firstLine="0"/>
        <w:jc w:val="both"/>
        <w:rPr>
          <w:sz w:val="28"/>
          <w:szCs w:val="28"/>
        </w:rPr>
      </w:pPr>
      <w:r w:rsidRPr="003D0BA5">
        <w:rPr>
          <w:sz w:val="28"/>
          <w:szCs w:val="28"/>
        </w:rPr>
        <w:lastRenderedPageBreak/>
        <w:t>-   наметилась положительная динамика качества образования по итогам госуд</w:t>
      </w:r>
      <w:r w:rsidR="003D0BA5">
        <w:rPr>
          <w:sz w:val="28"/>
          <w:szCs w:val="28"/>
        </w:rPr>
        <w:t xml:space="preserve">арственной итоговой аттестации </w:t>
      </w:r>
      <w:r w:rsidRPr="003D0BA5">
        <w:rPr>
          <w:sz w:val="28"/>
          <w:szCs w:val="28"/>
        </w:rPr>
        <w:t>выпускников, освоивших основные общеобразовательные программы среднего общего образования в форме  ЕГЭ;</w:t>
      </w:r>
    </w:p>
    <w:p w:rsidR="00272CEA" w:rsidRPr="003D0BA5" w:rsidRDefault="003D0BA5" w:rsidP="003D0BA5">
      <w:pPr>
        <w:pStyle w:val="3"/>
        <w:shd w:val="clear" w:color="auto" w:fill="auto"/>
        <w:spacing w:after="240"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недостаточный уровень  </w:t>
      </w:r>
      <w:r w:rsidR="00272CEA" w:rsidRPr="003D0BA5">
        <w:rPr>
          <w:sz w:val="28"/>
          <w:szCs w:val="28"/>
        </w:rPr>
        <w:t>работ по итогам проведения ЕГЭ</w:t>
      </w:r>
      <w:r>
        <w:rPr>
          <w:sz w:val="28"/>
          <w:szCs w:val="28"/>
        </w:rPr>
        <w:t xml:space="preserve"> с высокими баллами</w:t>
      </w:r>
      <w:r w:rsidR="00272CEA" w:rsidRPr="003D0BA5">
        <w:rPr>
          <w:sz w:val="28"/>
          <w:szCs w:val="28"/>
        </w:rPr>
        <w:t>;</w:t>
      </w:r>
    </w:p>
    <w:p w:rsidR="00272CEA" w:rsidRPr="003D0BA5" w:rsidRDefault="00272CEA" w:rsidP="003D0BA5">
      <w:pPr>
        <w:pStyle w:val="3"/>
        <w:shd w:val="clear" w:color="auto" w:fill="auto"/>
        <w:spacing w:after="240" w:line="240" w:lineRule="auto"/>
        <w:ind w:left="20" w:right="20" w:firstLine="0"/>
        <w:jc w:val="both"/>
        <w:rPr>
          <w:sz w:val="28"/>
          <w:szCs w:val="28"/>
        </w:rPr>
      </w:pPr>
      <w:r w:rsidRPr="003D0BA5">
        <w:rPr>
          <w:sz w:val="28"/>
          <w:szCs w:val="28"/>
        </w:rPr>
        <w:t>- снижение результативности участия обучающихся во Всероссийской олимпиаде муниципального и регионального уровня;</w:t>
      </w:r>
    </w:p>
    <w:p w:rsidR="006B2C8F" w:rsidRPr="003D0BA5" w:rsidRDefault="00272CEA" w:rsidP="003D0BA5">
      <w:pPr>
        <w:pStyle w:val="3"/>
        <w:shd w:val="clear" w:color="auto" w:fill="auto"/>
        <w:spacing w:after="240" w:line="240" w:lineRule="auto"/>
        <w:ind w:left="20" w:right="20" w:firstLine="0"/>
        <w:jc w:val="both"/>
        <w:rPr>
          <w:sz w:val="28"/>
          <w:szCs w:val="28"/>
        </w:rPr>
      </w:pPr>
      <w:r w:rsidRPr="003D0BA5">
        <w:rPr>
          <w:sz w:val="28"/>
          <w:szCs w:val="28"/>
        </w:rPr>
        <w:t>- увеличение разрыва в образовательных возможностях  и достижениях обучающихся в школах с высокими и низкими результатами обучения;</w:t>
      </w:r>
    </w:p>
    <w:p w:rsidR="00272CEA" w:rsidRPr="003D0BA5" w:rsidRDefault="00272CEA" w:rsidP="003D0BA5">
      <w:pPr>
        <w:pStyle w:val="3"/>
        <w:shd w:val="clear" w:color="auto" w:fill="auto"/>
        <w:spacing w:after="240" w:line="240" w:lineRule="auto"/>
        <w:ind w:left="20" w:right="20" w:firstLine="0"/>
        <w:jc w:val="both"/>
        <w:rPr>
          <w:sz w:val="28"/>
          <w:szCs w:val="28"/>
        </w:rPr>
      </w:pPr>
      <w:r w:rsidRPr="003D0BA5">
        <w:rPr>
          <w:sz w:val="28"/>
          <w:szCs w:val="28"/>
        </w:rPr>
        <w:t>Таким образом, можно выделить следующие</w:t>
      </w:r>
      <w:r w:rsidRPr="003D0BA5">
        <w:rPr>
          <w:rStyle w:val="aa"/>
          <w:sz w:val="28"/>
          <w:szCs w:val="28"/>
        </w:rPr>
        <w:t xml:space="preserve"> проблемы</w:t>
      </w:r>
      <w:r w:rsidRPr="003D0BA5">
        <w:rPr>
          <w:sz w:val="28"/>
          <w:szCs w:val="28"/>
        </w:rPr>
        <w:t xml:space="preserve"> в обеспечении качества образования в </w:t>
      </w:r>
      <w:r w:rsidR="006B2C8F" w:rsidRPr="003D0BA5">
        <w:rPr>
          <w:sz w:val="28"/>
          <w:szCs w:val="28"/>
        </w:rPr>
        <w:t>Петровск-Забайкальском районе</w:t>
      </w:r>
      <w:r w:rsidRPr="003D0BA5">
        <w:rPr>
          <w:sz w:val="28"/>
          <w:szCs w:val="28"/>
        </w:rPr>
        <w:t>:</w:t>
      </w:r>
    </w:p>
    <w:p w:rsidR="00272CEA" w:rsidRPr="003D0BA5" w:rsidRDefault="003D0BA5" w:rsidP="003D0BA5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2CEA" w:rsidRPr="003D0BA5">
        <w:rPr>
          <w:rFonts w:ascii="Times New Roman" w:hAnsi="Times New Roman" w:cs="Times New Roman"/>
          <w:sz w:val="28"/>
          <w:szCs w:val="28"/>
        </w:rPr>
        <w:t>едостаточный уровень кадрового обеспечения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CEA" w:rsidRPr="003D0BA5" w:rsidRDefault="003D0BA5" w:rsidP="003D0BA5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2CEA" w:rsidRPr="003D0BA5">
        <w:rPr>
          <w:rFonts w:ascii="Times New Roman" w:hAnsi="Times New Roman" w:cs="Times New Roman"/>
          <w:sz w:val="28"/>
          <w:szCs w:val="28"/>
        </w:rPr>
        <w:t>изкая  динамика обновления педагогических коллективов молодыми специалистами;</w:t>
      </w:r>
    </w:p>
    <w:p w:rsidR="00272CEA" w:rsidRPr="003D0BA5" w:rsidRDefault="003D0BA5" w:rsidP="003D0BA5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2CEA" w:rsidRPr="003D0BA5">
        <w:rPr>
          <w:rFonts w:ascii="Times New Roman" w:hAnsi="Times New Roman" w:cs="Times New Roman"/>
          <w:sz w:val="28"/>
          <w:szCs w:val="28"/>
        </w:rPr>
        <w:t>едостаточное материально-техническое обеспечение учебного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CEA" w:rsidRPr="003D0BA5" w:rsidRDefault="003D0BA5" w:rsidP="003D0BA5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2CEA" w:rsidRPr="003D0BA5">
        <w:rPr>
          <w:rFonts w:ascii="Times New Roman" w:hAnsi="Times New Roman" w:cs="Times New Roman"/>
          <w:sz w:val="28"/>
          <w:szCs w:val="28"/>
        </w:rPr>
        <w:t>едостаточный уровень привлечения информационных ресурсов или их отсутствие (необеспеченность) при организации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CEA" w:rsidRPr="003D0BA5" w:rsidRDefault="003D0BA5" w:rsidP="003D0BA5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2CEA" w:rsidRPr="003D0BA5">
        <w:rPr>
          <w:rFonts w:ascii="Times New Roman" w:hAnsi="Times New Roman" w:cs="Times New Roman"/>
          <w:sz w:val="28"/>
          <w:szCs w:val="28"/>
        </w:rPr>
        <w:t>едостаточность мер по созданию условий   для  выявления  одаренных детей и развития их способностей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2C8F" w:rsidRPr="003D0BA5" w:rsidRDefault="006B2C8F" w:rsidP="003D0BA5">
      <w:pPr>
        <w:pStyle w:val="a5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0BA5">
        <w:rPr>
          <w:rFonts w:ascii="Times New Roman" w:hAnsi="Times New Roman" w:cs="Times New Roman"/>
          <w:sz w:val="28"/>
          <w:szCs w:val="28"/>
        </w:rPr>
        <w:t>социально-экономическая  и межшкольная дифференциация муниципальных общеобразовательных учреждений</w:t>
      </w:r>
      <w:r w:rsidR="003D0BA5">
        <w:rPr>
          <w:rFonts w:ascii="Times New Roman" w:hAnsi="Times New Roman" w:cs="Times New Roman"/>
          <w:sz w:val="28"/>
          <w:szCs w:val="28"/>
        </w:rPr>
        <w:t>.</w:t>
      </w:r>
    </w:p>
    <w:p w:rsidR="00272CEA" w:rsidRPr="003D0BA5" w:rsidRDefault="00272CEA" w:rsidP="003D0BA5">
      <w:pPr>
        <w:pStyle w:val="3"/>
        <w:shd w:val="clear" w:color="auto" w:fill="auto"/>
        <w:tabs>
          <w:tab w:val="left" w:pos="-142"/>
          <w:tab w:val="left" w:pos="1009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272CEA" w:rsidRPr="003D0BA5" w:rsidRDefault="00272CEA" w:rsidP="003D0BA5">
      <w:pPr>
        <w:pStyle w:val="3"/>
        <w:shd w:val="clear" w:color="auto" w:fill="auto"/>
        <w:spacing w:line="240" w:lineRule="auto"/>
        <w:ind w:left="20" w:firstLine="688"/>
        <w:jc w:val="both"/>
        <w:rPr>
          <w:rStyle w:val="FontStyle22"/>
          <w:sz w:val="28"/>
          <w:szCs w:val="28"/>
        </w:rPr>
      </w:pPr>
      <w:r w:rsidRPr="003D0BA5">
        <w:rPr>
          <w:sz w:val="28"/>
          <w:szCs w:val="28"/>
        </w:rPr>
        <w:t xml:space="preserve">С целью совершенствования системы управления качеством образования,  </w:t>
      </w:r>
      <w:r w:rsidRPr="003D0BA5">
        <w:rPr>
          <w:rStyle w:val="FontStyle22"/>
          <w:sz w:val="28"/>
          <w:szCs w:val="28"/>
        </w:rPr>
        <w:t>повышения качества образовательных результатов обучающихся в школах, функционирующих в неблагоприятных социальных условиях</w:t>
      </w:r>
      <w:r w:rsidR="006B2C8F" w:rsidRPr="003D0BA5">
        <w:rPr>
          <w:rStyle w:val="FontStyle22"/>
          <w:sz w:val="28"/>
          <w:szCs w:val="28"/>
        </w:rPr>
        <w:t xml:space="preserve"> </w:t>
      </w:r>
      <w:r w:rsidR="006B2C8F" w:rsidRPr="003D0BA5">
        <w:rPr>
          <w:sz w:val="28"/>
          <w:szCs w:val="28"/>
        </w:rPr>
        <w:t>(резильетных школ), требуется использования программно-проектного метода, поскольку эта задача не может быть решена в пределах одного учебного или финансового года, носит комплексный характер, и её решение окажет существенное положительное влияние на социальное благополучие местного сообщества</w:t>
      </w:r>
      <w:r w:rsidR="003D0BA5" w:rsidRPr="003D0BA5">
        <w:rPr>
          <w:rStyle w:val="FontStyle22"/>
          <w:sz w:val="28"/>
          <w:szCs w:val="28"/>
        </w:rPr>
        <w:t>. В связи с чем,</w:t>
      </w:r>
      <w:r w:rsidRPr="003D0BA5">
        <w:rPr>
          <w:rStyle w:val="FontStyle22"/>
          <w:sz w:val="28"/>
          <w:szCs w:val="28"/>
        </w:rPr>
        <w:t xml:space="preserve">  </w:t>
      </w:r>
      <w:r w:rsidR="006B2C8F" w:rsidRPr="003D0BA5">
        <w:rPr>
          <w:rStyle w:val="FontStyle22"/>
          <w:sz w:val="28"/>
          <w:szCs w:val="28"/>
        </w:rPr>
        <w:t xml:space="preserve">Управление образования </w:t>
      </w:r>
      <w:r w:rsidRPr="003D0BA5">
        <w:rPr>
          <w:rStyle w:val="FontStyle22"/>
          <w:sz w:val="28"/>
          <w:szCs w:val="28"/>
        </w:rPr>
        <w:t xml:space="preserve">разработало  Программу </w:t>
      </w:r>
      <w:r w:rsidRPr="003D0BA5">
        <w:rPr>
          <w:sz w:val="28"/>
          <w:szCs w:val="28"/>
        </w:rPr>
        <w:t xml:space="preserve">«Повышение качества образования в школах </w:t>
      </w:r>
      <w:r w:rsidR="006B2C8F" w:rsidRPr="003D0BA5">
        <w:rPr>
          <w:sz w:val="28"/>
          <w:szCs w:val="28"/>
        </w:rPr>
        <w:t>Петровск-Забайкальского</w:t>
      </w:r>
      <w:r w:rsidRPr="003D0BA5">
        <w:rPr>
          <w:sz w:val="28"/>
          <w:szCs w:val="28"/>
        </w:rPr>
        <w:t xml:space="preserve"> функционирующих  в неблагоприятных социальных условиях </w:t>
      </w:r>
      <w:r w:rsidR="006B2C8F" w:rsidRPr="003D0BA5">
        <w:rPr>
          <w:sz w:val="28"/>
          <w:szCs w:val="28"/>
        </w:rPr>
        <w:t xml:space="preserve"> на </w:t>
      </w:r>
      <w:r w:rsidR="00876606">
        <w:rPr>
          <w:sz w:val="28"/>
          <w:szCs w:val="28"/>
        </w:rPr>
        <w:t>2019</w:t>
      </w:r>
      <w:r w:rsidRPr="003D0BA5">
        <w:rPr>
          <w:sz w:val="28"/>
          <w:szCs w:val="28"/>
        </w:rPr>
        <w:t>-</w:t>
      </w:r>
      <w:r w:rsidR="00876606">
        <w:rPr>
          <w:sz w:val="28"/>
          <w:szCs w:val="28"/>
        </w:rPr>
        <w:t>2021</w:t>
      </w:r>
      <w:r w:rsidRPr="003D0BA5">
        <w:rPr>
          <w:sz w:val="28"/>
          <w:szCs w:val="28"/>
        </w:rPr>
        <w:t xml:space="preserve"> годы</w:t>
      </w:r>
      <w:r w:rsidR="003D0BA5" w:rsidRPr="003D0BA5">
        <w:rPr>
          <w:sz w:val="28"/>
          <w:szCs w:val="28"/>
        </w:rPr>
        <w:t>»</w:t>
      </w:r>
      <w:r w:rsidRPr="003D0BA5">
        <w:rPr>
          <w:sz w:val="28"/>
          <w:szCs w:val="28"/>
        </w:rPr>
        <w:t>.</w:t>
      </w:r>
    </w:p>
    <w:p w:rsidR="00272CEA" w:rsidRPr="003D0BA5" w:rsidRDefault="00272CEA" w:rsidP="003D0BA5">
      <w:pPr>
        <w:pStyle w:val="Default"/>
        <w:ind w:firstLine="425"/>
        <w:jc w:val="both"/>
        <w:rPr>
          <w:sz w:val="28"/>
          <w:szCs w:val="28"/>
        </w:rPr>
      </w:pPr>
      <w:r w:rsidRPr="003D0BA5">
        <w:rPr>
          <w:sz w:val="28"/>
          <w:szCs w:val="28"/>
        </w:rPr>
        <w:t xml:space="preserve">Базовыми принципами, лежащими в основе муниципальной программы поддержки школ, являются следующие принципы: </w:t>
      </w:r>
    </w:p>
    <w:p w:rsidR="00272CEA" w:rsidRPr="003D0BA5" w:rsidRDefault="00272CEA" w:rsidP="003D0BA5">
      <w:pPr>
        <w:pStyle w:val="Default"/>
        <w:ind w:firstLine="425"/>
        <w:jc w:val="both"/>
        <w:rPr>
          <w:sz w:val="28"/>
          <w:szCs w:val="28"/>
        </w:rPr>
      </w:pPr>
      <w:r w:rsidRPr="003D0BA5">
        <w:rPr>
          <w:sz w:val="28"/>
          <w:szCs w:val="28"/>
        </w:rPr>
        <w:t xml:space="preserve">– формирование на уровне управления и в профессиональном сообществе общих моральных ценностей, культуры высоких ожиданий, доверия к педагогическому корпусу, сотрудничества; </w:t>
      </w:r>
    </w:p>
    <w:p w:rsidR="00272CEA" w:rsidRPr="003D0BA5" w:rsidRDefault="00272CEA" w:rsidP="003D0BA5">
      <w:pPr>
        <w:pStyle w:val="Default"/>
        <w:ind w:firstLine="425"/>
        <w:jc w:val="both"/>
        <w:rPr>
          <w:sz w:val="28"/>
          <w:szCs w:val="28"/>
        </w:rPr>
      </w:pPr>
      <w:r w:rsidRPr="003D0BA5">
        <w:rPr>
          <w:sz w:val="28"/>
          <w:szCs w:val="28"/>
        </w:rPr>
        <w:t xml:space="preserve">– формирование инфраструктуры поддержки школ и учителей, работающих в сложных условиях; </w:t>
      </w:r>
    </w:p>
    <w:p w:rsidR="00272CEA" w:rsidRPr="003D0BA5" w:rsidRDefault="00272CEA" w:rsidP="003D0BA5">
      <w:pPr>
        <w:pStyle w:val="Default"/>
        <w:ind w:firstLine="425"/>
        <w:jc w:val="both"/>
        <w:rPr>
          <w:sz w:val="28"/>
          <w:szCs w:val="28"/>
        </w:rPr>
      </w:pPr>
      <w:r w:rsidRPr="003D0BA5">
        <w:rPr>
          <w:sz w:val="28"/>
          <w:szCs w:val="28"/>
        </w:rPr>
        <w:lastRenderedPageBreak/>
        <w:t xml:space="preserve">– концентрация системы управления и образовательных организаций на образовательных достижениях учащихся; </w:t>
      </w:r>
    </w:p>
    <w:p w:rsidR="00272CEA" w:rsidRPr="003D0BA5" w:rsidRDefault="00272CEA" w:rsidP="003D0BA5">
      <w:pPr>
        <w:pStyle w:val="Default"/>
        <w:ind w:firstLine="425"/>
        <w:jc w:val="both"/>
        <w:rPr>
          <w:sz w:val="28"/>
          <w:szCs w:val="28"/>
        </w:rPr>
      </w:pPr>
      <w:r w:rsidRPr="003D0BA5">
        <w:rPr>
          <w:sz w:val="28"/>
          <w:szCs w:val="28"/>
        </w:rPr>
        <w:t xml:space="preserve">– включение в работу всех уровней управления, школ, социального окружения школ, их согласованные действия и межуровневое взаимодействие, соответствующие институциональные изменения в практиках оценки качества, подготовки педагогов и др.; </w:t>
      </w:r>
    </w:p>
    <w:p w:rsidR="00272CEA" w:rsidRPr="003D0BA5" w:rsidRDefault="00272CEA" w:rsidP="003D0BA5">
      <w:pPr>
        <w:pStyle w:val="Default"/>
        <w:ind w:firstLine="425"/>
        <w:jc w:val="both"/>
        <w:rPr>
          <w:sz w:val="28"/>
          <w:szCs w:val="28"/>
        </w:rPr>
      </w:pPr>
      <w:r w:rsidRPr="003D0BA5">
        <w:rPr>
          <w:sz w:val="28"/>
          <w:szCs w:val="28"/>
        </w:rPr>
        <w:t xml:space="preserve">– стратегический характер планирования работы, ориентация на развитие потенциала, обеспечение достаточного времени для достижения улучшений; </w:t>
      </w:r>
    </w:p>
    <w:p w:rsidR="00272CEA" w:rsidRPr="003D0BA5" w:rsidRDefault="00272CEA" w:rsidP="003D0BA5">
      <w:pPr>
        <w:pStyle w:val="Default"/>
        <w:ind w:firstLine="425"/>
        <w:jc w:val="both"/>
        <w:rPr>
          <w:sz w:val="28"/>
          <w:szCs w:val="28"/>
        </w:rPr>
      </w:pPr>
      <w:r w:rsidRPr="003D0BA5">
        <w:rPr>
          <w:sz w:val="28"/>
          <w:szCs w:val="28"/>
        </w:rPr>
        <w:t xml:space="preserve">– дифференциация инструментов поддержки в соответствии с особенностями контекста и актуальной ситуации школ; </w:t>
      </w:r>
    </w:p>
    <w:p w:rsidR="00272CEA" w:rsidRPr="003D0BA5" w:rsidRDefault="00272CEA" w:rsidP="003D0BA5">
      <w:pPr>
        <w:pStyle w:val="Default"/>
        <w:ind w:firstLine="425"/>
        <w:jc w:val="both"/>
        <w:rPr>
          <w:sz w:val="28"/>
          <w:szCs w:val="28"/>
        </w:rPr>
      </w:pPr>
      <w:r w:rsidRPr="003D0BA5">
        <w:rPr>
          <w:sz w:val="28"/>
          <w:szCs w:val="28"/>
        </w:rPr>
        <w:t xml:space="preserve">– научная обоснованность, соответствие используемых форм и средств современному уровню развития научных исследований. </w:t>
      </w:r>
    </w:p>
    <w:p w:rsidR="00C31BD9" w:rsidRPr="00B324E3" w:rsidRDefault="00C31BD9" w:rsidP="003D0B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792A" w:rsidRPr="00B324E3" w:rsidRDefault="00B324E3" w:rsidP="003D0B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E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31BD9" w:rsidRPr="00B324E3">
        <w:rPr>
          <w:rFonts w:ascii="Times New Roman" w:hAnsi="Times New Roman" w:cs="Times New Roman"/>
          <w:b/>
          <w:sz w:val="28"/>
          <w:szCs w:val="28"/>
        </w:rPr>
        <w:t xml:space="preserve">Цели и задачи муниципальной Программы повышения качества образования в школах с низкими результатами обучения и в школах, функционирующих в неблагоприятных социальных условиях на </w:t>
      </w:r>
      <w:r w:rsidR="00876606">
        <w:rPr>
          <w:rFonts w:ascii="Times New Roman" w:hAnsi="Times New Roman" w:cs="Times New Roman"/>
          <w:b/>
          <w:sz w:val="28"/>
          <w:szCs w:val="28"/>
        </w:rPr>
        <w:t>2019</w:t>
      </w:r>
      <w:r w:rsidR="00C31BD9" w:rsidRPr="00B324E3">
        <w:rPr>
          <w:rFonts w:ascii="Times New Roman" w:hAnsi="Times New Roman" w:cs="Times New Roman"/>
          <w:b/>
          <w:sz w:val="28"/>
          <w:szCs w:val="28"/>
        </w:rPr>
        <w:t>-</w:t>
      </w:r>
      <w:r w:rsidR="00876606">
        <w:rPr>
          <w:rFonts w:ascii="Times New Roman" w:hAnsi="Times New Roman" w:cs="Times New Roman"/>
          <w:b/>
          <w:sz w:val="28"/>
          <w:szCs w:val="28"/>
        </w:rPr>
        <w:t>2021</w:t>
      </w:r>
      <w:r w:rsidR="00C31BD9" w:rsidRPr="00B324E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1BD9" w:rsidRPr="00B324E3" w:rsidRDefault="00C31BD9" w:rsidP="003D0B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D9" w:rsidRPr="00B324E3" w:rsidRDefault="00C31BD9" w:rsidP="003D0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E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324E3">
        <w:rPr>
          <w:rFonts w:ascii="Times New Roman" w:hAnsi="Times New Roman" w:cs="Times New Roman"/>
          <w:sz w:val="28"/>
          <w:szCs w:val="28"/>
        </w:rPr>
        <w:t xml:space="preserve">: </w:t>
      </w:r>
      <w:r w:rsidR="00B87725" w:rsidRPr="00C443F0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образовательных результатов обучающихся в школах, функционирующих в неблагоприятных социальных условиях, через реализацию программы перевода этих школ в эффективный режим работы, включая повышение качества преподавания, управления, условий организации образовательного процесса.</w:t>
      </w:r>
    </w:p>
    <w:p w:rsidR="00C31BD9" w:rsidRPr="00B324E3" w:rsidRDefault="00C31BD9" w:rsidP="003D0B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4E3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C31BD9" w:rsidRPr="00B324E3" w:rsidRDefault="00C31BD9" w:rsidP="003D0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E3">
        <w:rPr>
          <w:rFonts w:ascii="Times New Roman" w:hAnsi="Times New Roman" w:cs="Times New Roman"/>
          <w:sz w:val="28"/>
          <w:szCs w:val="28"/>
        </w:rPr>
        <w:t>1) Проведение идентификации школ с низкими учебными результатами и функционирующие в сложных социальных условиях на основе объективных инструментов оценки, в том числе  «муниципального рейтинга общеобразовательных учреждений»</w:t>
      </w:r>
      <w:r w:rsidR="001760A4">
        <w:rPr>
          <w:rFonts w:ascii="Times New Roman" w:hAnsi="Times New Roman" w:cs="Times New Roman"/>
          <w:sz w:val="28"/>
          <w:szCs w:val="28"/>
        </w:rPr>
        <w:t>.</w:t>
      </w:r>
    </w:p>
    <w:p w:rsidR="00C31BD9" w:rsidRPr="00B324E3" w:rsidRDefault="00C31BD9" w:rsidP="003D0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E3">
        <w:rPr>
          <w:rFonts w:ascii="Times New Roman" w:hAnsi="Times New Roman" w:cs="Times New Roman"/>
          <w:sz w:val="28"/>
          <w:szCs w:val="28"/>
        </w:rPr>
        <w:t>2) Разработка и экспертиза (на муниципальном уровне) программ развития, основных и адаптивных  общеобразовательных программ школ с низкими образовательными результатами и школ, функционирующих в неблагоприятных социальных условиях, образовательных проектов, направленных на преодоление дефицитов и решение образовательных и социальных проблем.</w:t>
      </w:r>
    </w:p>
    <w:p w:rsidR="00C31BD9" w:rsidRPr="00B324E3" w:rsidRDefault="00C31BD9" w:rsidP="003D0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E3">
        <w:rPr>
          <w:rFonts w:ascii="Times New Roman" w:hAnsi="Times New Roman" w:cs="Times New Roman"/>
          <w:sz w:val="28"/>
          <w:szCs w:val="28"/>
        </w:rPr>
        <w:t>3) Разработка и осуществление мероприятий по финансовой, кадровой и методической поддержке, включая введение дополнительных штатных должностей (психологов, социальных педагогов, дефектологов, воспитателей ГПД), повышение квалификации, активизацию работы профессиональных педагогических объединений (методобъединений, творческих и проблемных групп) и др.</w:t>
      </w:r>
    </w:p>
    <w:p w:rsidR="00C31BD9" w:rsidRPr="00B324E3" w:rsidRDefault="00C31BD9" w:rsidP="003D0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E3">
        <w:rPr>
          <w:rFonts w:ascii="Times New Roman" w:hAnsi="Times New Roman" w:cs="Times New Roman"/>
          <w:sz w:val="28"/>
          <w:szCs w:val="28"/>
        </w:rPr>
        <w:lastRenderedPageBreak/>
        <w:t xml:space="preserve">4) Разработка и внедрение системы мониторинга результативности программ улучшения результатов обучения, независимой оценки качества образования в школах с низкими результатами обучения и работающих в сложных социальных условиях.  </w:t>
      </w:r>
    </w:p>
    <w:p w:rsidR="00C31BD9" w:rsidRDefault="00C31BD9" w:rsidP="003D0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E3">
        <w:rPr>
          <w:rFonts w:ascii="Times New Roman" w:hAnsi="Times New Roman" w:cs="Times New Roman"/>
          <w:sz w:val="28"/>
          <w:szCs w:val="28"/>
        </w:rPr>
        <w:t xml:space="preserve">5) Осуществление мероприятий (конкурсов, семинаров, стажировок) для молодых педагогов, педагогов, испытывающих трудности в обучении и воспитании детей с особыми образовательными потребностями. </w:t>
      </w:r>
    </w:p>
    <w:p w:rsidR="001760A4" w:rsidRPr="00B324E3" w:rsidRDefault="001760A4" w:rsidP="003D0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BD9" w:rsidRPr="001760A4" w:rsidRDefault="00C31BD9" w:rsidP="003D0B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0A4">
        <w:rPr>
          <w:rFonts w:ascii="Times New Roman" w:hAnsi="Times New Roman" w:cs="Times New Roman"/>
          <w:b/>
          <w:sz w:val="28"/>
          <w:szCs w:val="28"/>
        </w:rPr>
        <w:t>3. Сроки и этапы реализации Программы</w:t>
      </w:r>
    </w:p>
    <w:p w:rsidR="00C31BD9" w:rsidRPr="00B324E3" w:rsidRDefault="00C31BD9" w:rsidP="003D0B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1BD9" w:rsidRPr="00B324E3" w:rsidRDefault="00C31BD9" w:rsidP="003D0BA5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760A4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программы </w:t>
      </w:r>
      <w:r w:rsidRPr="00B324E3">
        <w:rPr>
          <w:rFonts w:ascii="Times New Roman" w:hAnsi="Times New Roman" w:cs="Times New Roman"/>
          <w:sz w:val="28"/>
          <w:szCs w:val="28"/>
        </w:rPr>
        <w:t>- 201</w:t>
      </w:r>
      <w:r w:rsidR="00876606">
        <w:rPr>
          <w:rFonts w:ascii="Times New Roman" w:hAnsi="Times New Roman" w:cs="Times New Roman"/>
          <w:sz w:val="28"/>
          <w:szCs w:val="28"/>
        </w:rPr>
        <w:t>9</w:t>
      </w:r>
      <w:r w:rsidRPr="00B324E3">
        <w:rPr>
          <w:rFonts w:ascii="Times New Roman" w:hAnsi="Times New Roman" w:cs="Times New Roman"/>
          <w:sz w:val="28"/>
          <w:szCs w:val="28"/>
        </w:rPr>
        <w:t xml:space="preserve"> - 202</w:t>
      </w:r>
      <w:r w:rsidR="00876606">
        <w:rPr>
          <w:rFonts w:ascii="Times New Roman" w:hAnsi="Times New Roman" w:cs="Times New Roman"/>
          <w:sz w:val="28"/>
          <w:szCs w:val="28"/>
        </w:rPr>
        <w:t>1</w:t>
      </w:r>
      <w:r w:rsidRPr="00B324E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31BD9" w:rsidRPr="00B324E3" w:rsidRDefault="00C31BD9" w:rsidP="003D0BA5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324E3">
        <w:rPr>
          <w:rFonts w:ascii="Times New Roman" w:hAnsi="Times New Roman" w:cs="Times New Roman"/>
          <w:sz w:val="28"/>
          <w:szCs w:val="28"/>
        </w:rPr>
        <w:t>Последовательность и содержание этапов программы определяется достижением целевых показателей</w:t>
      </w:r>
      <w:r w:rsidR="001760A4">
        <w:rPr>
          <w:rFonts w:ascii="Times New Roman" w:hAnsi="Times New Roman" w:cs="Times New Roman"/>
          <w:sz w:val="28"/>
          <w:szCs w:val="28"/>
        </w:rPr>
        <w:t xml:space="preserve"> в соответствии с программой</w:t>
      </w:r>
      <w:r w:rsidRPr="00B324E3">
        <w:rPr>
          <w:rFonts w:ascii="Times New Roman" w:hAnsi="Times New Roman" w:cs="Times New Roman"/>
          <w:sz w:val="28"/>
          <w:szCs w:val="28"/>
        </w:rPr>
        <w:t>.</w:t>
      </w:r>
    </w:p>
    <w:p w:rsidR="00C31BD9" w:rsidRPr="00B324E3" w:rsidRDefault="00C31BD9" w:rsidP="003D0BA5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760A4">
        <w:rPr>
          <w:rFonts w:ascii="Times New Roman" w:hAnsi="Times New Roman" w:cs="Times New Roman"/>
          <w:b/>
          <w:sz w:val="28"/>
          <w:szCs w:val="28"/>
        </w:rPr>
        <w:t xml:space="preserve">1 этап – </w:t>
      </w:r>
      <w:r w:rsidR="001760A4" w:rsidRPr="001760A4">
        <w:rPr>
          <w:rFonts w:ascii="Times New Roman" w:hAnsi="Times New Roman" w:cs="Times New Roman"/>
          <w:b/>
          <w:sz w:val="28"/>
          <w:szCs w:val="28"/>
        </w:rPr>
        <w:t xml:space="preserve">Организационно – управленческое обеспечение реализации программы </w:t>
      </w:r>
      <w:r w:rsidRPr="00B324E3">
        <w:rPr>
          <w:rFonts w:ascii="Times New Roman" w:hAnsi="Times New Roman" w:cs="Times New Roman"/>
          <w:sz w:val="28"/>
          <w:szCs w:val="28"/>
        </w:rPr>
        <w:t>(</w:t>
      </w:r>
      <w:r w:rsidR="00876606">
        <w:rPr>
          <w:rFonts w:ascii="Times New Roman" w:hAnsi="Times New Roman" w:cs="Times New Roman"/>
          <w:sz w:val="28"/>
          <w:szCs w:val="28"/>
        </w:rPr>
        <w:t>январь</w:t>
      </w:r>
      <w:r w:rsidRPr="00B324E3">
        <w:rPr>
          <w:rFonts w:ascii="Times New Roman" w:hAnsi="Times New Roman" w:cs="Times New Roman"/>
          <w:sz w:val="28"/>
          <w:szCs w:val="28"/>
        </w:rPr>
        <w:t xml:space="preserve">-сентябрь </w:t>
      </w:r>
      <w:r w:rsidR="00876606">
        <w:rPr>
          <w:rFonts w:ascii="Times New Roman" w:hAnsi="Times New Roman" w:cs="Times New Roman"/>
          <w:sz w:val="28"/>
          <w:szCs w:val="28"/>
        </w:rPr>
        <w:t>2019</w:t>
      </w:r>
      <w:r w:rsidRPr="00B324E3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C31BD9" w:rsidRPr="001760A4" w:rsidRDefault="00C31BD9" w:rsidP="003D0BA5">
      <w:pPr>
        <w:pStyle w:val="a5"/>
        <w:numPr>
          <w:ilvl w:val="0"/>
          <w:numId w:val="17"/>
        </w:numPr>
        <w:spacing w:line="240" w:lineRule="auto"/>
        <w:ind w:left="579" w:hanging="437"/>
        <w:jc w:val="both"/>
        <w:rPr>
          <w:rFonts w:ascii="Times New Roman" w:hAnsi="Times New Roman" w:cs="Times New Roman"/>
          <w:sz w:val="28"/>
          <w:szCs w:val="28"/>
        </w:rPr>
      </w:pPr>
      <w:r w:rsidRPr="001760A4">
        <w:rPr>
          <w:rFonts w:ascii="Times New Roman" w:hAnsi="Times New Roman" w:cs="Times New Roman"/>
          <w:sz w:val="28"/>
          <w:szCs w:val="28"/>
        </w:rPr>
        <w:t>разработка и выявление школ с низкими результатами обучения и школ, функционирующих в неблагоприятных социальных условиях, проведение идентификации школ с низкими результатами обучения и школ, функционирующих в неблагоприятных социальных условиях. Утверждение программы на уровне совета директоров муниципального района «</w:t>
      </w:r>
      <w:r w:rsidR="008E087C" w:rsidRPr="001760A4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1760A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31BD9" w:rsidRPr="00B324E3" w:rsidRDefault="00C31BD9" w:rsidP="003D0BA5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760A4">
        <w:rPr>
          <w:rFonts w:ascii="Times New Roman" w:hAnsi="Times New Roman" w:cs="Times New Roman"/>
          <w:b/>
          <w:sz w:val="28"/>
          <w:szCs w:val="28"/>
        </w:rPr>
        <w:t xml:space="preserve">2 этап – </w:t>
      </w:r>
      <w:r w:rsidR="008E087C" w:rsidRPr="001760A4">
        <w:rPr>
          <w:rFonts w:ascii="Times New Roman" w:hAnsi="Times New Roman" w:cs="Times New Roman"/>
          <w:b/>
          <w:sz w:val="28"/>
          <w:szCs w:val="28"/>
        </w:rPr>
        <w:t>исполнительный</w:t>
      </w:r>
      <w:r w:rsidRPr="00B324E3">
        <w:rPr>
          <w:rFonts w:ascii="Times New Roman" w:hAnsi="Times New Roman" w:cs="Times New Roman"/>
          <w:sz w:val="28"/>
          <w:szCs w:val="28"/>
        </w:rPr>
        <w:t xml:space="preserve"> (</w:t>
      </w:r>
      <w:r w:rsidR="00876606">
        <w:rPr>
          <w:rFonts w:ascii="Times New Roman" w:hAnsi="Times New Roman" w:cs="Times New Roman"/>
          <w:sz w:val="28"/>
          <w:szCs w:val="28"/>
        </w:rPr>
        <w:t>2019</w:t>
      </w:r>
      <w:r w:rsidRPr="00B324E3">
        <w:rPr>
          <w:rFonts w:ascii="Times New Roman" w:hAnsi="Times New Roman" w:cs="Times New Roman"/>
          <w:sz w:val="28"/>
          <w:szCs w:val="28"/>
        </w:rPr>
        <w:t>/20</w:t>
      </w:r>
      <w:r w:rsidR="00876606">
        <w:rPr>
          <w:rFonts w:ascii="Times New Roman" w:hAnsi="Times New Roman" w:cs="Times New Roman"/>
          <w:sz w:val="28"/>
          <w:szCs w:val="28"/>
        </w:rPr>
        <w:t>20</w:t>
      </w:r>
      <w:r w:rsidRPr="00B324E3">
        <w:rPr>
          <w:rFonts w:ascii="Times New Roman" w:hAnsi="Times New Roman" w:cs="Times New Roman"/>
          <w:sz w:val="28"/>
          <w:szCs w:val="28"/>
        </w:rPr>
        <w:t xml:space="preserve"> учебный год).</w:t>
      </w:r>
    </w:p>
    <w:p w:rsidR="00C31BD9" w:rsidRPr="001760A4" w:rsidRDefault="00C31BD9" w:rsidP="003D0BA5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A4">
        <w:rPr>
          <w:rFonts w:ascii="Times New Roman" w:hAnsi="Times New Roman" w:cs="Times New Roman"/>
          <w:sz w:val="28"/>
          <w:szCs w:val="28"/>
        </w:rPr>
        <w:t>реализация основных мероприятий программы, вносятся оперативные изменения, осуществляется мониторинг реализации программы.</w:t>
      </w:r>
    </w:p>
    <w:p w:rsidR="00C31BD9" w:rsidRPr="00B324E3" w:rsidRDefault="00C31BD9" w:rsidP="003D0BA5">
      <w:pPr>
        <w:spacing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760A4">
        <w:rPr>
          <w:rFonts w:ascii="Times New Roman" w:hAnsi="Times New Roman" w:cs="Times New Roman"/>
          <w:b/>
          <w:sz w:val="28"/>
          <w:szCs w:val="28"/>
        </w:rPr>
        <w:t xml:space="preserve">3 этап – </w:t>
      </w:r>
      <w:r w:rsidR="008E087C" w:rsidRPr="001760A4">
        <w:rPr>
          <w:rFonts w:ascii="Times New Roman" w:hAnsi="Times New Roman" w:cs="Times New Roman"/>
          <w:b/>
          <w:sz w:val="28"/>
          <w:szCs w:val="28"/>
        </w:rPr>
        <w:t>результатирующий</w:t>
      </w:r>
      <w:r w:rsidRPr="00B324E3">
        <w:rPr>
          <w:rFonts w:ascii="Times New Roman" w:hAnsi="Times New Roman" w:cs="Times New Roman"/>
          <w:sz w:val="28"/>
          <w:szCs w:val="28"/>
        </w:rPr>
        <w:t xml:space="preserve"> (2019/</w:t>
      </w:r>
      <w:r w:rsidR="00876606">
        <w:rPr>
          <w:rFonts w:ascii="Times New Roman" w:hAnsi="Times New Roman" w:cs="Times New Roman"/>
          <w:sz w:val="28"/>
          <w:szCs w:val="28"/>
        </w:rPr>
        <w:t>2021</w:t>
      </w:r>
      <w:r w:rsidRPr="00B324E3">
        <w:rPr>
          <w:rFonts w:ascii="Times New Roman" w:hAnsi="Times New Roman" w:cs="Times New Roman"/>
          <w:sz w:val="28"/>
          <w:szCs w:val="28"/>
        </w:rPr>
        <w:t xml:space="preserve"> учебный год).</w:t>
      </w:r>
    </w:p>
    <w:p w:rsidR="008E087C" w:rsidRPr="001760A4" w:rsidRDefault="00C31BD9" w:rsidP="003D0BA5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A4">
        <w:rPr>
          <w:rFonts w:ascii="Times New Roman" w:hAnsi="Times New Roman" w:cs="Times New Roman"/>
          <w:sz w:val="28"/>
          <w:szCs w:val="28"/>
        </w:rPr>
        <w:t>подводятся итоги реализации программы, оценивается результативность реализации программы.</w:t>
      </w:r>
    </w:p>
    <w:p w:rsidR="00B324E3" w:rsidRDefault="00B324E3" w:rsidP="00B324E3"/>
    <w:p w:rsidR="007620AA" w:rsidRDefault="007620AA" w:rsidP="00B324E3"/>
    <w:p w:rsidR="007620AA" w:rsidRDefault="007620AA" w:rsidP="00B324E3"/>
    <w:p w:rsidR="007620AA" w:rsidRDefault="007620AA" w:rsidP="00B324E3"/>
    <w:p w:rsidR="007620AA" w:rsidRDefault="007620AA" w:rsidP="00B324E3"/>
    <w:p w:rsidR="007620AA" w:rsidRDefault="007620AA" w:rsidP="00B324E3"/>
    <w:p w:rsidR="007620AA" w:rsidRDefault="007620AA" w:rsidP="00B324E3"/>
    <w:p w:rsidR="007620AA" w:rsidRDefault="007620AA" w:rsidP="00B324E3"/>
    <w:p w:rsidR="007620AA" w:rsidRDefault="007620AA" w:rsidP="00B324E3"/>
    <w:p w:rsidR="007620AA" w:rsidRDefault="007620AA" w:rsidP="00B324E3"/>
    <w:p w:rsidR="007620AA" w:rsidRPr="003D2A4F" w:rsidRDefault="007620AA" w:rsidP="007620A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D2A4F">
        <w:rPr>
          <w:rFonts w:ascii="Times New Roman" w:hAnsi="Times New Roman" w:cs="Times New Roman"/>
        </w:rPr>
        <w:t>. Оценка эффективности программы</w:t>
      </w:r>
    </w:p>
    <w:p w:rsidR="007620AA" w:rsidRPr="003D2A4F" w:rsidRDefault="007620AA" w:rsidP="007620AA">
      <w:pPr>
        <w:suppressAutoHyphens/>
        <w:ind w:firstLine="709"/>
        <w:rPr>
          <w:rFonts w:ascii="Times New Roman" w:hAnsi="Times New Roman"/>
          <w:szCs w:val="28"/>
        </w:rPr>
      </w:pPr>
    </w:p>
    <w:p w:rsidR="007620AA" w:rsidRPr="003D2A4F" w:rsidRDefault="008E1301" w:rsidP="008E1301">
      <w:pPr>
        <w:tabs>
          <w:tab w:val="left" w:pos="5520"/>
        </w:tabs>
        <w:suppressAutoHyphens/>
        <w:ind w:firstLine="709"/>
        <w:jc w:val="both"/>
        <w:rPr>
          <w:rFonts w:ascii="Times New Roman" w:hAnsi="Times New Roman"/>
          <w:szCs w:val="28"/>
        </w:rPr>
      </w:pPr>
      <w:r w:rsidRPr="008E1301">
        <w:rPr>
          <w:rFonts w:ascii="Times New Roman" w:hAnsi="Times New Roman"/>
          <w:sz w:val="28"/>
          <w:szCs w:val="28"/>
        </w:rPr>
        <w:t>Социальная эффективность</w:t>
      </w:r>
      <w:r w:rsidR="007620AA" w:rsidRPr="008E1301">
        <w:rPr>
          <w:rFonts w:ascii="Times New Roman" w:hAnsi="Times New Roman"/>
          <w:sz w:val="28"/>
          <w:szCs w:val="28"/>
        </w:rPr>
        <w:t xml:space="preserve"> программы определяется </w:t>
      </w:r>
      <w:r w:rsidRPr="008E1301">
        <w:rPr>
          <w:rFonts w:ascii="Times New Roman" w:hAnsi="Times New Roman"/>
          <w:sz w:val="28"/>
          <w:szCs w:val="28"/>
        </w:rPr>
        <w:t>реализацией</w:t>
      </w:r>
      <w:r w:rsidR="007620AA" w:rsidRPr="008E1301">
        <w:rPr>
          <w:rFonts w:ascii="Times New Roman" w:hAnsi="Times New Roman"/>
          <w:sz w:val="28"/>
          <w:szCs w:val="28"/>
        </w:rPr>
        <w:t xml:space="preserve"> мероприятий, направленных на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443F0">
        <w:rPr>
          <w:rFonts w:ascii="Times New Roman" w:eastAsia="Times New Roman" w:hAnsi="Times New Roman" w:cs="Times New Roman"/>
          <w:sz w:val="28"/>
          <w:szCs w:val="28"/>
        </w:rPr>
        <w:t>овышение качества образовательных результатов обучающихся в школах, функционирующих в неблагоприятных социальных условиях, через реализацию программы перевода этих школ в эффективный режим работы, включая повышение качества преподавания, управления, условий организации образовательного процесса.</w:t>
      </w:r>
    </w:p>
    <w:p w:rsidR="007620AA" w:rsidRPr="00FD3306" w:rsidRDefault="007620AA" w:rsidP="007620AA">
      <w:pPr>
        <w:tabs>
          <w:tab w:val="left" w:pos="552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FD3306">
        <w:rPr>
          <w:rFonts w:ascii="Times New Roman" w:hAnsi="Times New Roman"/>
          <w:sz w:val="28"/>
          <w:szCs w:val="28"/>
        </w:rPr>
        <w:t>В следствии выполнения программных мероприятий будут достигнуты следующие результаты:</w:t>
      </w:r>
    </w:p>
    <w:p w:rsidR="007620AA" w:rsidRPr="003D2A4F" w:rsidRDefault="007620AA" w:rsidP="007620AA">
      <w:pPr>
        <w:tabs>
          <w:tab w:val="left" w:pos="5520"/>
        </w:tabs>
        <w:suppressAutoHyphens/>
        <w:ind w:firstLine="709"/>
        <w:rPr>
          <w:rFonts w:ascii="Times New Roman" w:hAnsi="Times New Roman"/>
          <w:szCs w:val="28"/>
        </w:rPr>
      </w:pPr>
    </w:p>
    <w:p w:rsidR="007620AA" w:rsidRPr="003D2A4F" w:rsidRDefault="007620AA" w:rsidP="007620AA">
      <w:pPr>
        <w:tabs>
          <w:tab w:val="left" w:pos="5520"/>
        </w:tabs>
        <w:suppressAutoHyphens/>
        <w:ind w:firstLine="709"/>
        <w:rPr>
          <w:rFonts w:ascii="Times New Roman" w:hAnsi="Times New Roman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5051"/>
        <w:gridCol w:w="1304"/>
        <w:gridCol w:w="1418"/>
        <w:gridCol w:w="1559"/>
      </w:tblGrid>
      <w:tr w:rsidR="005A54E9" w:rsidRPr="003D2A4F" w:rsidTr="00400318">
        <w:trPr>
          <w:trHeight w:val="276"/>
        </w:trPr>
        <w:tc>
          <w:tcPr>
            <w:tcW w:w="586" w:type="dxa"/>
            <w:vMerge w:val="restart"/>
            <w:shd w:val="clear" w:color="auto" w:fill="auto"/>
          </w:tcPr>
          <w:p w:rsidR="005A54E9" w:rsidRPr="00FD3306" w:rsidRDefault="005A54E9" w:rsidP="005A54E9">
            <w:pPr>
              <w:tabs>
                <w:tab w:val="left" w:pos="3570"/>
              </w:tabs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306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5051" w:type="dxa"/>
            <w:vMerge w:val="restart"/>
            <w:shd w:val="clear" w:color="auto" w:fill="auto"/>
          </w:tcPr>
          <w:p w:rsidR="005A54E9" w:rsidRPr="00FD3306" w:rsidRDefault="005A54E9" w:rsidP="005A54E9">
            <w:pPr>
              <w:tabs>
                <w:tab w:val="left" w:pos="3570"/>
              </w:tabs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306">
              <w:rPr>
                <w:rFonts w:ascii="Times New Roman" w:hAnsi="Times New Roman"/>
                <w:sz w:val="24"/>
                <w:szCs w:val="28"/>
              </w:rPr>
              <w:t>Целевые индикаторы</w:t>
            </w:r>
          </w:p>
        </w:tc>
        <w:tc>
          <w:tcPr>
            <w:tcW w:w="4281" w:type="dxa"/>
            <w:gridSpan w:val="3"/>
          </w:tcPr>
          <w:p w:rsidR="005A54E9" w:rsidRPr="00FD3306" w:rsidRDefault="005A54E9" w:rsidP="005A54E9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306">
              <w:rPr>
                <w:rFonts w:ascii="Times New Roman" w:hAnsi="Times New Roman"/>
                <w:sz w:val="24"/>
                <w:szCs w:val="28"/>
              </w:rPr>
              <w:t>Показатели по годам</w:t>
            </w:r>
          </w:p>
        </w:tc>
      </w:tr>
      <w:tr w:rsidR="005A54E9" w:rsidRPr="003D2A4F" w:rsidTr="005A54E9">
        <w:trPr>
          <w:trHeight w:val="276"/>
        </w:trPr>
        <w:tc>
          <w:tcPr>
            <w:tcW w:w="586" w:type="dxa"/>
            <w:vMerge/>
            <w:shd w:val="clear" w:color="auto" w:fill="auto"/>
          </w:tcPr>
          <w:p w:rsidR="005A54E9" w:rsidRPr="00FD3306" w:rsidRDefault="005A54E9" w:rsidP="00530A01">
            <w:pPr>
              <w:tabs>
                <w:tab w:val="left" w:pos="3570"/>
              </w:tabs>
              <w:suppressAutoHyphens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051" w:type="dxa"/>
            <w:vMerge/>
            <w:shd w:val="clear" w:color="auto" w:fill="auto"/>
          </w:tcPr>
          <w:p w:rsidR="005A54E9" w:rsidRPr="00FD3306" w:rsidRDefault="005A54E9" w:rsidP="00530A01">
            <w:pPr>
              <w:tabs>
                <w:tab w:val="left" w:pos="3570"/>
              </w:tabs>
              <w:suppressAutoHyphens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04" w:type="dxa"/>
          </w:tcPr>
          <w:p w:rsidR="005A54E9" w:rsidRPr="00FD3306" w:rsidRDefault="005A54E9" w:rsidP="00FD3306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306"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1418" w:type="dxa"/>
          </w:tcPr>
          <w:p w:rsidR="005A54E9" w:rsidRPr="00FD3306" w:rsidRDefault="005A54E9" w:rsidP="00FD3306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306">
              <w:rPr>
                <w:rFonts w:ascii="Times New Roman" w:hAnsi="Times New Roman"/>
                <w:sz w:val="24"/>
                <w:szCs w:val="28"/>
              </w:rPr>
              <w:t>2020</w:t>
            </w:r>
          </w:p>
        </w:tc>
        <w:tc>
          <w:tcPr>
            <w:tcW w:w="1559" w:type="dxa"/>
          </w:tcPr>
          <w:p w:rsidR="005A54E9" w:rsidRPr="00FD3306" w:rsidRDefault="005A54E9" w:rsidP="00FD3306">
            <w:pPr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306">
              <w:rPr>
                <w:rFonts w:ascii="Times New Roman" w:hAnsi="Times New Roman"/>
                <w:sz w:val="24"/>
                <w:szCs w:val="28"/>
              </w:rPr>
              <w:t>2021</w:t>
            </w:r>
          </w:p>
        </w:tc>
      </w:tr>
      <w:tr w:rsidR="005A54E9" w:rsidRPr="003D2A4F" w:rsidTr="00FD3306">
        <w:tc>
          <w:tcPr>
            <w:tcW w:w="586" w:type="dxa"/>
            <w:shd w:val="clear" w:color="auto" w:fill="auto"/>
            <w:vAlign w:val="center"/>
          </w:tcPr>
          <w:p w:rsidR="005A54E9" w:rsidRPr="00FD3306" w:rsidRDefault="00FD3306" w:rsidP="00FD3306">
            <w:pPr>
              <w:tabs>
                <w:tab w:val="left" w:pos="3570"/>
              </w:tabs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30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051" w:type="dxa"/>
            <w:shd w:val="clear" w:color="auto" w:fill="auto"/>
            <w:vAlign w:val="center"/>
          </w:tcPr>
          <w:p w:rsidR="005A54E9" w:rsidRPr="00FD3306" w:rsidRDefault="005A54E9" w:rsidP="00FD3306">
            <w:pPr>
              <w:tabs>
                <w:tab w:val="left" w:pos="3570"/>
              </w:tabs>
              <w:suppressAutoHyphens/>
              <w:rPr>
                <w:rFonts w:ascii="Times New Roman" w:hAnsi="Times New Roman"/>
                <w:sz w:val="24"/>
                <w:szCs w:val="28"/>
              </w:rPr>
            </w:pPr>
            <w:r w:rsidRPr="00FD330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Доля общеобразовательных учреждений 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1304" w:type="dxa"/>
            <w:vAlign w:val="center"/>
          </w:tcPr>
          <w:p w:rsidR="005A54E9" w:rsidRPr="00FD3306" w:rsidRDefault="005A54E9" w:rsidP="00FD3306">
            <w:pPr>
              <w:tabs>
                <w:tab w:val="left" w:pos="3570"/>
              </w:tabs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30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</w:t>
            </w:r>
            <w:r w:rsidR="00FD330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%</w:t>
            </w:r>
          </w:p>
        </w:tc>
        <w:tc>
          <w:tcPr>
            <w:tcW w:w="1418" w:type="dxa"/>
            <w:vAlign w:val="center"/>
          </w:tcPr>
          <w:p w:rsidR="005A54E9" w:rsidRPr="00FD3306" w:rsidRDefault="00FD3306" w:rsidP="00FD3306">
            <w:pPr>
              <w:tabs>
                <w:tab w:val="left" w:pos="3570"/>
              </w:tabs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306">
              <w:rPr>
                <w:rFonts w:ascii="Times New Roman" w:hAnsi="Times New Roman"/>
                <w:sz w:val="24"/>
                <w:szCs w:val="28"/>
              </w:rPr>
              <w:t>5,5</w:t>
            </w: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59" w:type="dxa"/>
            <w:vAlign w:val="center"/>
          </w:tcPr>
          <w:p w:rsidR="005A54E9" w:rsidRPr="00FD3306" w:rsidRDefault="00FD3306" w:rsidP="00FD3306">
            <w:pPr>
              <w:tabs>
                <w:tab w:val="left" w:pos="3570"/>
              </w:tabs>
              <w:suppressAutoHyphens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D3306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5A54E9" w:rsidRPr="003D2A4F" w:rsidTr="005A54E9">
        <w:tc>
          <w:tcPr>
            <w:tcW w:w="586" w:type="dxa"/>
            <w:shd w:val="clear" w:color="auto" w:fill="auto"/>
          </w:tcPr>
          <w:p w:rsidR="005A54E9" w:rsidRPr="00FD3306" w:rsidRDefault="00FD3306" w:rsidP="00530A01">
            <w:pPr>
              <w:tabs>
                <w:tab w:val="left" w:pos="3570"/>
              </w:tabs>
              <w:suppressAutoHyphens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051" w:type="dxa"/>
            <w:shd w:val="clear" w:color="auto" w:fill="auto"/>
          </w:tcPr>
          <w:p w:rsidR="005A54E9" w:rsidRPr="00FD3306" w:rsidRDefault="005A54E9" w:rsidP="00FD3306">
            <w:pPr>
              <w:tabs>
                <w:tab w:val="left" w:pos="3570"/>
              </w:tabs>
              <w:suppressAutoHyphens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FD330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Доля </w:t>
            </w:r>
            <w:r w:rsidR="00FD330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учащихся успешно прошедших государственную итоговую аттестацию</w:t>
            </w:r>
            <w:r w:rsidR="00FD3306" w:rsidRPr="00FD330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304" w:type="dxa"/>
          </w:tcPr>
          <w:p w:rsidR="005A54E9" w:rsidRPr="00FD3306" w:rsidRDefault="00FD3306" w:rsidP="00FD3306">
            <w:pPr>
              <w:tabs>
                <w:tab w:val="left" w:pos="3570"/>
              </w:tabs>
              <w:suppressAutoHyphens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менее 98%</w:t>
            </w:r>
          </w:p>
        </w:tc>
        <w:tc>
          <w:tcPr>
            <w:tcW w:w="1418" w:type="dxa"/>
          </w:tcPr>
          <w:p w:rsidR="005A54E9" w:rsidRPr="00FD3306" w:rsidRDefault="00FD3306" w:rsidP="00530A01">
            <w:pPr>
              <w:tabs>
                <w:tab w:val="left" w:pos="3570"/>
              </w:tabs>
              <w:suppressAutoHyphens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менее 99%</w:t>
            </w:r>
          </w:p>
        </w:tc>
        <w:tc>
          <w:tcPr>
            <w:tcW w:w="1559" w:type="dxa"/>
          </w:tcPr>
          <w:p w:rsidR="005A54E9" w:rsidRPr="00FD3306" w:rsidRDefault="00FD3306" w:rsidP="00530A01">
            <w:pPr>
              <w:tabs>
                <w:tab w:val="left" w:pos="3570"/>
              </w:tabs>
              <w:suppressAutoHyphens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менее 100%</w:t>
            </w:r>
          </w:p>
        </w:tc>
      </w:tr>
    </w:tbl>
    <w:p w:rsidR="007620AA" w:rsidRPr="003D2A4F" w:rsidRDefault="007620AA" w:rsidP="007620AA">
      <w:pPr>
        <w:tabs>
          <w:tab w:val="left" w:pos="5520"/>
        </w:tabs>
        <w:suppressAutoHyphens/>
        <w:ind w:firstLine="709"/>
        <w:rPr>
          <w:rFonts w:ascii="Times New Roman" w:hAnsi="Times New Roman"/>
          <w:szCs w:val="28"/>
        </w:rPr>
      </w:pPr>
    </w:p>
    <w:p w:rsidR="007620AA" w:rsidRPr="00FD3306" w:rsidRDefault="007620AA" w:rsidP="007620AA">
      <w:pPr>
        <w:tabs>
          <w:tab w:val="left" w:pos="552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FD3306">
        <w:rPr>
          <w:rFonts w:ascii="Times New Roman" w:hAnsi="Times New Roman"/>
          <w:sz w:val="28"/>
          <w:szCs w:val="28"/>
        </w:rPr>
        <w:t>Реализация мероприятий программы не повлечет за собой отрицательных социально-экономических последствий.</w:t>
      </w:r>
    </w:p>
    <w:p w:rsidR="007620AA" w:rsidRPr="003D2A4F" w:rsidRDefault="007620AA" w:rsidP="007620AA">
      <w:pPr>
        <w:tabs>
          <w:tab w:val="left" w:pos="5520"/>
        </w:tabs>
        <w:suppressAutoHyphens/>
        <w:ind w:firstLine="709"/>
        <w:rPr>
          <w:rFonts w:ascii="Times New Roman" w:hAnsi="Times New Roman"/>
          <w:szCs w:val="28"/>
        </w:rPr>
      </w:pPr>
    </w:p>
    <w:p w:rsidR="007620AA" w:rsidRDefault="007620AA" w:rsidP="00B324E3">
      <w:pPr>
        <w:sectPr w:rsidR="007620AA" w:rsidSect="00B324E3">
          <w:type w:val="nextColumn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8E087C" w:rsidRPr="001760A4" w:rsidRDefault="007620AA" w:rsidP="001760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5</w:t>
      </w:r>
      <w:r w:rsidR="008E087C" w:rsidRPr="001760A4">
        <w:rPr>
          <w:rFonts w:ascii="Times New Roman" w:hAnsi="Times New Roman" w:cs="Times New Roman"/>
          <w:b/>
          <w:sz w:val="28"/>
        </w:rPr>
        <w:t xml:space="preserve">. Мероприятия по реализации муниципальной Программы повышения качества образования в школах с низкими результатами обучения и в школах, функционирующих в неблагоприятных социальных условиях на </w:t>
      </w:r>
      <w:r w:rsidR="00876606">
        <w:rPr>
          <w:rFonts w:ascii="Times New Roman" w:hAnsi="Times New Roman" w:cs="Times New Roman"/>
          <w:b/>
          <w:sz w:val="28"/>
        </w:rPr>
        <w:t>2019</w:t>
      </w:r>
      <w:r w:rsidR="008E087C" w:rsidRPr="001760A4">
        <w:rPr>
          <w:rFonts w:ascii="Times New Roman" w:hAnsi="Times New Roman" w:cs="Times New Roman"/>
          <w:b/>
          <w:sz w:val="28"/>
        </w:rPr>
        <w:t>-</w:t>
      </w:r>
      <w:r w:rsidR="00876606">
        <w:rPr>
          <w:rFonts w:ascii="Times New Roman" w:hAnsi="Times New Roman" w:cs="Times New Roman"/>
          <w:b/>
          <w:sz w:val="28"/>
        </w:rPr>
        <w:t>2021</w:t>
      </w:r>
      <w:r w:rsidR="008E087C" w:rsidRPr="001760A4">
        <w:rPr>
          <w:rFonts w:ascii="Times New Roman" w:hAnsi="Times New Roman" w:cs="Times New Roman"/>
          <w:b/>
          <w:sz w:val="28"/>
        </w:rPr>
        <w:t xml:space="preserve"> годы</w:t>
      </w:r>
    </w:p>
    <w:tbl>
      <w:tblPr>
        <w:tblW w:w="14977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111"/>
        <w:gridCol w:w="1133"/>
        <w:gridCol w:w="1701"/>
        <w:gridCol w:w="2220"/>
        <w:gridCol w:w="3402"/>
        <w:gridCol w:w="1701"/>
      </w:tblGrid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3A" w:rsidRPr="00B5223A" w:rsidRDefault="00B5223A" w:rsidP="00B52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223A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3A" w:rsidRPr="00B5223A" w:rsidRDefault="00B5223A" w:rsidP="00B52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223A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3A" w:rsidRPr="00B5223A" w:rsidRDefault="00B5223A" w:rsidP="00B52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223A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3A" w:rsidRPr="00B5223A" w:rsidRDefault="00B5223A" w:rsidP="00B52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223A">
              <w:rPr>
                <w:rFonts w:ascii="Times New Roman" w:hAnsi="Times New Roman" w:cs="Times New Roman"/>
                <w:sz w:val="24"/>
                <w:szCs w:val="28"/>
              </w:rPr>
              <w:t>Результаты исполнения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23A" w:rsidRPr="00B5223A" w:rsidRDefault="00B5223A" w:rsidP="00B522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223A">
              <w:rPr>
                <w:rFonts w:ascii="Times New Roman" w:hAnsi="Times New Roman" w:cs="Times New Roman"/>
                <w:sz w:val="24"/>
                <w:szCs w:val="28"/>
              </w:rPr>
              <w:t>Потребность в финансовых ресурсах, рублей</w:t>
            </w:r>
          </w:p>
        </w:tc>
      </w:tr>
      <w:tr w:rsidR="00B5223A" w:rsidRPr="001760A4" w:rsidTr="00B5223A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1.Организационно – управленческое обеспечение реализации программы</w:t>
            </w: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44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муниципальной программы </w:t>
            </w:r>
            <w:r w:rsidRPr="004427DA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качества образования в школах Петровск-Забайкальского района, функционирующих  в неблагоприятных социальных условиях»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427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427DA"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(назначение              муниципального координатора   программы).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44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 2019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0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план мероприятий по  реализации муниципальной программы 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1EB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качества образования в школах Петровск-Забайкальского района, функционирующих  в неблагоприятных социальных условиях»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0441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441E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44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            исследования по идентификации школ на основе методики контектуализации.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442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марта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Заполнение анкеты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7DA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программ развития школ с низкими результатами обучения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0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5223A" w:rsidRPr="001760A4" w:rsidRDefault="00B5223A" w:rsidP="000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развития ОО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7DA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методического аудита (кадровый, управленческий аудит, аудит эффективности)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сентября 2019 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0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5223A" w:rsidRPr="001760A4" w:rsidRDefault="00B5223A" w:rsidP="000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Отчёты по аудиту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3D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Проведение  мониторинговых обследований на муниципальном и школьном уровнях, направленных на: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школ, работающих со сложным контингентом и в сложных условиях, в том числе школ, показывающих низкие образовательные результаты; 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- динамики показателей качества образования в данных группах школ;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- комплексную оценку  условий  деятельности, управленческого и педагогического потенциала.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периода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0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5223A" w:rsidRPr="001760A4" w:rsidRDefault="00B5223A" w:rsidP="000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проектов  школ, функционирующих в    неблагоприятных    социальных условиях, показывающих низкие образовательные результаты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Участие в независимых исследованиях качества начального общего, основного общего и среднего общего образования:  Всероссийские проверочные работы,   диагностические работы 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0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5223A" w:rsidRPr="001760A4" w:rsidRDefault="00B5223A" w:rsidP="000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состояния системы начального общего, основного общего и среднего общего образования и тенденций её развития по предметным и метапредметным 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Проведение независимой оценки качества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2019-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Получение результатов независимой оценки качества образования с целью получения объективной информации о качестве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муниципальных мероприятий и муниципальных этапов Всероссийских мероприятий для учащихся образовательных организаций: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предметам естественно-научного цикла;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Олимпиада младших школьников по предметам естественно-научного цикла;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гг.                        в соответствии с графиком проведения мероприятий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0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5223A" w:rsidRPr="001760A4" w:rsidRDefault="00B5223A" w:rsidP="000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Участие учащихся и педагогов образовательных организаций района в заявленном мероприятии. Поощрение лучших учащихся и педагогов, повышение престижа успешной учебной деятельности, педагогической деятельности, общественное признание заслуг.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участия в региональном этапе всероссийских мероприятий для обучающихся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этап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28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(сопровождение) образовательным организациям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0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5223A" w:rsidRPr="001760A4" w:rsidRDefault="00B5223A" w:rsidP="000C0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Изучение образовательных запросов педагогов по проблемам качества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22.2.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 в условиях реализации ФГОС, в том числе по проблемам управления качеством образования по предметным областям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гг. В соответствии с ежегодным планом повышения квалификации ИРО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РМК 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«Управление образованием»,  ОО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2E0C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</w:t>
            </w:r>
            <w:r w:rsidR="007620A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 течении 2020 года)</w:t>
            </w: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22.3.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 разные формы повышения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ежегодным планом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образованием»,  ОО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 по направлениям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2E0C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 (в течении 2019 года)</w:t>
            </w: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22.4.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муниципальных общеобразовательных организациях 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профориентационной работы по привлечению молодых специалистов на педагогические специальности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гг.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0441EB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</w:t>
            </w:r>
            <w:r w:rsidRPr="000441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1EB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студентов на педагогические 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22.5.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28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партнерства школ муниципального района , методических объединений по совершенствованию технологий обучения. Использование дистанционных форм обучения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   в соответствии с   ежегодным  планом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ОО участвующих в сетевом  партнерстве.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22.6.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Повышения качества профессиональной деятельности, качества образовательных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22.7.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представлению лучших практик педагогами-лидерами.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образованием»,  ОО, РМО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обмену педагогическим опытом.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22.8.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участия  педагогов  в профессиональных конкурсах муниципального, регионального, российского уровня.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образованием»,  ОО, РМО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Повышения качества профессиональной деятельности.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Результатирующий этап</w:t>
            </w: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28">
              <w:rPr>
                <w:rFonts w:ascii="Times New Roman" w:hAnsi="Times New Roman" w:cs="Times New Roman"/>
                <w:sz w:val="28"/>
                <w:szCs w:val="28"/>
              </w:rPr>
              <w:t>Составление муниципального рейтинга школ согласно мониторинговым значениям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рейтинг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>33.2.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2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муниципального Совета по образованию при главе «Итоги реализации муниципальной программы «Повышения качества образования в школах с низкими результатами обучения и в школах, функционирующих в неблагоприятных социальных условиях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0C08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0C0828">
              <w:rPr>
                <w:rFonts w:ascii="Times New Roman" w:hAnsi="Times New Roman" w:cs="Times New Roman"/>
                <w:sz w:val="28"/>
                <w:szCs w:val="28"/>
              </w:rPr>
              <w:t xml:space="preserve"> годы».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РМК</w:t>
            </w:r>
            <w:r w:rsidRPr="001760A4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образованием»,  ОО, РМО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Совета. Уменьшение числа школ с низкими результатами обученияю</w:t>
            </w:r>
          </w:p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23A" w:rsidRPr="001760A4" w:rsidTr="00B5223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828">
              <w:rPr>
                <w:rFonts w:ascii="Times New Roman" w:hAnsi="Times New Roman" w:cs="Times New Roman"/>
                <w:sz w:val="28"/>
                <w:szCs w:val="28"/>
              </w:rPr>
              <w:t>Обобщение, распространение опыта работы по различным направлениям воспитательной деятельности в школах с низкими результатами обучения и в школах, функционирующих в неблагоприятных социальных условиях.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04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1EB">
              <w:rPr>
                <w:rFonts w:ascii="Times New Roman" w:hAnsi="Times New Roman" w:cs="Times New Roman"/>
                <w:sz w:val="28"/>
                <w:szCs w:val="28"/>
              </w:rPr>
              <w:t>РМК «Управление образованием»,  ОО, РМО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Pr="001760A4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Созданная модель поддержки школ с низкими результатами обучения.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3A" w:rsidRDefault="00B5223A" w:rsidP="00B32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D86" w:rsidRDefault="00F20D86"/>
    <w:sectPr w:rsidR="00F20D86" w:rsidSect="000C0828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D0" w:rsidRDefault="00836DD0">
      <w:pPr>
        <w:spacing w:after="0" w:line="240" w:lineRule="auto"/>
      </w:pPr>
      <w:r>
        <w:separator/>
      </w:r>
    </w:p>
  </w:endnote>
  <w:endnote w:type="continuationSeparator" w:id="0">
    <w:p w:rsidR="00836DD0" w:rsidRDefault="0083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D0" w:rsidRDefault="00836DD0">
      <w:pPr>
        <w:spacing w:after="0" w:line="240" w:lineRule="auto"/>
      </w:pPr>
      <w:r>
        <w:separator/>
      </w:r>
    </w:p>
  </w:footnote>
  <w:footnote w:type="continuationSeparator" w:id="0">
    <w:p w:rsidR="00836DD0" w:rsidRDefault="0083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3F0" w:rsidRDefault="00C443F0">
    <w:pPr>
      <w:pStyle w:val="a3"/>
    </w:pPr>
    <w:r>
      <w:ptab w:relativeTo="margin" w:alignment="center" w:leader="none"/>
    </w:r>
  </w:p>
  <w:p w:rsidR="00C443F0" w:rsidRDefault="00C443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02C60"/>
    <w:multiLevelType w:val="hybridMultilevel"/>
    <w:tmpl w:val="4ABC6EC6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>
    <w:nsid w:val="07B271A3"/>
    <w:multiLevelType w:val="hybridMultilevel"/>
    <w:tmpl w:val="7FA44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D6D35"/>
    <w:multiLevelType w:val="hybridMultilevel"/>
    <w:tmpl w:val="0BA078DE"/>
    <w:lvl w:ilvl="0" w:tplc="FEBCF5B6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0CB769AB"/>
    <w:multiLevelType w:val="multilevel"/>
    <w:tmpl w:val="1F4C1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639"/>
    <w:multiLevelType w:val="hybridMultilevel"/>
    <w:tmpl w:val="111A6F4C"/>
    <w:lvl w:ilvl="0" w:tplc="3CDAF04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C50E68"/>
    <w:multiLevelType w:val="hybridMultilevel"/>
    <w:tmpl w:val="57188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8580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E04708D"/>
    <w:multiLevelType w:val="hybridMultilevel"/>
    <w:tmpl w:val="97A05F4E"/>
    <w:lvl w:ilvl="0" w:tplc="3A647C42">
      <w:start w:val="2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9">
    <w:nsid w:val="40A702D4"/>
    <w:multiLevelType w:val="hybridMultilevel"/>
    <w:tmpl w:val="51301B58"/>
    <w:lvl w:ilvl="0" w:tplc="ACB293AE">
      <w:start w:val="1"/>
      <w:numFmt w:val="bullet"/>
      <w:lvlText w:val="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30A0FF5"/>
    <w:multiLevelType w:val="hybridMultilevel"/>
    <w:tmpl w:val="25AEFA98"/>
    <w:lvl w:ilvl="0" w:tplc="B4F802A8">
      <w:start w:val="3"/>
      <w:numFmt w:val="decimal"/>
      <w:lvlText w:val="%1."/>
      <w:lvlJc w:val="left"/>
      <w:pPr>
        <w:ind w:left="5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49" w:hanging="360"/>
      </w:pPr>
    </w:lvl>
    <w:lvl w:ilvl="2" w:tplc="0419001B" w:tentative="1">
      <w:start w:val="1"/>
      <w:numFmt w:val="lowerRoman"/>
      <w:lvlText w:val="%3."/>
      <w:lvlJc w:val="right"/>
      <w:pPr>
        <w:ind w:left="6869" w:hanging="180"/>
      </w:pPr>
    </w:lvl>
    <w:lvl w:ilvl="3" w:tplc="0419000F" w:tentative="1">
      <w:start w:val="1"/>
      <w:numFmt w:val="decimal"/>
      <w:lvlText w:val="%4."/>
      <w:lvlJc w:val="left"/>
      <w:pPr>
        <w:ind w:left="7589" w:hanging="360"/>
      </w:pPr>
    </w:lvl>
    <w:lvl w:ilvl="4" w:tplc="04190019" w:tentative="1">
      <w:start w:val="1"/>
      <w:numFmt w:val="lowerLetter"/>
      <w:lvlText w:val="%5."/>
      <w:lvlJc w:val="left"/>
      <w:pPr>
        <w:ind w:left="8309" w:hanging="360"/>
      </w:pPr>
    </w:lvl>
    <w:lvl w:ilvl="5" w:tplc="0419001B" w:tentative="1">
      <w:start w:val="1"/>
      <w:numFmt w:val="lowerRoman"/>
      <w:lvlText w:val="%6."/>
      <w:lvlJc w:val="right"/>
      <w:pPr>
        <w:ind w:left="9029" w:hanging="180"/>
      </w:pPr>
    </w:lvl>
    <w:lvl w:ilvl="6" w:tplc="0419000F" w:tentative="1">
      <w:start w:val="1"/>
      <w:numFmt w:val="decimal"/>
      <w:lvlText w:val="%7."/>
      <w:lvlJc w:val="left"/>
      <w:pPr>
        <w:ind w:left="9749" w:hanging="360"/>
      </w:pPr>
    </w:lvl>
    <w:lvl w:ilvl="7" w:tplc="04190019" w:tentative="1">
      <w:start w:val="1"/>
      <w:numFmt w:val="lowerLetter"/>
      <w:lvlText w:val="%8."/>
      <w:lvlJc w:val="left"/>
      <w:pPr>
        <w:ind w:left="10469" w:hanging="360"/>
      </w:pPr>
    </w:lvl>
    <w:lvl w:ilvl="8" w:tplc="0419001B" w:tentative="1">
      <w:start w:val="1"/>
      <w:numFmt w:val="lowerRoman"/>
      <w:lvlText w:val="%9."/>
      <w:lvlJc w:val="right"/>
      <w:pPr>
        <w:ind w:left="11189" w:hanging="180"/>
      </w:pPr>
    </w:lvl>
  </w:abstractNum>
  <w:abstractNum w:abstractNumId="11">
    <w:nsid w:val="4A6835B3"/>
    <w:multiLevelType w:val="hybridMultilevel"/>
    <w:tmpl w:val="706C59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AC52D58"/>
    <w:multiLevelType w:val="hybridMultilevel"/>
    <w:tmpl w:val="C460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157A3"/>
    <w:multiLevelType w:val="hybridMultilevel"/>
    <w:tmpl w:val="AF049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F66899"/>
    <w:multiLevelType w:val="hybridMultilevel"/>
    <w:tmpl w:val="589CC61A"/>
    <w:lvl w:ilvl="0" w:tplc="771E37D6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5">
    <w:nsid w:val="5C6F523A"/>
    <w:multiLevelType w:val="hybridMultilevel"/>
    <w:tmpl w:val="7AF46FC4"/>
    <w:lvl w:ilvl="0" w:tplc="6DF26AB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763286"/>
    <w:multiLevelType w:val="hybridMultilevel"/>
    <w:tmpl w:val="07D84D72"/>
    <w:lvl w:ilvl="0" w:tplc="91F87A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61B524BA"/>
    <w:multiLevelType w:val="hybridMultilevel"/>
    <w:tmpl w:val="589CC61A"/>
    <w:lvl w:ilvl="0" w:tplc="771E37D6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8">
    <w:nsid w:val="66D65DAC"/>
    <w:multiLevelType w:val="hybridMultilevel"/>
    <w:tmpl w:val="C73CE8F2"/>
    <w:lvl w:ilvl="0" w:tplc="ACB293AE">
      <w:start w:val="1"/>
      <w:numFmt w:val="bullet"/>
      <w:lvlText w:val="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AD7193E"/>
    <w:multiLevelType w:val="multilevel"/>
    <w:tmpl w:val="761C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B31140C"/>
    <w:multiLevelType w:val="hybridMultilevel"/>
    <w:tmpl w:val="A1384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F2742"/>
    <w:multiLevelType w:val="hybridMultilevel"/>
    <w:tmpl w:val="8ABCC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0333"/>
    <w:multiLevelType w:val="hybridMultilevel"/>
    <w:tmpl w:val="C46E4B2A"/>
    <w:lvl w:ilvl="0" w:tplc="ACB293AE">
      <w:start w:val="1"/>
      <w:numFmt w:val="bullet"/>
      <w:lvlText w:val="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7583F7C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13"/>
  </w:num>
  <w:num w:numId="9">
    <w:abstractNumId w:val="23"/>
  </w:num>
  <w:num w:numId="10">
    <w:abstractNumId w:val="7"/>
  </w:num>
  <w:num w:numId="11">
    <w:abstractNumId w:val="12"/>
  </w:num>
  <w:num w:numId="12">
    <w:abstractNumId w:val="8"/>
  </w:num>
  <w:num w:numId="13">
    <w:abstractNumId w:val="14"/>
  </w:num>
  <w:num w:numId="14">
    <w:abstractNumId w:val="17"/>
  </w:num>
  <w:num w:numId="15">
    <w:abstractNumId w:val="4"/>
  </w:num>
  <w:num w:numId="16">
    <w:abstractNumId w:val="10"/>
  </w:num>
  <w:num w:numId="17">
    <w:abstractNumId w:val="11"/>
  </w:num>
  <w:num w:numId="18">
    <w:abstractNumId w:val="21"/>
  </w:num>
  <w:num w:numId="19">
    <w:abstractNumId w:val="16"/>
  </w:num>
  <w:num w:numId="20">
    <w:abstractNumId w:val="1"/>
  </w:num>
  <w:num w:numId="21">
    <w:abstractNumId w:val="3"/>
  </w:num>
  <w:num w:numId="22">
    <w:abstractNumId w:val="20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B6A"/>
    <w:rsid w:val="000048F6"/>
    <w:rsid w:val="000441EB"/>
    <w:rsid w:val="00047D00"/>
    <w:rsid w:val="00051319"/>
    <w:rsid w:val="000609A5"/>
    <w:rsid w:val="000736E6"/>
    <w:rsid w:val="000C0828"/>
    <w:rsid w:val="000D1960"/>
    <w:rsid w:val="000D356D"/>
    <w:rsid w:val="000D50FF"/>
    <w:rsid w:val="000E7834"/>
    <w:rsid w:val="001248D6"/>
    <w:rsid w:val="00130CF4"/>
    <w:rsid w:val="00132D84"/>
    <w:rsid w:val="00134554"/>
    <w:rsid w:val="00140666"/>
    <w:rsid w:val="001417CB"/>
    <w:rsid w:val="00143010"/>
    <w:rsid w:val="00150A9A"/>
    <w:rsid w:val="00161707"/>
    <w:rsid w:val="001760A4"/>
    <w:rsid w:val="00196F16"/>
    <w:rsid w:val="001979C6"/>
    <w:rsid w:val="001B790A"/>
    <w:rsid w:val="001C491B"/>
    <w:rsid w:val="001C5D2B"/>
    <w:rsid w:val="001E685A"/>
    <w:rsid w:val="00211863"/>
    <w:rsid w:val="00221F97"/>
    <w:rsid w:val="0022214C"/>
    <w:rsid w:val="00243BB3"/>
    <w:rsid w:val="00272CEA"/>
    <w:rsid w:val="00287D9A"/>
    <w:rsid w:val="002E0C3A"/>
    <w:rsid w:val="002F1523"/>
    <w:rsid w:val="002F346C"/>
    <w:rsid w:val="002F3868"/>
    <w:rsid w:val="002F788E"/>
    <w:rsid w:val="00313FA0"/>
    <w:rsid w:val="003336B7"/>
    <w:rsid w:val="00371F16"/>
    <w:rsid w:val="003760D7"/>
    <w:rsid w:val="003C74DA"/>
    <w:rsid w:val="003D0BA5"/>
    <w:rsid w:val="003D1B1C"/>
    <w:rsid w:val="003F4F7B"/>
    <w:rsid w:val="0040148B"/>
    <w:rsid w:val="004023E6"/>
    <w:rsid w:val="00405DBF"/>
    <w:rsid w:val="004427DA"/>
    <w:rsid w:val="00477C6D"/>
    <w:rsid w:val="004D3BB3"/>
    <w:rsid w:val="004E4B93"/>
    <w:rsid w:val="004E69AB"/>
    <w:rsid w:val="00514A4A"/>
    <w:rsid w:val="00541F7D"/>
    <w:rsid w:val="00545794"/>
    <w:rsid w:val="00550B67"/>
    <w:rsid w:val="00560205"/>
    <w:rsid w:val="00585A8C"/>
    <w:rsid w:val="00587241"/>
    <w:rsid w:val="005A24A0"/>
    <w:rsid w:val="005A54E9"/>
    <w:rsid w:val="005C1F69"/>
    <w:rsid w:val="005E06D7"/>
    <w:rsid w:val="006063A6"/>
    <w:rsid w:val="0061792A"/>
    <w:rsid w:val="00626C86"/>
    <w:rsid w:val="006548A0"/>
    <w:rsid w:val="00680EC9"/>
    <w:rsid w:val="006B2C8F"/>
    <w:rsid w:val="006B7039"/>
    <w:rsid w:val="006C576D"/>
    <w:rsid w:val="007620AA"/>
    <w:rsid w:val="00790479"/>
    <w:rsid w:val="00797F0A"/>
    <w:rsid w:val="007A6725"/>
    <w:rsid w:val="007A7F80"/>
    <w:rsid w:val="007C224A"/>
    <w:rsid w:val="0082689E"/>
    <w:rsid w:val="00836DD0"/>
    <w:rsid w:val="0084215B"/>
    <w:rsid w:val="008479D9"/>
    <w:rsid w:val="00876606"/>
    <w:rsid w:val="0088307A"/>
    <w:rsid w:val="008912DD"/>
    <w:rsid w:val="00892B2B"/>
    <w:rsid w:val="00895EDC"/>
    <w:rsid w:val="008B5447"/>
    <w:rsid w:val="008B7539"/>
    <w:rsid w:val="008C29C3"/>
    <w:rsid w:val="008C4C00"/>
    <w:rsid w:val="008C5148"/>
    <w:rsid w:val="008C675E"/>
    <w:rsid w:val="008D50FE"/>
    <w:rsid w:val="008D52EC"/>
    <w:rsid w:val="008E087C"/>
    <w:rsid w:val="008E1301"/>
    <w:rsid w:val="008F4CC9"/>
    <w:rsid w:val="00932FDB"/>
    <w:rsid w:val="00943E78"/>
    <w:rsid w:val="00952881"/>
    <w:rsid w:val="00972C4A"/>
    <w:rsid w:val="00976595"/>
    <w:rsid w:val="00981460"/>
    <w:rsid w:val="009836DF"/>
    <w:rsid w:val="00990C36"/>
    <w:rsid w:val="009933B8"/>
    <w:rsid w:val="009C36A2"/>
    <w:rsid w:val="009E6704"/>
    <w:rsid w:val="009E7614"/>
    <w:rsid w:val="009E7C15"/>
    <w:rsid w:val="009F0288"/>
    <w:rsid w:val="009F64D1"/>
    <w:rsid w:val="00A2331B"/>
    <w:rsid w:val="00A3141C"/>
    <w:rsid w:val="00A60CE9"/>
    <w:rsid w:val="00A62262"/>
    <w:rsid w:val="00A722BC"/>
    <w:rsid w:val="00A8207F"/>
    <w:rsid w:val="00A836C9"/>
    <w:rsid w:val="00AA57CB"/>
    <w:rsid w:val="00AA723E"/>
    <w:rsid w:val="00AD6A5B"/>
    <w:rsid w:val="00AE11F1"/>
    <w:rsid w:val="00B00947"/>
    <w:rsid w:val="00B00DFB"/>
    <w:rsid w:val="00B010DB"/>
    <w:rsid w:val="00B01F97"/>
    <w:rsid w:val="00B2337E"/>
    <w:rsid w:val="00B324E3"/>
    <w:rsid w:val="00B3362A"/>
    <w:rsid w:val="00B4488C"/>
    <w:rsid w:val="00B5223A"/>
    <w:rsid w:val="00B522FB"/>
    <w:rsid w:val="00B53B62"/>
    <w:rsid w:val="00B83729"/>
    <w:rsid w:val="00B8494C"/>
    <w:rsid w:val="00B85B2B"/>
    <w:rsid w:val="00B87725"/>
    <w:rsid w:val="00B9318B"/>
    <w:rsid w:val="00BB5755"/>
    <w:rsid w:val="00BE78C5"/>
    <w:rsid w:val="00C1047D"/>
    <w:rsid w:val="00C11BD2"/>
    <w:rsid w:val="00C21F80"/>
    <w:rsid w:val="00C31BD9"/>
    <w:rsid w:val="00C443F0"/>
    <w:rsid w:val="00C47E05"/>
    <w:rsid w:val="00C53938"/>
    <w:rsid w:val="00C623CC"/>
    <w:rsid w:val="00C92052"/>
    <w:rsid w:val="00CA19C4"/>
    <w:rsid w:val="00D14A65"/>
    <w:rsid w:val="00D16BD8"/>
    <w:rsid w:val="00D719F6"/>
    <w:rsid w:val="00D7791E"/>
    <w:rsid w:val="00DA0D1C"/>
    <w:rsid w:val="00DA1AE8"/>
    <w:rsid w:val="00DB26BC"/>
    <w:rsid w:val="00DE58FA"/>
    <w:rsid w:val="00DF03C4"/>
    <w:rsid w:val="00E1550A"/>
    <w:rsid w:val="00E20159"/>
    <w:rsid w:val="00E2048A"/>
    <w:rsid w:val="00E70D5A"/>
    <w:rsid w:val="00E83F97"/>
    <w:rsid w:val="00E921E1"/>
    <w:rsid w:val="00EA554B"/>
    <w:rsid w:val="00EA72A4"/>
    <w:rsid w:val="00EB72CF"/>
    <w:rsid w:val="00EF6FD6"/>
    <w:rsid w:val="00F20D86"/>
    <w:rsid w:val="00F22336"/>
    <w:rsid w:val="00F33485"/>
    <w:rsid w:val="00FA1B12"/>
    <w:rsid w:val="00FA4C6D"/>
    <w:rsid w:val="00FC72E8"/>
    <w:rsid w:val="00FD3306"/>
    <w:rsid w:val="00FD7AE1"/>
    <w:rsid w:val="00FF4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D2"/>
  </w:style>
  <w:style w:type="paragraph" w:styleId="2">
    <w:name w:val="heading 2"/>
    <w:aliases w:val="!Разделы документа"/>
    <w:basedOn w:val="a"/>
    <w:link w:val="20"/>
    <w:qFormat/>
    <w:rsid w:val="007620A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5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5755"/>
  </w:style>
  <w:style w:type="paragraph" w:customStyle="1" w:styleId="ConsPlusCell">
    <w:name w:val="ConsPlusCell"/>
    <w:rsid w:val="00514A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E204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ED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23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3"/>
    <w:rsid w:val="008E08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9"/>
    <w:rsid w:val="008E087C"/>
    <w:pPr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6">
    <w:name w:val="Style6"/>
    <w:basedOn w:val="a"/>
    <w:uiPriority w:val="99"/>
    <w:rsid w:val="008E087C"/>
    <w:pPr>
      <w:widowControl w:val="0"/>
      <w:autoSpaceDE w:val="0"/>
      <w:autoSpaceDN w:val="0"/>
      <w:adjustRightInd w:val="0"/>
      <w:spacing w:after="0" w:line="269" w:lineRule="exact"/>
      <w:ind w:firstLine="8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E087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E087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E087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E087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8E087C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Основной текст + Полужирный"/>
    <w:basedOn w:val="a9"/>
    <w:rsid w:val="00272C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Default">
    <w:name w:val="Default"/>
    <w:rsid w:val="00272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2">
    <w:name w:val="Font Style22"/>
    <w:basedOn w:val="a0"/>
    <w:uiPriority w:val="99"/>
    <w:rsid w:val="00272CEA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620AA"/>
    <w:rPr>
      <w:rFonts w:ascii="Arial" w:eastAsia="Times New Roman" w:hAnsi="Arial" w:cs="Arial"/>
      <w:b/>
      <w:bCs/>
      <w:iCs/>
      <w:sz w:val="30"/>
      <w:szCs w:val="28"/>
    </w:rPr>
  </w:style>
  <w:style w:type="paragraph" w:styleId="ab">
    <w:name w:val="Normal (Web)"/>
    <w:basedOn w:val="a"/>
    <w:uiPriority w:val="99"/>
    <w:unhideWhenUsed/>
    <w:rsid w:val="007620AA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877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0D0E-46B0-4593-BBA8-3CCF7522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</cp:revision>
  <cp:lastPrinted>2019-03-20T01:14:00Z</cp:lastPrinted>
  <dcterms:created xsi:type="dcterms:W3CDTF">2019-05-16T07:40:00Z</dcterms:created>
  <dcterms:modified xsi:type="dcterms:W3CDTF">2019-05-16T07:52:00Z</dcterms:modified>
</cp:coreProperties>
</file>