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0" w:rsidRDefault="00FE3600" w:rsidP="00FE36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:rsidR="00FE3600" w:rsidRDefault="00FE3600" w:rsidP="00FE36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FE3600" w:rsidRDefault="00FE3600" w:rsidP="00FE3600">
      <w:pPr>
        <w:jc w:val="center"/>
        <w:rPr>
          <w:b/>
          <w:bCs/>
          <w:sz w:val="36"/>
          <w:szCs w:val="36"/>
        </w:rPr>
      </w:pPr>
    </w:p>
    <w:p w:rsidR="00FE3600" w:rsidRDefault="00FE3600" w:rsidP="00FE3600">
      <w:pPr>
        <w:pStyle w:val="2"/>
        <w:rPr>
          <w:bCs w:val="0"/>
          <w:sz w:val="44"/>
          <w:szCs w:val="44"/>
        </w:rPr>
      </w:pPr>
      <w:r w:rsidRPr="00C66FD1">
        <w:rPr>
          <w:bCs w:val="0"/>
          <w:sz w:val="44"/>
          <w:szCs w:val="44"/>
        </w:rPr>
        <w:t>ПОСТАНОВЛЕНИЕ</w:t>
      </w:r>
    </w:p>
    <w:p w:rsidR="000268F8" w:rsidRPr="000268F8" w:rsidRDefault="000268F8" w:rsidP="000268F8"/>
    <w:p w:rsidR="00E03AF4" w:rsidRDefault="00B32486" w:rsidP="00E03A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</w:t>
      </w:r>
      <w:r w:rsidR="00E03AF4">
        <w:rPr>
          <w:bCs/>
          <w:sz w:val="28"/>
          <w:szCs w:val="28"/>
        </w:rPr>
        <w:t>мая</w:t>
      </w:r>
      <w:r w:rsidR="000268F8">
        <w:rPr>
          <w:bCs/>
          <w:sz w:val="28"/>
          <w:szCs w:val="28"/>
        </w:rPr>
        <w:t xml:space="preserve"> 2020</w:t>
      </w:r>
      <w:r w:rsidR="00FE3600" w:rsidRPr="00342997">
        <w:rPr>
          <w:bCs/>
          <w:sz w:val="28"/>
          <w:szCs w:val="28"/>
        </w:rPr>
        <w:t xml:space="preserve"> года              </w:t>
      </w:r>
      <w:r w:rsidR="00FE3600">
        <w:rPr>
          <w:bCs/>
          <w:sz w:val="28"/>
          <w:szCs w:val="28"/>
        </w:rPr>
        <w:t xml:space="preserve">                    </w:t>
      </w:r>
      <w:r w:rsidR="00FE3600" w:rsidRPr="00342997">
        <w:rPr>
          <w:bCs/>
          <w:sz w:val="28"/>
          <w:szCs w:val="28"/>
        </w:rPr>
        <w:t xml:space="preserve">                          </w:t>
      </w:r>
      <w:r w:rsidR="00FE3600">
        <w:rPr>
          <w:bCs/>
          <w:sz w:val="28"/>
          <w:szCs w:val="28"/>
        </w:rPr>
        <w:t xml:space="preserve">              </w:t>
      </w:r>
      <w:r w:rsidR="000268F8">
        <w:rPr>
          <w:bCs/>
          <w:sz w:val="28"/>
          <w:szCs w:val="28"/>
        </w:rPr>
        <w:t xml:space="preserve">             </w:t>
      </w:r>
      <w:r w:rsidR="00FE360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</w:t>
      </w:r>
      <w:r w:rsidR="00FE3600" w:rsidRPr="00342997">
        <w:rPr>
          <w:bCs/>
          <w:sz w:val="28"/>
          <w:szCs w:val="28"/>
        </w:rPr>
        <w:t>№</w:t>
      </w:r>
      <w:r w:rsidR="00E03A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346</w:t>
      </w:r>
    </w:p>
    <w:p w:rsidR="00FE3600" w:rsidRDefault="00FE3600" w:rsidP="00E03A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D2F92" w:rsidRDefault="00FE3600" w:rsidP="000268F8">
      <w:pPr>
        <w:jc w:val="center"/>
        <w:rPr>
          <w:bCs/>
          <w:sz w:val="28"/>
          <w:szCs w:val="28"/>
        </w:rPr>
      </w:pPr>
      <w:r w:rsidRPr="00C66FD1">
        <w:rPr>
          <w:bCs/>
          <w:sz w:val="28"/>
          <w:szCs w:val="28"/>
        </w:rPr>
        <w:t>г. Петровск-Забайкальский</w:t>
      </w:r>
    </w:p>
    <w:p w:rsidR="000268F8" w:rsidRPr="000268F8" w:rsidRDefault="000268F8" w:rsidP="000268F8">
      <w:pPr>
        <w:jc w:val="center"/>
        <w:rPr>
          <w:bCs/>
          <w:sz w:val="28"/>
          <w:szCs w:val="28"/>
        </w:rPr>
      </w:pPr>
    </w:p>
    <w:p w:rsidR="007B6642" w:rsidRPr="00996A6B" w:rsidRDefault="007B6642" w:rsidP="00996A6B">
      <w:pPr>
        <w:pStyle w:val="ConsPlusTitle"/>
        <w:widowControl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</w:t>
      </w:r>
      <w:r w:rsidRPr="00996A6B">
        <w:rPr>
          <w:rFonts w:ascii="Times New Roman" w:hAnsi="Times New Roman" w:cs="Times New Roman"/>
          <w:bCs w:val="0"/>
          <w:sz w:val="28"/>
          <w:szCs w:val="28"/>
        </w:rPr>
        <w:t xml:space="preserve">услуги </w:t>
      </w:r>
      <w:r w:rsidR="00E03AF4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96A6B" w:rsidRPr="00996A6B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996A6B" w:rsidRPr="00996A6B">
        <w:rPr>
          <w:rStyle w:val="25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996A6B" w:rsidRPr="00996A6B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="00E03AF4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0268F8" w:rsidRPr="000268F8" w:rsidRDefault="000268F8" w:rsidP="00996A6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8D2F92" w:rsidRPr="004C606C" w:rsidRDefault="008D2F92" w:rsidP="00996A6B">
      <w:pPr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96A6B">
        <w:rPr>
          <w:sz w:val="28"/>
          <w:szCs w:val="28"/>
        </w:rPr>
        <w:t xml:space="preserve"> статьями 8, 51.1 </w:t>
      </w:r>
      <w:r w:rsidR="00546292">
        <w:rPr>
          <w:sz w:val="28"/>
          <w:szCs w:val="28"/>
        </w:rPr>
        <w:t>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hyperlink r:id="rId9" w:history="1">
        <w:r w:rsidR="00FE3600" w:rsidRPr="00C25D36">
          <w:rPr>
            <w:sz w:val="28"/>
            <w:szCs w:val="28"/>
          </w:rPr>
          <w:t>постановлением</w:t>
        </w:r>
      </w:hyperlink>
      <w:r w:rsidR="00FE3600" w:rsidRPr="00C25D36">
        <w:rPr>
          <w:sz w:val="28"/>
          <w:szCs w:val="28"/>
        </w:rPr>
        <w:t xml:space="preserve"> </w:t>
      </w:r>
      <w:r w:rsidR="00B32486">
        <w:rPr>
          <w:sz w:val="28"/>
          <w:szCs w:val="28"/>
        </w:rPr>
        <w:t>а</w:t>
      </w:r>
      <w:r w:rsidR="00FE3600" w:rsidRPr="00C25D36">
        <w:rPr>
          <w:sz w:val="28"/>
          <w:szCs w:val="28"/>
        </w:rPr>
        <w:t xml:space="preserve">дминистрации </w:t>
      </w:r>
      <w:r w:rsidR="00FE3600">
        <w:rPr>
          <w:sz w:val="28"/>
          <w:szCs w:val="28"/>
        </w:rPr>
        <w:t xml:space="preserve">муниципального района «Петровск-Забайкальский район»  </w:t>
      </w:r>
      <w:r w:rsidR="00FE3600" w:rsidRPr="00691028">
        <w:rPr>
          <w:sz w:val="28"/>
          <w:szCs w:val="28"/>
        </w:rPr>
        <w:t>от 28 марта 2011 года № 110 «Об утверждении Порядка разработки и утверждения административных регламентов оказания муниципальных услуг на территории муниципального района «Петровск-Забайкальский район»</w:t>
      </w:r>
      <w:r w:rsidR="00FE3600">
        <w:rPr>
          <w:sz w:val="28"/>
          <w:szCs w:val="28"/>
        </w:rPr>
        <w:t>,</w:t>
      </w:r>
      <w:r w:rsidR="00FE3600" w:rsidRPr="00470F10">
        <w:rPr>
          <w:sz w:val="28"/>
          <w:szCs w:val="28"/>
        </w:rPr>
        <w:t xml:space="preserve"> </w:t>
      </w:r>
      <w:r w:rsidR="000268F8">
        <w:rPr>
          <w:sz w:val="28"/>
          <w:szCs w:val="28"/>
        </w:rPr>
        <w:t>а</w:t>
      </w:r>
      <w:r w:rsidR="00FE3600" w:rsidRPr="00691028">
        <w:rPr>
          <w:sz w:val="28"/>
          <w:szCs w:val="28"/>
        </w:rPr>
        <w:t>дминистрация</w:t>
      </w:r>
      <w:r w:rsidR="00FE3600">
        <w:rPr>
          <w:sz w:val="28"/>
          <w:szCs w:val="28"/>
        </w:rPr>
        <w:t xml:space="preserve"> муниципального района «Петровск-Забайкальский район» </w:t>
      </w:r>
      <w:r w:rsidR="00FE3600" w:rsidRPr="0014088D">
        <w:rPr>
          <w:b/>
          <w:sz w:val="28"/>
          <w:szCs w:val="28"/>
        </w:rPr>
        <w:t>п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о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с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т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а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н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о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в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л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я</w:t>
      </w:r>
      <w:r w:rsidR="00FE3600">
        <w:rPr>
          <w:b/>
          <w:sz w:val="28"/>
          <w:szCs w:val="28"/>
        </w:rPr>
        <w:t xml:space="preserve"> е т</w:t>
      </w:r>
      <w:r w:rsidR="00FE3600" w:rsidRPr="0014088D">
        <w:rPr>
          <w:b/>
          <w:sz w:val="28"/>
          <w:szCs w:val="28"/>
        </w:rPr>
        <w:t>:</w:t>
      </w: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996A6B" w:rsidRPr="00996A6B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="00996A6B" w:rsidRPr="00996A6B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</w:t>
      </w:r>
      <w:r w:rsidR="00996A6B" w:rsidRPr="00996A6B">
        <w:rPr>
          <w:rStyle w:val="25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996A6B" w:rsidRPr="00996A6B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p w:rsidR="00FE3600" w:rsidRDefault="00FE3600" w:rsidP="00FE3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A6B">
        <w:rPr>
          <w:sz w:val="28"/>
          <w:szCs w:val="28"/>
        </w:rPr>
        <w:t>2</w:t>
      </w:r>
      <w:r w:rsidRPr="00FE3600">
        <w:rPr>
          <w:sz w:val="28"/>
          <w:szCs w:val="28"/>
        </w:rPr>
        <w:t>.Настоящее постановление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ул.Горбачевского, д.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32486" w:rsidRPr="00FE3600" w:rsidRDefault="00B32486" w:rsidP="00FE3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официального опубликования.</w:t>
      </w:r>
    </w:p>
    <w:p w:rsidR="00FE3600" w:rsidRPr="00FE3600" w:rsidRDefault="00FE3600" w:rsidP="00FE3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32486">
        <w:rPr>
          <w:color w:val="000000"/>
          <w:sz w:val="28"/>
          <w:szCs w:val="28"/>
        </w:rPr>
        <w:t>4</w:t>
      </w:r>
      <w:r w:rsidRPr="00FE3600">
        <w:rPr>
          <w:color w:val="000000"/>
          <w:sz w:val="28"/>
          <w:szCs w:val="28"/>
        </w:rPr>
        <w:t>.</w:t>
      </w:r>
      <w:r w:rsidR="00B32486">
        <w:rPr>
          <w:color w:val="000000"/>
          <w:sz w:val="28"/>
          <w:szCs w:val="28"/>
        </w:rPr>
        <w:t xml:space="preserve"> </w:t>
      </w:r>
      <w:r w:rsidRPr="00FE360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60782" w:rsidRDefault="00B60782" w:rsidP="00B3248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32486" w:rsidRDefault="00B32486" w:rsidP="00B3248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32486" w:rsidRPr="00B32486" w:rsidRDefault="00B32486" w:rsidP="00B3248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60782" w:rsidRPr="00B32486" w:rsidRDefault="00B32486" w:rsidP="00B324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2486">
        <w:rPr>
          <w:rFonts w:ascii="Times New Roman" w:hAnsi="Times New Roman" w:cs="Times New Roman"/>
          <w:b w:val="0"/>
          <w:sz w:val="28"/>
          <w:szCs w:val="28"/>
        </w:rPr>
        <w:t>Временно исполняющий обязанности</w:t>
      </w:r>
    </w:p>
    <w:p w:rsidR="00FE3600" w:rsidRDefault="00B32486" w:rsidP="00FE360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3600" w:rsidRPr="00F86799">
        <w:rPr>
          <w:sz w:val="28"/>
          <w:szCs w:val="28"/>
        </w:rPr>
        <w:t>лав</w:t>
      </w:r>
      <w:r w:rsidR="00C4132F">
        <w:rPr>
          <w:sz w:val="28"/>
          <w:szCs w:val="28"/>
        </w:rPr>
        <w:t>ы</w:t>
      </w:r>
      <w:r w:rsidR="00FE3600" w:rsidRPr="00F86799">
        <w:rPr>
          <w:sz w:val="28"/>
          <w:szCs w:val="28"/>
        </w:rPr>
        <w:t xml:space="preserve"> </w:t>
      </w:r>
      <w:r w:rsidR="00FE3600">
        <w:rPr>
          <w:sz w:val="28"/>
          <w:szCs w:val="28"/>
        </w:rPr>
        <w:t>муниципального</w:t>
      </w:r>
      <w:r w:rsidR="00FE3600" w:rsidRPr="00F86799">
        <w:rPr>
          <w:sz w:val="28"/>
          <w:szCs w:val="28"/>
        </w:rPr>
        <w:t xml:space="preserve"> района</w:t>
      </w:r>
      <w:r w:rsidR="00FE3600">
        <w:rPr>
          <w:sz w:val="28"/>
          <w:szCs w:val="28"/>
        </w:rPr>
        <w:tab/>
      </w:r>
      <w:r w:rsidR="00FE3600">
        <w:rPr>
          <w:sz w:val="28"/>
          <w:szCs w:val="28"/>
        </w:rPr>
        <w:tab/>
      </w:r>
      <w:r w:rsidR="00996A6B">
        <w:rPr>
          <w:sz w:val="28"/>
          <w:szCs w:val="28"/>
        </w:rPr>
        <w:t xml:space="preserve">                                   Н.В.Горюнов</w:t>
      </w:r>
    </w:p>
    <w:p w:rsidR="00C27C21" w:rsidRPr="00B32486" w:rsidRDefault="00B60782" w:rsidP="00B3248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600" w:rsidRPr="00C7604B" w:rsidRDefault="00FE3600" w:rsidP="00FE36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C7604B">
        <w:rPr>
          <w:sz w:val="28"/>
          <w:szCs w:val="28"/>
        </w:rPr>
        <w:t>УТВЕРЖДЕН</w:t>
      </w:r>
    </w:p>
    <w:p w:rsidR="00FE3600" w:rsidRPr="00C7604B" w:rsidRDefault="00B32486" w:rsidP="00FE360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E3600">
        <w:rPr>
          <w:sz w:val="28"/>
          <w:szCs w:val="28"/>
        </w:rPr>
        <w:t>остановлением</w:t>
      </w:r>
      <w:r w:rsidR="000268F8">
        <w:rPr>
          <w:sz w:val="28"/>
          <w:szCs w:val="28"/>
        </w:rPr>
        <w:t xml:space="preserve"> а</w:t>
      </w:r>
      <w:r w:rsidR="00FE3600" w:rsidRPr="00C7604B">
        <w:rPr>
          <w:sz w:val="28"/>
          <w:szCs w:val="28"/>
        </w:rPr>
        <w:t>дминистрации</w:t>
      </w:r>
    </w:p>
    <w:p w:rsidR="00FE3600" w:rsidRDefault="00FE3600" w:rsidP="00FE360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района </w:t>
      </w:r>
    </w:p>
    <w:p w:rsidR="00FE3600" w:rsidRDefault="00FE3600" w:rsidP="00FE360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</w:t>
      </w:r>
    </w:p>
    <w:p w:rsidR="00FE3600" w:rsidRPr="00C7604B" w:rsidRDefault="00FE3600" w:rsidP="00FE360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604B">
        <w:rPr>
          <w:sz w:val="28"/>
          <w:szCs w:val="28"/>
        </w:rPr>
        <w:t xml:space="preserve">от </w:t>
      </w:r>
      <w:r w:rsidR="00B32486">
        <w:rPr>
          <w:sz w:val="28"/>
          <w:szCs w:val="28"/>
        </w:rPr>
        <w:t>19</w:t>
      </w:r>
      <w:r w:rsidR="00C27C21">
        <w:rPr>
          <w:sz w:val="28"/>
          <w:szCs w:val="28"/>
        </w:rPr>
        <w:t xml:space="preserve"> мая</w:t>
      </w:r>
      <w:r w:rsidR="000268F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C7604B">
        <w:rPr>
          <w:sz w:val="28"/>
          <w:szCs w:val="28"/>
        </w:rPr>
        <w:t>г. №</w:t>
      </w:r>
      <w:r w:rsidR="000268F8">
        <w:rPr>
          <w:sz w:val="28"/>
          <w:szCs w:val="28"/>
        </w:rPr>
        <w:t xml:space="preserve"> </w:t>
      </w:r>
      <w:r w:rsidR="00C27C21">
        <w:rPr>
          <w:sz w:val="28"/>
          <w:szCs w:val="28"/>
        </w:rPr>
        <w:t xml:space="preserve"> </w:t>
      </w:r>
      <w:r w:rsidR="00B32486">
        <w:rPr>
          <w:sz w:val="28"/>
          <w:szCs w:val="28"/>
        </w:rPr>
        <w:t>346</w:t>
      </w:r>
    </w:p>
    <w:p w:rsidR="008D2F92" w:rsidRPr="004C606C" w:rsidRDefault="008D2F92" w:rsidP="004C1B3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2F92" w:rsidRPr="004C606C" w:rsidRDefault="008D2F92" w:rsidP="004C1B31">
      <w:pPr>
        <w:pStyle w:val="2"/>
        <w:ind w:firstLine="567"/>
        <w:rPr>
          <w:color w:val="auto"/>
          <w:sz w:val="32"/>
          <w:szCs w:val="32"/>
        </w:rPr>
      </w:pPr>
    </w:p>
    <w:p w:rsidR="0064499D" w:rsidRPr="004C606C" w:rsidRDefault="00B60782" w:rsidP="00C27C21">
      <w:pPr>
        <w:pStyle w:val="ConsPlusTitle"/>
        <w:widowControl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C27C21" w:rsidRPr="00996A6B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C27C21" w:rsidRPr="00996A6B">
        <w:rPr>
          <w:rStyle w:val="25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C27C21" w:rsidRPr="00996A6B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4668" w:rsidRDefault="00464668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B60782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27C21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>«</w:t>
      </w:r>
      <w:r w:rsidR="00C27C21" w:rsidRPr="00996A6B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C27C21" w:rsidRPr="00996A6B">
        <w:rPr>
          <w:rStyle w:val="25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C27C21" w:rsidRPr="00996A6B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="00B60782" w:rsidRPr="00B60782">
        <w:rPr>
          <w:rFonts w:ascii="Times New Roman" w:hAnsi="Times New Roman" w:cs="Times New Roman"/>
          <w:i/>
          <w:sz w:val="28"/>
          <w:szCs w:val="28"/>
        </w:rPr>
        <w:t>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</w:t>
      </w:r>
      <w:r w:rsidR="00C27C21" w:rsidRPr="00C27C21">
        <w:rPr>
          <w:rFonts w:ascii="Times New Roman" w:hAnsi="Times New Roman" w:cs="Times New Roman"/>
          <w:sz w:val="28"/>
          <w:szCs w:val="28"/>
        </w:rPr>
        <w:t>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B60782" w:rsidRPr="00C27C21">
        <w:rPr>
          <w:rFonts w:ascii="Times New Roman" w:hAnsi="Times New Roman" w:cs="Times New Roman"/>
          <w:sz w:val="28"/>
          <w:szCs w:val="28"/>
        </w:rPr>
        <w:t>.</w:t>
      </w:r>
    </w:p>
    <w:p w:rsidR="00576985" w:rsidRPr="00C422D8" w:rsidRDefault="00C27C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576985" w:rsidRPr="00C422D8">
        <w:rPr>
          <w:b w:val="0"/>
          <w:color w:val="auto"/>
          <w:sz w:val="28"/>
          <w:szCs w:val="28"/>
        </w:rPr>
        <w:t xml:space="preserve">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="00576985"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</w:t>
      </w:r>
      <w:r w:rsidR="00576985" w:rsidRPr="00C422D8">
        <w:rPr>
          <w:b w:val="0"/>
          <w:color w:val="auto"/>
          <w:sz w:val="28"/>
          <w:szCs w:val="28"/>
        </w:rPr>
        <w:lastRenderedPageBreak/>
        <w:t xml:space="preserve">Российской Федерации, осуществляющие в соответствии с законодательством Российской Федерации деятельность, связанную со </w:t>
      </w:r>
      <w:r w:rsidR="00576985"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985" w:rsidRPr="00C422D8">
        <w:rPr>
          <w:sz w:val="28"/>
          <w:szCs w:val="28"/>
        </w:rPr>
        <w:t xml:space="preserve">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B26" w:rsidRPr="00C422D8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специалиста структурного подразделения </w:t>
      </w:r>
      <w:r w:rsidR="000268F8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в функции которого входит предоставление муниципальной услуги  (далее Исполнитель) по адресу: г. Петровск-Забайкальский, ул. Горбачевского, 19, кабинет №2;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 8 (30236) 2-17-66;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путем письменного обращения по адресу: 673009, г. Петровск-Забайкальский, ул. Горбачевского, 19;</w:t>
      </w:r>
    </w:p>
    <w:p w:rsidR="00FE3600" w:rsidRPr="00CE4136" w:rsidRDefault="00FE3600" w:rsidP="00FE3600">
      <w:pPr>
        <w:ind w:firstLine="851"/>
        <w:jc w:val="both"/>
        <w:rPr>
          <w:color w:val="000000"/>
          <w:sz w:val="28"/>
          <w:szCs w:val="28"/>
        </w:rPr>
      </w:pPr>
      <w:r w:rsidRPr="00CE4136">
        <w:rPr>
          <w:color w:val="000000"/>
          <w:sz w:val="28"/>
          <w:szCs w:val="28"/>
        </w:rPr>
        <w:t xml:space="preserve">4) посредством обращения по электронной почте: </w:t>
      </w:r>
      <w:r w:rsidRPr="00CE4136">
        <w:rPr>
          <w:color w:val="000000"/>
          <w:sz w:val="28"/>
          <w:szCs w:val="28"/>
          <w:u w:val="single"/>
          <w:lang w:val="en-US"/>
        </w:rPr>
        <w:t>pochta</w:t>
      </w:r>
      <w:r w:rsidRPr="00CE4136">
        <w:rPr>
          <w:color w:val="000000"/>
          <w:sz w:val="28"/>
          <w:szCs w:val="28"/>
          <w:u w:val="single"/>
        </w:rPr>
        <w:t>@</w:t>
      </w:r>
      <w:r w:rsidRPr="00CE4136">
        <w:rPr>
          <w:color w:val="000000"/>
          <w:sz w:val="28"/>
          <w:szCs w:val="28"/>
          <w:u w:val="single"/>
          <w:lang w:val="en-US"/>
        </w:rPr>
        <w:t>petrzab</w:t>
      </w:r>
      <w:r w:rsidRPr="00CE4136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е-</w:t>
      </w:r>
      <w:r>
        <w:rPr>
          <w:color w:val="000000"/>
          <w:sz w:val="28"/>
          <w:szCs w:val="28"/>
          <w:u w:val="single"/>
          <w:lang w:val="en-US"/>
        </w:rPr>
        <w:t>zab</w:t>
      </w:r>
      <w:r w:rsidRPr="006800EC">
        <w:rPr>
          <w:color w:val="000000"/>
          <w:sz w:val="28"/>
          <w:szCs w:val="28"/>
          <w:u w:val="single"/>
        </w:rPr>
        <w:t>.</w:t>
      </w:r>
      <w:r w:rsidRPr="00CE4136">
        <w:rPr>
          <w:color w:val="000000"/>
          <w:sz w:val="28"/>
          <w:szCs w:val="28"/>
          <w:u w:val="single"/>
          <w:lang w:val="en-US"/>
        </w:rPr>
        <w:t>ru</w:t>
      </w:r>
      <w:r w:rsidRPr="00CE4136">
        <w:rPr>
          <w:color w:val="000000"/>
          <w:sz w:val="28"/>
          <w:szCs w:val="28"/>
        </w:rPr>
        <w:t>;</w:t>
      </w:r>
    </w:p>
    <w:p w:rsidR="00FE3600" w:rsidRPr="00FE3600" w:rsidRDefault="00FE3600" w:rsidP="00FE3600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00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информационно-телекоммуникационной сети Интернет на сайте </w:t>
      </w:r>
      <w:hyperlink r:id="rId11" w:history="1">
        <w:r w:rsidRPr="00FE3600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E3600">
          <w:rPr>
            <w:rStyle w:val="ae"/>
            <w:rFonts w:ascii="Times New Roman" w:hAnsi="Times New Roman"/>
            <w:color w:val="000000"/>
            <w:sz w:val="28"/>
            <w:szCs w:val="28"/>
          </w:rPr>
          <w:t>://петровзаб.забайкальский</w:t>
        </w:r>
      </w:hyperlink>
      <w:r w:rsidRPr="00FE3600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край.РФ</w:t>
      </w:r>
      <w:r w:rsidRPr="00FE36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E3600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и функций (ЕПГУ)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3600">
        <w:rPr>
          <w:rFonts w:ascii="Times New Roman" w:hAnsi="Times New Roman" w:cs="Times New Roman"/>
          <w:sz w:val="28"/>
          <w:szCs w:val="28"/>
        </w:rPr>
        <w:t>://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3600">
        <w:rPr>
          <w:rFonts w:ascii="Times New Roman" w:hAnsi="Times New Roman" w:cs="Times New Roman"/>
          <w:sz w:val="28"/>
          <w:szCs w:val="28"/>
        </w:rPr>
        <w:t>.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FE3600">
        <w:rPr>
          <w:rFonts w:ascii="Times New Roman" w:hAnsi="Times New Roman" w:cs="Times New Roman"/>
          <w:sz w:val="28"/>
          <w:szCs w:val="28"/>
        </w:rPr>
        <w:t>.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36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>6) из информационного стенда, оборудованного возле кабинета Исполнителя.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>7) 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(далее- филиал КГАУ «МФЦ»).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 xml:space="preserve">8) в информационно-телекоммуникационной сети «Интернет» на официальном сайте КГАУ «МФЦ»: </w:t>
      </w:r>
      <w:hyperlink r:id="rId12" w:history="1">
        <w:r w:rsidRPr="00FE3600">
          <w:rPr>
            <w:rStyle w:val="ae"/>
            <w:sz w:val="28"/>
            <w:szCs w:val="28"/>
            <w:lang w:val="en-US"/>
          </w:rPr>
          <w:t>http</w:t>
        </w:r>
        <w:r w:rsidRPr="00FE3600">
          <w:rPr>
            <w:rStyle w:val="ae"/>
            <w:sz w:val="28"/>
            <w:szCs w:val="28"/>
          </w:rPr>
          <w:t>://</w:t>
        </w:r>
        <w:r w:rsidRPr="00FE3600">
          <w:rPr>
            <w:rStyle w:val="ae"/>
            <w:sz w:val="28"/>
            <w:szCs w:val="28"/>
            <w:lang w:val="en-US"/>
          </w:rPr>
          <w:t>www</w:t>
        </w:r>
        <w:r w:rsidRPr="00FE3600">
          <w:rPr>
            <w:rStyle w:val="ae"/>
            <w:sz w:val="28"/>
            <w:szCs w:val="28"/>
          </w:rPr>
          <w:t>.</w:t>
        </w:r>
        <w:r w:rsidRPr="00FE3600">
          <w:rPr>
            <w:rStyle w:val="ae"/>
            <w:sz w:val="28"/>
            <w:szCs w:val="28"/>
            <w:lang w:val="en-US"/>
          </w:rPr>
          <w:t>mfc</w:t>
        </w:r>
        <w:r w:rsidRPr="00FE3600">
          <w:rPr>
            <w:rStyle w:val="ae"/>
            <w:sz w:val="28"/>
            <w:szCs w:val="28"/>
          </w:rPr>
          <w:t>-</w:t>
        </w:r>
        <w:r w:rsidRPr="00FE3600">
          <w:rPr>
            <w:rStyle w:val="ae"/>
            <w:sz w:val="28"/>
            <w:szCs w:val="28"/>
            <w:lang w:val="en-US"/>
          </w:rPr>
          <w:t>chita</w:t>
        </w:r>
        <w:r w:rsidRPr="00FE3600">
          <w:rPr>
            <w:rStyle w:val="ae"/>
            <w:sz w:val="28"/>
            <w:szCs w:val="28"/>
          </w:rPr>
          <w:t>.</w:t>
        </w:r>
        <w:r w:rsidRPr="00FE3600">
          <w:rPr>
            <w:rStyle w:val="ae"/>
            <w:sz w:val="28"/>
            <w:szCs w:val="28"/>
            <w:lang w:val="en-US"/>
          </w:rPr>
          <w:t>ru</w:t>
        </w:r>
      </w:hyperlink>
      <w:r w:rsidRPr="00FE3600">
        <w:rPr>
          <w:sz w:val="28"/>
          <w:szCs w:val="28"/>
        </w:rPr>
        <w:t>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 xml:space="preserve">9) посредством обращения в филиал КГАУ «МФЦ» по электронной почте : </w:t>
      </w:r>
      <w:r w:rsidRPr="00FE3600">
        <w:rPr>
          <w:sz w:val="28"/>
          <w:szCs w:val="28"/>
          <w:lang w:val="en-US"/>
        </w:rPr>
        <w:t>info</w:t>
      </w:r>
      <w:r w:rsidRPr="00FE3600">
        <w:rPr>
          <w:sz w:val="28"/>
          <w:szCs w:val="28"/>
        </w:rPr>
        <w:t>@</w:t>
      </w:r>
      <w:r w:rsidRPr="00FE3600">
        <w:rPr>
          <w:sz w:val="28"/>
          <w:szCs w:val="28"/>
          <w:lang w:val="en-US"/>
        </w:rPr>
        <w:t>mfc</w:t>
      </w:r>
      <w:r w:rsidRPr="00FE3600">
        <w:rPr>
          <w:sz w:val="28"/>
          <w:szCs w:val="28"/>
        </w:rPr>
        <w:t>-</w:t>
      </w:r>
      <w:r w:rsidRPr="00FE3600">
        <w:rPr>
          <w:sz w:val="28"/>
          <w:szCs w:val="28"/>
          <w:lang w:val="en-US"/>
        </w:rPr>
        <w:t>chita</w:t>
      </w:r>
      <w:r w:rsidRPr="00FE3600">
        <w:rPr>
          <w:sz w:val="28"/>
          <w:szCs w:val="28"/>
        </w:rPr>
        <w:t>.</w:t>
      </w:r>
      <w:r w:rsidRPr="00FE3600">
        <w:rPr>
          <w:sz w:val="28"/>
          <w:szCs w:val="28"/>
          <w:lang w:val="en-US"/>
        </w:rPr>
        <w:t>ru</w:t>
      </w:r>
      <w:r w:rsidRPr="00FE3600">
        <w:rPr>
          <w:sz w:val="28"/>
          <w:szCs w:val="28"/>
        </w:rPr>
        <w:t>.</w:t>
      </w:r>
    </w:p>
    <w:p w:rsidR="00FE3600" w:rsidRPr="00C25D36" w:rsidRDefault="00C27C21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B26" w:rsidRPr="000268F8">
        <w:rPr>
          <w:rFonts w:ascii="Times New Roman" w:hAnsi="Times New Roman" w:cs="Times New Roman"/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r w:rsidR="00B32486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FE3600" w:rsidRPr="00C25D36">
        <w:rPr>
          <w:rFonts w:ascii="Times New Roman" w:hAnsi="Times New Roman" w:cs="Times New Roman"/>
          <w:sz w:val="28"/>
          <w:szCs w:val="28"/>
        </w:rPr>
        <w:t>и КГАУ «МФЦ Забайкальского края» обеспечивают размещение и актуализацию справочной информации:</w:t>
      </w:r>
    </w:p>
    <w:p w:rsidR="00FE3600" w:rsidRDefault="00FE3600" w:rsidP="00FE3600">
      <w:pPr>
        <w:ind w:firstLine="567"/>
        <w:jc w:val="both"/>
        <w:rPr>
          <w:i/>
          <w:sz w:val="28"/>
          <w:szCs w:val="28"/>
        </w:rPr>
      </w:pPr>
      <w:r w:rsidRPr="00C25D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График работы структурного подразделения </w:t>
      </w:r>
      <w:r w:rsidR="000268F8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района:</w:t>
      </w:r>
    </w:p>
    <w:p w:rsidR="00FE3600" w:rsidRDefault="00FE3600" w:rsidP="00FE360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Понедельник-пятница с 8-00 до 17-15, перерыв на обед с 13-00 до 14-00.</w:t>
      </w:r>
    </w:p>
    <w:p w:rsidR="00FE3600" w:rsidRPr="00780C60" w:rsidRDefault="00FE3600" w:rsidP="00FE3600">
      <w:pPr>
        <w:ind w:firstLine="567"/>
        <w:jc w:val="both"/>
        <w:rPr>
          <w:sz w:val="28"/>
          <w:szCs w:val="28"/>
        </w:rPr>
      </w:pPr>
      <w:r w:rsidRPr="00780C60">
        <w:rPr>
          <w:sz w:val="28"/>
          <w:szCs w:val="28"/>
        </w:rPr>
        <w:t>График приема граждан:</w:t>
      </w:r>
    </w:p>
    <w:p w:rsidR="00FE3600" w:rsidRPr="00305E72" w:rsidRDefault="00FE3600" w:rsidP="00FE360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- с 8-30 до 13-00, вторник, среда – с 8-30 до 16-30, четверг – не приёмный день, пятница -  с 8-30 до 15-30, перерыв на обед с 13-00 до 14-00 .</w:t>
      </w:r>
    </w:p>
    <w:p w:rsidR="00FE3600" w:rsidRPr="00C25D36" w:rsidRDefault="00FE3600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б) справочные телефоны </w:t>
      </w:r>
      <w:r w:rsidRPr="00305E72">
        <w:rPr>
          <w:rFonts w:ascii="Times New Roman" w:hAnsi="Times New Roman" w:cs="Times New Roman"/>
          <w:sz w:val="28"/>
          <w:szCs w:val="28"/>
        </w:rPr>
        <w:t>8 (30236) 2-17-66</w:t>
      </w:r>
      <w:r w:rsidRPr="00C25D36">
        <w:rPr>
          <w:rFonts w:ascii="Times New Roman" w:hAnsi="Times New Roman" w:cs="Times New Roman"/>
          <w:sz w:val="28"/>
          <w:szCs w:val="28"/>
        </w:rPr>
        <w:t>;</w:t>
      </w:r>
    </w:p>
    <w:p w:rsidR="00FE3600" w:rsidRPr="00305E72" w:rsidRDefault="00FE3600" w:rsidP="00FE36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5D36">
        <w:rPr>
          <w:sz w:val="28"/>
          <w:szCs w:val="28"/>
        </w:rPr>
        <w:t xml:space="preserve">в) адреса официального сайта, а также электронной почты и (или) формы обратной связи </w:t>
      </w:r>
      <w:r w:rsidR="00B32486">
        <w:rPr>
          <w:sz w:val="28"/>
          <w:szCs w:val="28"/>
        </w:rPr>
        <w:t>а</w:t>
      </w:r>
      <w:r w:rsidRPr="00C25D36">
        <w:rPr>
          <w:sz w:val="28"/>
          <w:szCs w:val="28"/>
        </w:rPr>
        <w:t xml:space="preserve">дминистрации </w:t>
      </w:r>
      <w:r w:rsidR="00B32486">
        <w:rPr>
          <w:sz w:val="28"/>
          <w:szCs w:val="28"/>
        </w:rPr>
        <w:t xml:space="preserve">района </w:t>
      </w:r>
      <w:r w:rsidRPr="00CE4136">
        <w:rPr>
          <w:color w:val="000000"/>
          <w:sz w:val="28"/>
          <w:szCs w:val="28"/>
          <w:u w:val="single"/>
          <w:lang w:val="en-US"/>
        </w:rPr>
        <w:t>pochta</w:t>
      </w:r>
      <w:r w:rsidRPr="00CE4136">
        <w:rPr>
          <w:color w:val="000000"/>
          <w:sz w:val="28"/>
          <w:szCs w:val="28"/>
          <w:u w:val="single"/>
        </w:rPr>
        <w:t>@</w:t>
      </w:r>
      <w:r w:rsidRPr="00CE4136">
        <w:rPr>
          <w:color w:val="000000"/>
          <w:sz w:val="28"/>
          <w:szCs w:val="28"/>
          <w:u w:val="single"/>
          <w:lang w:val="en-US"/>
        </w:rPr>
        <w:t>petrzab</w:t>
      </w:r>
      <w:r w:rsidRPr="00CE4136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е-</w:t>
      </w:r>
      <w:r>
        <w:rPr>
          <w:color w:val="000000"/>
          <w:sz w:val="28"/>
          <w:szCs w:val="28"/>
          <w:u w:val="single"/>
          <w:lang w:val="en-US"/>
        </w:rPr>
        <w:t>zab</w:t>
      </w:r>
      <w:r w:rsidRPr="006800EC">
        <w:rPr>
          <w:color w:val="000000"/>
          <w:sz w:val="28"/>
          <w:szCs w:val="28"/>
          <w:u w:val="single"/>
        </w:rPr>
        <w:t>.</w:t>
      </w:r>
      <w:r w:rsidRPr="00CE4136">
        <w:rPr>
          <w:color w:val="000000"/>
          <w:sz w:val="28"/>
          <w:szCs w:val="28"/>
          <w:u w:val="single"/>
          <w:lang w:val="en-US"/>
        </w:rPr>
        <w:t>ru</w:t>
      </w:r>
      <w:r w:rsidRPr="00CE4136">
        <w:rPr>
          <w:color w:val="000000"/>
          <w:sz w:val="28"/>
          <w:szCs w:val="28"/>
        </w:rPr>
        <w:t>;</w:t>
      </w:r>
    </w:p>
    <w:p w:rsidR="00FE3600" w:rsidRPr="00C25D36" w:rsidRDefault="00FE3600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на информационном стенде по месту нахождения Администрации, по месту нахождения КГАУ «МФЦ Забайкальского края», на официальных сайтах </w:t>
      </w:r>
      <w:r w:rsidR="00B32486">
        <w:rPr>
          <w:rFonts w:ascii="Times New Roman" w:hAnsi="Times New Roman" w:cs="Times New Roman"/>
          <w:sz w:val="28"/>
          <w:szCs w:val="28"/>
        </w:rPr>
        <w:t>а</w:t>
      </w:r>
      <w:r w:rsidRPr="00C25D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24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5D36">
        <w:rPr>
          <w:rFonts w:ascii="Times New Roman" w:hAnsi="Times New Roman" w:cs="Times New Roman"/>
          <w:sz w:val="28"/>
          <w:szCs w:val="28"/>
        </w:rPr>
        <w:t xml:space="preserve">и КГАУ «МФЦ </w:t>
      </w:r>
      <w:r w:rsidRPr="00C25D36">
        <w:rPr>
          <w:rFonts w:ascii="Times New Roman" w:hAnsi="Times New Roman" w:cs="Times New Roman"/>
          <w:sz w:val="28"/>
          <w:szCs w:val="28"/>
        </w:rPr>
        <w:lastRenderedPageBreak/>
        <w:t>Забайкальского края» в информационно-телекоммуникационной сети «Интернет» и на Едином портале.</w:t>
      </w:r>
    </w:p>
    <w:p w:rsidR="00A45B26" w:rsidRPr="008E03A3" w:rsidRDefault="00C27C21" w:rsidP="00FE36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 w:rsidR="00FF75D3"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="00200D31"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="00200D31"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27C21">
        <w:rPr>
          <w:bCs/>
          <w:sz w:val="28"/>
          <w:szCs w:val="28"/>
        </w:rPr>
        <w:t>0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27C21" w:rsidRPr="00996A6B">
        <w:rPr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C27C21" w:rsidRPr="00996A6B">
        <w:rPr>
          <w:rStyle w:val="25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C27C21" w:rsidRPr="00996A6B">
        <w:rPr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C27C21">
        <w:rPr>
          <w:bCs/>
          <w:sz w:val="28"/>
          <w:szCs w:val="28"/>
        </w:rPr>
        <w:t>1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C27C21" w:rsidP="004C1B3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«Петровск-Забайкальский район»</w:t>
      </w:r>
    </w:p>
    <w:p w:rsidR="00C27C21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C27C21">
        <w:rPr>
          <w:sz w:val="28"/>
          <w:szCs w:val="28"/>
        </w:rPr>
        <w:t>2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</w:t>
      </w:r>
      <w:r w:rsidR="00C27C21">
        <w:rPr>
          <w:sz w:val="28"/>
          <w:szCs w:val="28"/>
        </w:rPr>
        <w:t>:</w:t>
      </w:r>
    </w:p>
    <w:p w:rsidR="00C27C21" w:rsidRPr="00C27C21" w:rsidRDefault="00C27C21" w:rsidP="00C27C21">
      <w:pPr>
        <w:pStyle w:val="27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C27C21">
        <w:rPr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75418C">
        <w:rPr>
          <w:sz w:val="28"/>
          <w:szCs w:val="28"/>
        </w:rPr>
        <w:t>ового дома на земельном участке</w:t>
      </w:r>
      <w:r w:rsidRPr="00C27C21">
        <w:rPr>
          <w:sz w:val="28"/>
          <w:szCs w:val="28"/>
        </w:rPr>
        <w:t>;</w:t>
      </w:r>
    </w:p>
    <w:p w:rsidR="001D3A1A" w:rsidRDefault="00C27C21" w:rsidP="00C27C21">
      <w:pPr>
        <w:pStyle w:val="27"/>
        <w:numPr>
          <w:ilvl w:val="0"/>
          <w:numId w:val="14"/>
        </w:numPr>
        <w:shd w:val="clear" w:color="auto" w:fill="auto"/>
        <w:tabs>
          <w:tab w:val="left" w:pos="922"/>
        </w:tabs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 w:rsidRPr="00C27C21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27C21" w:rsidRPr="00C27C21" w:rsidRDefault="00C27C21" w:rsidP="00C27C21">
      <w:pPr>
        <w:pStyle w:val="27"/>
        <w:shd w:val="clear" w:color="auto" w:fill="auto"/>
        <w:tabs>
          <w:tab w:val="left" w:pos="13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C27C21">
        <w:t xml:space="preserve"> </w:t>
      </w:r>
      <w:r w:rsidRPr="00C27C21">
        <w:rPr>
          <w:sz w:val="28"/>
          <w:szCs w:val="28"/>
        </w:rPr>
        <w:t>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 заявителю:</w:t>
      </w:r>
    </w:p>
    <w:p w:rsidR="00C27C21" w:rsidRPr="00C27C21" w:rsidRDefault="00C27C21" w:rsidP="00C27C21">
      <w:pPr>
        <w:pStyle w:val="27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27C21">
        <w:rPr>
          <w:sz w:val="28"/>
          <w:szCs w:val="28"/>
        </w:rPr>
        <w:lastRenderedPageBreak/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75418C">
        <w:rPr>
          <w:sz w:val="28"/>
          <w:szCs w:val="28"/>
        </w:rPr>
        <w:t>с учетом изменений</w:t>
      </w:r>
      <w:r w:rsidRPr="00C27C21">
        <w:rPr>
          <w:sz w:val="28"/>
          <w:szCs w:val="28"/>
        </w:rPr>
        <w:t>;</w:t>
      </w:r>
    </w:p>
    <w:p w:rsidR="00AB33AD" w:rsidRDefault="00C27C21" w:rsidP="00AB33AD">
      <w:pPr>
        <w:pStyle w:val="27"/>
        <w:shd w:val="clear" w:color="auto" w:fill="auto"/>
        <w:tabs>
          <w:tab w:val="left" w:pos="9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418C">
        <w:rPr>
          <w:sz w:val="28"/>
          <w:szCs w:val="28"/>
        </w:rPr>
        <w:t xml:space="preserve"> - уведомления </w:t>
      </w:r>
      <w:r w:rsidRPr="00C27C21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учетом изменений.</w:t>
      </w:r>
      <w:r w:rsidR="0075418C">
        <w:rPr>
          <w:sz w:val="28"/>
          <w:szCs w:val="28"/>
        </w:rPr>
        <w:t xml:space="preserve">     </w:t>
      </w:r>
    </w:p>
    <w:p w:rsidR="001D3A1A" w:rsidRPr="00AB33AD" w:rsidRDefault="00AB33AD" w:rsidP="00AB33AD">
      <w:pPr>
        <w:pStyle w:val="27"/>
        <w:shd w:val="clear" w:color="auto" w:fill="auto"/>
        <w:tabs>
          <w:tab w:val="left" w:pos="9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A3D21" w:rsidRPr="00AB33A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1D3A1A" w:rsidRPr="00AB33AD">
        <w:rPr>
          <w:bCs/>
          <w:sz w:val="28"/>
          <w:szCs w:val="28"/>
        </w:rPr>
        <w:t xml:space="preserve">. Срок предоставления муниципальной услуги составляет не более </w:t>
      </w:r>
      <w:r w:rsidR="007E53EE">
        <w:rPr>
          <w:bCs/>
          <w:sz w:val="28"/>
          <w:szCs w:val="28"/>
        </w:rPr>
        <w:t>7</w:t>
      </w:r>
      <w:r w:rsidR="00FC1D52" w:rsidRPr="00AB33AD">
        <w:rPr>
          <w:bCs/>
          <w:sz w:val="28"/>
          <w:szCs w:val="28"/>
        </w:rPr>
        <w:t xml:space="preserve"> рабочих</w:t>
      </w:r>
      <w:r w:rsidR="001D3A1A" w:rsidRPr="00AB33AD">
        <w:rPr>
          <w:bCs/>
          <w:sz w:val="28"/>
          <w:szCs w:val="28"/>
        </w:rPr>
        <w:t xml:space="preserve"> дней со дня получения заявления </w:t>
      </w:r>
      <w:r w:rsidR="00B348E9" w:rsidRPr="00AB33AD">
        <w:rPr>
          <w:bCs/>
          <w:sz w:val="28"/>
          <w:szCs w:val="28"/>
        </w:rPr>
        <w:t>о</w:t>
      </w:r>
      <w:r w:rsidR="001D3A1A" w:rsidRPr="00AB33AD">
        <w:rPr>
          <w:bCs/>
          <w:sz w:val="28"/>
          <w:szCs w:val="28"/>
        </w:rPr>
        <w:t xml:space="preserve"> </w:t>
      </w:r>
      <w:r w:rsidR="00117DC8">
        <w:rPr>
          <w:bCs/>
          <w:sz w:val="28"/>
          <w:szCs w:val="28"/>
        </w:rPr>
        <w:t>уведомления о планируемом строительстве или реконструкции объекта индивидуального жилого строительства или садового участка</w:t>
      </w:r>
      <w:r w:rsidR="001D3A1A" w:rsidRPr="00AB33AD">
        <w:rPr>
          <w:bCs/>
          <w:sz w:val="28"/>
          <w:szCs w:val="28"/>
        </w:rPr>
        <w:t xml:space="preserve">. </w:t>
      </w:r>
    </w:p>
    <w:p w:rsidR="001D3A1A" w:rsidRPr="00C422D8" w:rsidRDefault="00AA3D21" w:rsidP="00AB33AD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AB33AD">
        <w:rPr>
          <w:b w:val="0"/>
          <w:bCs w:val="0"/>
          <w:color w:val="auto"/>
          <w:sz w:val="28"/>
          <w:szCs w:val="28"/>
        </w:rPr>
        <w:t>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803A4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3A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19.02.117/пр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D6722B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6722B">
        <w:rPr>
          <w:sz w:val="28"/>
          <w:szCs w:val="28"/>
        </w:rPr>
        <w:t xml:space="preserve">Уставом </w:t>
      </w:r>
      <w:r w:rsidR="00D6722B" w:rsidRPr="00D6722B">
        <w:rPr>
          <w:sz w:val="28"/>
          <w:szCs w:val="28"/>
        </w:rPr>
        <w:t>муниципального района «Петровск-Забайкальский район»;</w:t>
      </w:r>
    </w:p>
    <w:p w:rsidR="000D242F" w:rsidRPr="00D6722B" w:rsidRDefault="00B97AF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22B">
        <w:rPr>
          <w:sz w:val="28"/>
          <w:szCs w:val="28"/>
        </w:rPr>
        <w:t>м</w:t>
      </w:r>
      <w:r w:rsidR="004C606C" w:rsidRPr="00D6722B">
        <w:rPr>
          <w:sz w:val="28"/>
          <w:szCs w:val="28"/>
        </w:rPr>
        <w:t>униципальными нормативными правовыми актами, регулирующи</w:t>
      </w:r>
      <w:r w:rsidRPr="00D6722B">
        <w:rPr>
          <w:sz w:val="28"/>
          <w:szCs w:val="28"/>
        </w:rPr>
        <w:t>ми правоотношения в данной сфере (наименование МНПА)</w:t>
      </w:r>
      <w:r w:rsidR="004C606C" w:rsidRPr="00D6722B">
        <w:rPr>
          <w:sz w:val="28"/>
          <w:szCs w:val="28"/>
        </w:rPr>
        <w:t>.</w:t>
      </w:r>
    </w:p>
    <w:p w:rsidR="00177E07" w:rsidRPr="00177E07" w:rsidRDefault="001D3A1A" w:rsidP="00177E07">
      <w:pPr>
        <w:pStyle w:val="27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606C">
        <w:rPr>
          <w:b/>
          <w:sz w:val="28"/>
          <w:szCs w:val="28"/>
        </w:rPr>
        <w:t>1</w:t>
      </w:r>
      <w:r w:rsidR="00B97AFD">
        <w:rPr>
          <w:b/>
          <w:sz w:val="28"/>
          <w:szCs w:val="28"/>
        </w:rPr>
        <w:t>7</w:t>
      </w:r>
      <w:r w:rsidRPr="004C606C">
        <w:rPr>
          <w:sz w:val="28"/>
          <w:szCs w:val="28"/>
        </w:rPr>
        <w:t xml:space="preserve">. </w:t>
      </w:r>
      <w:r w:rsidR="00177E07" w:rsidRPr="00177E07">
        <w:rPr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(направляются) физическим или юридическим лицом (их уполномоченными</w:t>
      </w:r>
    </w:p>
    <w:p w:rsidR="00177E07" w:rsidRPr="00177E07" w:rsidRDefault="00177E07" w:rsidP="00177E07">
      <w:pPr>
        <w:pStyle w:val="27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177E07">
        <w:rPr>
          <w:sz w:val="28"/>
          <w:szCs w:val="28"/>
        </w:rPr>
        <w:t>представителями) одним из следующих способов: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на бумажном носителе посредством личного обращения;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 xml:space="preserve">почтовым отправлением с уведомлением о вручении в адрес </w:t>
      </w:r>
      <w:r>
        <w:rPr>
          <w:sz w:val="28"/>
          <w:szCs w:val="28"/>
        </w:rPr>
        <w:t>а</w:t>
      </w:r>
      <w:r w:rsidRPr="00177E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177E07">
        <w:rPr>
          <w:sz w:val="28"/>
          <w:szCs w:val="28"/>
        </w:rPr>
        <w:t>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через многофункциональный центр;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через Единый портал государственных и муниципальных услуг (в случае наличия технической возможности).</w:t>
      </w:r>
    </w:p>
    <w:p w:rsidR="00177E07" w:rsidRPr="00177E07" w:rsidRDefault="00177E07" w:rsidP="00177E07">
      <w:pPr>
        <w:pStyle w:val="27"/>
        <w:shd w:val="clear" w:color="auto" w:fill="auto"/>
        <w:tabs>
          <w:tab w:val="left" w:pos="145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17.1</w:t>
      </w:r>
      <w:r w:rsidRPr="00177E07">
        <w:rPr>
          <w:sz w:val="28"/>
          <w:szCs w:val="28"/>
        </w:rPr>
        <w:t>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сведения: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</w:t>
      </w:r>
      <w:r w:rsidRPr="00177E07">
        <w:rPr>
          <w:sz w:val="28"/>
          <w:szCs w:val="28"/>
        </w:rPr>
        <w:lastRenderedPageBreak/>
        <w:t>исключением случая, если заявителем является иностранное юридическое лицо;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07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07"/>
        </w:tabs>
        <w:spacing w:after="24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способ направления застройщику уведомлений.</w:t>
      </w:r>
    </w:p>
    <w:p w:rsidR="00177E07" w:rsidRPr="00177E07" w:rsidRDefault="00177E07" w:rsidP="00177E07">
      <w:pPr>
        <w:pStyle w:val="27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Pr="00177E07">
        <w:rPr>
          <w:sz w:val="28"/>
          <w:szCs w:val="28"/>
        </w:rPr>
        <w:t xml:space="preserve"> Уведомление предоставляется по форме согласно Приложению 1 к настоящему Административному регламенту с приложением следующих документов: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77E07" w:rsidRPr="006A3BE0" w:rsidRDefault="00177E07" w:rsidP="006A3BE0">
      <w:pPr>
        <w:pStyle w:val="27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</w:t>
      </w:r>
      <w:r w:rsidRPr="00177E07">
        <w:rPr>
          <w:sz w:val="28"/>
          <w:szCs w:val="28"/>
          <w:lang w:val="en-US" w:eastAsia="en-US" w:bidi="en-US"/>
        </w:rPr>
        <w:t>N</w:t>
      </w:r>
      <w:r w:rsidRPr="00177E07">
        <w:rPr>
          <w:sz w:val="28"/>
          <w:szCs w:val="28"/>
          <w:lang w:eastAsia="en-US" w:bidi="en-US"/>
        </w:rPr>
        <w:t xml:space="preserve"> </w:t>
      </w:r>
      <w:r w:rsidRPr="00177E07">
        <w:rPr>
          <w:sz w:val="28"/>
          <w:szCs w:val="28"/>
        </w:rPr>
        <w:t xml:space="preserve">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</w:t>
      </w:r>
      <w:r w:rsidRPr="00177E07">
        <w:rPr>
          <w:sz w:val="28"/>
          <w:szCs w:val="28"/>
        </w:rPr>
        <w:lastRenderedPageBreak/>
        <w:t>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  <w:r w:rsidRPr="006A3BE0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</w:p>
    <w:p w:rsidR="00F3072F" w:rsidRPr="00F3072F" w:rsidRDefault="00F3072F" w:rsidP="00F3072F">
      <w:pPr>
        <w:pStyle w:val="27"/>
        <w:shd w:val="clear" w:color="auto" w:fill="auto"/>
        <w:tabs>
          <w:tab w:val="left" w:pos="137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17.3 </w:t>
      </w:r>
      <w:r w:rsidRPr="00F3072F">
        <w:rPr>
          <w:sz w:val="28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9 части </w:t>
      </w:r>
      <w:r>
        <w:rPr>
          <w:sz w:val="28"/>
          <w:szCs w:val="28"/>
        </w:rPr>
        <w:t>17.1</w:t>
      </w:r>
      <w:r w:rsidRPr="00F3072F">
        <w:rPr>
          <w:sz w:val="28"/>
          <w:szCs w:val="28"/>
        </w:rPr>
        <w:t xml:space="preserve"> настоящего регламента, уведомление об этом в </w:t>
      </w:r>
      <w:r>
        <w:rPr>
          <w:sz w:val="28"/>
          <w:szCs w:val="28"/>
        </w:rPr>
        <w:t>а</w:t>
      </w:r>
      <w:r w:rsidRPr="00F3072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района</w:t>
      </w:r>
      <w:r w:rsidRPr="00F3072F">
        <w:rPr>
          <w:sz w:val="28"/>
          <w:szCs w:val="28"/>
        </w:rPr>
        <w:t xml:space="preserve"> с указанием изменяемых параметров</w:t>
      </w:r>
      <w:r>
        <w:rPr>
          <w:sz w:val="28"/>
          <w:szCs w:val="28"/>
        </w:rPr>
        <w:t>.</w:t>
      </w:r>
      <w:r w:rsidRPr="00F3072F">
        <w:rPr>
          <w:sz w:val="28"/>
          <w:szCs w:val="28"/>
        </w:rPr>
        <w:t xml:space="preserve"> Рассмотрение указанного уведомления осуществляется в соответствии с частью </w:t>
      </w:r>
      <w:r>
        <w:rPr>
          <w:sz w:val="28"/>
          <w:szCs w:val="28"/>
        </w:rPr>
        <w:t>17</w:t>
      </w:r>
      <w:r w:rsidRPr="00F3072F">
        <w:rPr>
          <w:sz w:val="28"/>
          <w:szCs w:val="28"/>
        </w:rPr>
        <w:t xml:space="preserve"> настоящего регламента.</w:t>
      </w:r>
    </w:p>
    <w:p w:rsidR="00F3072F" w:rsidRPr="00F3072F" w:rsidRDefault="00F3072F" w:rsidP="00F3072F">
      <w:pPr>
        <w:pStyle w:val="27"/>
        <w:shd w:val="clear" w:color="auto" w:fill="auto"/>
        <w:tabs>
          <w:tab w:val="left" w:pos="137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17.4 </w:t>
      </w:r>
      <w:r w:rsidRPr="00F3072F">
        <w:rPr>
          <w:sz w:val="28"/>
          <w:szCs w:val="28"/>
        </w:rPr>
        <w:t>При переходе прав на земельный участок и объект индивидуального жилищного строительства или садовый дом, за исключением случаев, предусмотренных пунктами 1 - 3 части 21.1 статьи 51 Градостроительного Кодекса РФ, право застройщика осуществлять строительство или реконструкцию сохраняется. При этом направление нового уведомления о планируемом строительстве не требуется.</w:t>
      </w:r>
    </w:p>
    <w:p w:rsidR="00F3072F" w:rsidRPr="00F3072F" w:rsidRDefault="00F3072F" w:rsidP="00F3072F">
      <w:pPr>
        <w:pStyle w:val="27"/>
        <w:numPr>
          <w:ilvl w:val="1"/>
          <w:numId w:val="23"/>
        </w:numPr>
        <w:shd w:val="clear" w:color="auto" w:fill="auto"/>
        <w:tabs>
          <w:tab w:val="left" w:pos="142"/>
        </w:tabs>
        <w:spacing w:after="0" w:line="240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72F">
        <w:rPr>
          <w:sz w:val="28"/>
          <w:szCs w:val="28"/>
        </w:rPr>
        <w:t xml:space="preserve">Работники отдела </w:t>
      </w:r>
      <w:r w:rsidR="001924AC">
        <w:rPr>
          <w:sz w:val="28"/>
          <w:szCs w:val="28"/>
        </w:rPr>
        <w:t xml:space="preserve"> уполномоченного на оказание услуги</w:t>
      </w:r>
      <w:r w:rsidRPr="00F3072F">
        <w:rPr>
          <w:sz w:val="28"/>
          <w:szCs w:val="28"/>
        </w:rPr>
        <w:t xml:space="preserve"> не вправе требовать от заявителя:</w:t>
      </w:r>
    </w:p>
    <w:p w:rsidR="00F3072F" w:rsidRPr="00F3072F" w:rsidRDefault="00F3072F" w:rsidP="00F3072F">
      <w:pPr>
        <w:pStyle w:val="27"/>
        <w:numPr>
          <w:ilvl w:val="0"/>
          <w:numId w:val="20"/>
        </w:numPr>
        <w:shd w:val="clear" w:color="auto" w:fill="auto"/>
        <w:tabs>
          <w:tab w:val="left" w:pos="1038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F3072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72F" w:rsidRPr="00F3072F" w:rsidRDefault="00F3072F" w:rsidP="00F3072F">
      <w:pPr>
        <w:pStyle w:val="27"/>
        <w:numPr>
          <w:ilvl w:val="0"/>
          <w:numId w:val="20"/>
        </w:numPr>
        <w:shd w:val="clear" w:color="auto" w:fill="auto"/>
        <w:tabs>
          <w:tab w:val="left" w:pos="1094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F3072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</w:t>
      </w:r>
      <w:r w:rsidRPr="00F3072F">
        <w:rPr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4D64" w:rsidRPr="00CD1517" w:rsidRDefault="00F3072F" w:rsidP="00CD1517">
      <w:pPr>
        <w:pStyle w:val="27"/>
        <w:numPr>
          <w:ilvl w:val="0"/>
          <w:numId w:val="20"/>
        </w:numPr>
        <w:shd w:val="clear" w:color="auto" w:fill="auto"/>
        <w:tabs>
          <w:tab w:val="left" w:pos="1094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F3072F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</w:t>
      </w:r>
      <w:r w:rsidR="00CD1517">
        <w:rPr>
          <w:sz w:val="28"/>
          <w:szCs w:val="28"/>
        </w:rPr>
        <w:t>.</w:t>
      </w:r>
    </w:p>
    <w:p w:rsidR="00F14D64" w:rsidRPr="00F14D64" w:rsidRDefault="00CD1517" w:rsidP="00CD1517">
      <w:pPr>
        <w:pStyle w:val="27"/>
        <w:numPr>
          <w:ilvl w:val="1"/>
          <w:numId w:val="23"/>
        </w:numPr>
        <w:shd w:val="clear" w:color="auto" w:fill="auto"/>
        <w:tabs>
          <w:tab w:val="left" w:pos="1276"/>
        </w:tabs>
        <w:spacing w:after="0" w:line="240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D64" w:rsidRPr="00CD1517">
        <w:rPr>
          <w:sz w:val="28"/>
          <w:szCs w:val="28"/>
        </w:rPr>
        <w:t xml:space="preserve">Документы (их копии или сведения, содержащиеся в них), указанные в пункте 1 части </w:t>
      </w:r>
      <w:r w:rsidR="006A3BE0">
        <w:rPr>
          <w:sz w:val="28"/>
          <w:szCs w:val="28"/>
        </w:rPr>
        <w:t>17.2</w:t>
      </w:r>
      <w:r w:rsidR="00F14D64" w:rsidRPr="00CD1517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запрашиваются работниками</w:t>
      </w:r>
      <w:r w:rsidRPr="00CD1517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ответственного за оказание услуги</w:t>
      </w:r>
      <w:r w:rsidR="00F14D64" w:rsidRPr="00F14D64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F14D64" w:rsidRPr="00F14D64" w:rsidRDefault="006A3BE0" w:rsidP="006A3BE0">
      <w:pPr>
        <w:pStyle w:val="27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14D64" w:rsidRPr="00F14D64">
        <w:rPr>
          <w:sz w:val="28"/>
          <w:szCs w:val="28"/>
        </w:rPr>
        <w:t xml:space="preserve">Документы, указанные в подпункте 1 пункта </w:t>
      </w:r>
      <w:r>
        <w:rPr>
          <w:sz w:val="28"/>
          <w:szCs w:val="28"/>
        </w:rPr>
        <w:t>17.2</w:t>
      </w:r>
      <w:r w:rsidR="00F14D64" w:rsidRPr="00F14D64">
        <w:rPr>
          <w:sz w:val="28"/>
          <w:szCs w:val="28"/>
        </w:rPr>
        <w:t xml:space="preserve"> настоящего </w:t>
      </w:r>
      <w:r w:rsidR="00CD1517">
        <w:rPr>
          <w:sz w:val="28"/>
          <w:szCs w:val="28"/>
        </w:rPr>
        <w:t>а</w:t>
      </w:r>
      <w:r w:rsidR="00F14D64" w:rsidRPr="00F14D64">
        <w:rPr>
          <w:sz w:val="28"/>
          <w:szCs w:val="28"/>
        </w:rPr>
        <w:t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A1621" w:rsidRPr="004C606C" w:rsidRDefault="006A3BE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E07">
        <w:rPr>
          <w:sz w:val="28"/>
          <w:szCs w:val="28"/>
        </w:rPr>
        <w:t>19</w:t>
      </w:r>
      <w:r w:rsidR="00557E52">
        <w:rPr>
          <w:sz w:val="28"/>
          <w:szCs w:val="28"/>
        </w:rPr>
        <w:t>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210-ФЗ.</w:t>
      </w:r>
    </w:p>
    <w:p w:rsidR="00CD1517" w:rsidRPr="00CD1517" w:rsidRDefault="004C1B31" w:rsidP="00CD1517">
      <w:pPr>
        <w:pStyle w:val="27"/>
        <w:shd w:val="clear" w:color="auto" w:fill="auto"/>
        <w:tabs>
          <w:tab w:val="left" w:pos="1394"/>
        </w:tabs>
        <w:spacing w:after="0"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E0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D1517" w:rsidRPr="00CD1517">
        <w:rPr>
          <w:sz w:val="28"/>
          <w:szCs w:val="28"/>
        </w:rPr>
        <w:t>Основаниями для отказа в приеме документов являются:</w:t>
      </w:r>
    </w:p>
    <w:p w:rsidR="00CD1517" w:rsidRPr="00CD1517" w:rsidRDefault="00CD1517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D1517">
        <w:rPr>
          <w:sz w:val="28"/>
          <w:szCs w:val="28"/>
        </w:rPr>
        <w:t>если содержание заявления не позволяет установить предмет обращения;</w:t>
      </w:r>
    </w:p>
    <w:p w:rsidR="00CD1517" w:rsidRPr="00CD1517" w:rsidRDefault="00CD1517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D1517">
        <w:rPr>
          <w:sz w:val="28"/>
          <w:szCs w:val="28"/>
        </w:rPr>
        <w:t>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CD1517" w:rsidRPr="00CD1517" w:rsidRDefault="00CD1517" w:rsidP="00CD1517">
      <w:pPr>
        <w:pStyle w:val="27"/>
        <w:shd w:val="clear" w:color="auto" w:fill="auto"/>
        <w:tabs>
          <w:tab w:val="left" w:pos="137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21.</w:t>
      </w:r>
      <w:r w:rsidRPr="00CD1517">
        <w:rPr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</w:p>
    <w:p w:rsidR="00CD1517" w:rsidRDefault="00CD1517" w:rsidP="00CD1517">
      <w:pPr>
        <w:pStyle w:val="27"/>
        <w:numPr>
          <w:ilvl w:val="0"/>
          <w:numId w:val="26"/>
        </w:numPr>
        <w:shd w:val="clear" w:color="auto" w:fill="auto"/>
        <w:tabs>
          <w:tab w:val="left" w:pos="1379"/>
        </w:tabs>
        <w:spacing w:after="240" w:line="240" w:lineRule="auto"/>
        <w:ind w:left="0" w:firstLine="851"/>
        <w:jc w:val="both"/>
        <w:rPr>
          <w:sz w:val="28"/>
          <w:szCs w:val="28"/>
        </w:rPr>
      </w:pPr>
      <w:r w:rsidRPr="00CD1517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частью </w:t>
      </w:r>
      <w:r>
        <w:rPr>
          <w:sz w:val="28"/>
          <w:szCs w:val="28"/>
        </w:rPr>
        <w:t>17</w:t>
      </w:r>
      <w:r w:rsidRPr="00CD1517">
        <w:rPr>
          <w:sz w:val="28"/>
          <w:szCs w:val="28"/>
        </w:rPr>
        <w:t xml:space="preserve"> настоящего регламента, или документов, предусмотренных пунктами 2 - 4 части </w:t>
      </w:r>
      <w:r>
        <w:rPr>
          <w:sz w:val="28"/>
          <w:szCs w:val="28"/>
        </w:rPr>
        <w:t>17.</w:t>
      </w:r>
      <w:r w:rsidR="006A3BE0">
        <w:rPr>
          <w:sz w:val="28"/>
          <w:szCs w:val="28"/>
        </w:rPr>
        <w:t>2</w:t>
      </w:r>
      <w:r w:rsidRPr="00CD1517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</w:t>
      </w:r>
      <w:r w:rsidRPr="00CD151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района</w:t>
      </w:r>
      <w:r w:rsidRPr="00CD1517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F719D0" w:rsidRPr="00F719D0" w:rsidRDefault="00F719D0" w:rsidP="00F719D0">
      <w:pPr>
        <w:pStyle w:val="27"/>
        <w:numPr>
          <w:ilvl w:val="0"/>
          <w:numId w:val="26"/>
        </w:numPr>
        <w:shd w:val="clear" w:color="auto" w:fill="auto"/>
        <w:tabs>
          <w:tab w:val="left" w:pos="137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19D0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предусмотрены.</w:t>
      </w:r>
    </w:p>
    <w:p w:rsidR="00F719D0" w:rsidRPr="00F719D0" w:rsidRDefault="00F719D0" w:rsidP="00F719D0">
      <w:pPr>
        <w:pStyle w:val="27"/>
        <w:numPr>
          <w:ilvl w:val="1"/>
          <w:numId w:val="27"/>
        </w:numPr>
        <w:shd w:val="clear" w:color="auto" w:fill="auto"/>
        <w:tabs>
          <w:tab w:val="left" w:pos="137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19D0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отсутствуют.</w:t>
      </w:r>
    </w:p>
    <w:p w:rsidR="00133B08" w:rsidRPr="004C606C" w:rsidRDefault="006F3671" w:rsidP="00CD15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133B08" w:rsidRPr="004C606C">
        <w:rPr>
          <w:bCs/>
          <w:sz w:val="28"/>
          <w:szCs w:val="28"/>
        </w:rPr>
        <w:t>.</w:t>
      </w:r>
      <w:r w:rsidR="00133B08" w:rsidRPr="004C606C">
        <w:rPr>
          <w:b/>
          <w:bCs/>
          <w:sz w:val="28"/>
          <w:szCs w:val="28"/>
        </w:rPr>
        <w:t xml:space="preserve"> </w:t>
      </w:r>
      <w:r w:rsidR="00133B08"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6F367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25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6F367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92413" w:rsidRPr="004C606C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</w:t>
      </w:r>
      <w:r w:rsidR="00D92413" w:rsidRPr="004C606C">
        <w:rPr>
          <w:sz w:val="28"/>
          <w:szCs w:val="28"/>
        </w:rPr>
        <w:t xml:space="preserve">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6F367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43239">
        <w:rPr>
          <w:sz w:val="28"/>
          <w:szCs w:val="28"/>
        </w:rPr>
        <w:t xml:space="preserve">. </w:t>
      </w:r>
      <w:r w:rsidR="00143239"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0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3</w:t>
      </w:r>
      <w:r w:rsidR="006F3671">
        <w:rPr>
          <w:sz w:val="28"/>
          <w:szCs w:val="28"/>
        </w:rPr>
        <w:t>1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</w:t>
      </w:r>
      <w:r w:rsidR="006F3671">
        <w:rPr>
          <w:sz w:val="28"/>
          <w:szCs w:val="28"/>
        </w:rPr>
        <w:t>2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671">
        <w:rPr>
          <w:sz w:val="28"/>
          <w:szCs w:val="28"/>
        </w:rPr>
        <w:t>3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4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F1122" w:rsidRPr="004C606C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C2089">
        <w:rPr>
          <w:sz w:val="28"/>
          <w:szCs w:val="28"/>
        </w:rPr>
        <w:t xml:space="preserve">. </w:t>
      </w:r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</w:p>
    <w:p w:rsidR="00AC2089" w:rsidRPr="00AC2089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lastRenderedPageBreak/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6F3671" w:rsidP="004C1B31">
      <w:pPr>
        <w:ind w:firstLine="567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38</w:t>
      </w:r>
      <w:r w:rsidR="00C44885">
        <w:rPr>
          <w:sz w:val="28"/>
          <w:szCs w:val="28"/>
        </w:rPr>
        <w:t xml:space="preserve">. </w:t>
      </w:r>
      <w:bookmarkEnd w:id="2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6F367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6F3671">
        <w:rPr>
          <w:rFonts w:ascii="Times New Roman" w:hAnsi="Times New Roman" w:cs="Times New Roman"/>
          <w:sz w:val="28"/>
          <w:szCs w:val="28"/>
        </w:rPr>
        <w:t>0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D63E3" w:rsidRPr="009D63E3" w:rsidRDefault="009D63E3" w:rsidP="009D63E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E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3E3" w:rsidRPr="00225316" w:rsidRDefault="009D63E3" w:rsidP="0022531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>41. Предоставление муниципальной услуги включает в себя следующие административные процедуры:</w:t>
      </w:r>
    </w:p>
    <w:p w:rsidR="009D63E3" w:rsidRPr="00225316" w:rsidRDefault="009D63E3" w:rsidP="0022531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1) регистрация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планируемом строительстве и прилагаемых к нему документов, уведомления об изменении параметров планируемого строительства</w:t>
      </w:r>
      <w:r w:rsidRPr="00225316">
        <w:rPr>
          <w:rFonts w:ascii="Times New Roman" w:hAnsi="Times New Roman" w:cs="Times New Roman"/>
          <w:sz w:val="28"/>
          <w:szCs w:val="28"/>
        </w:rPr>
        <w:t>;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lastRenderedPageBreak/>
        <w:t>2) проверка указанных в уведомлении о планируемом строительстве, уведомлении об изменении параметров планируемого строительства сведений и прилагаемых к нему документов на полноту и достоверность, принятие решения о приеме уведомления к рассмотрению или о возврате уведомления и прилагаемых к нему документов, оформление письма о возврате уведомления и прилагаемых к нему документов с указанием причин возврата: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2.1) прием уведомления о планируемом строительстве и прилагаемых к нему документов, уведомления об изменении параметров планируемого строительства к рассмотрению;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2.2) возврат уведомления о планируемом строительстве и прилагаемых к нему документов, уведомления об изменении параметров планируемого строительства, оформление письма о возврате с указанием причин возврата;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3) проведение проверки соответствия указанных в уведомлении о планируемом строительстве,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sz w:val="28"/>
          <w:szCs w:val="28"/>
        </w:rPr>
        <w:t xml:space="preserve">4) направление уведомления </w:t>
      </w:r>
      <w:r w:rsidRPr="00225316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планируемом строительстве,</w:t>
      </w:r>
      <w:r w:rsidR="00225316">
        <w:rPr>
          <w:rFonts w:eastAsiaTheme="minorHAnsi"/>
          <w:sz w:val="28"/>
          <w:szCs w:val="28"/>
          <w:lang w:eastAsia="en-US"/>
        </w:rPr>
        <w:t xml:space="preserve"> </w:t>
      </w:r>
      <w:r w:rsidRPr="00225316">
        <w:rPr>
          <w:rFonts w:eastAsiaTheme="minorHAnsi"/>
          <w:sz w:val="28"/>
          <w:szCs w:val="28"/>
          <w:lang w:eastAsia="en-US"/>
        </w:rPr>
        <w:t>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225316">
        <w:rPr>
          <w:sz w:val="28"/>
          <w:szCs w:val="28"/>
        </w:rPr>
        <w:t>:</w:t>
      </w:r>
    </w:p>
    <w:p w:rsidR="009D63E3" w:rsidRPr="00225316" w:rsidRDefault="009D63E3" w:rsidP="00225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4.1) направление уведомления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D63E3" w:rsidRPr="00225316" w:rsidRDefault="009D63E3" w:rsidP="00225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4.2)направление уведомления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D63E3" w:rsidRPr="00225316" w:rsidRDefault="009D63E3" w:rsidP="0022531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3E3" w:rsidRPr="00225316" w:rsidRDefault="009D63E3" w:rsidP="0022531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42. Регистрация уведомления о планируемом строительстве, уведомления об изменении параметров планируемого строительства  и прилагаемых документов. Основанием для начала административной процедуры является подача уведомления о планируемом строительстве или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Pr="00225316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личного обращения заявителя в администрацию района или МФЦ, или поданным в электронном виде через Портал государственных услуг,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получение уведомления о планируемом строительстве, уведомления об изменении параметров планируемого строительства направленного в </w:t>
      </w:r>
      <w:r w:rsidRPr="00225316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 с уведомлением о вручении. </w:t>
      </w:r>
    </w:p>
    <w:p w:rsidR="009D63E3" w:rsidRPr="00225316" w:rsidRDefault="009D63E3" w:rsidP="002253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5316">
        <w:rPr>
          <w:sz w:val="28"/>
          <w:szCs w:val="28"/>
        </w:rPr>
        <w:t xml:space="preserve">43. Регистрация уведомления о планируемом строительстве и прилагаемых к нему документов или </w:t>
      </w:r>
      <w:r w:rsidRPr="00225316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Pr="00225316">
        <w:rPr>
          <w:sz w:val="28"/>
          <w:szCs w:val="28"/>
        </w:rPr>
        <w:t xml:space="preserve"> в МФЦ, передача уведомления в администрацию района из МФЦ, осуществляются в соответствии с заключенными в установленном порядке соглашениями о взаимодействии.</w:t>
      </w:r>
    </w:p>
    <w:p w:rsidR="009D63E3" w:rsidRPr="00225316" w:rsidRDefault="009D63E3" w:rsidP="0022531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 xml:space="preserve">44. Специалист администрации района, ответственный за прием документов, вносит в систему электронного документооборота запись о регистрации документов, осуществляет присвоение входящего номера уведомлению о планируемом строительство или </w:t>
      </w:r>
      <w:r w:rsidRPr="00225316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Pr="00225316">
        <w:rPr>
          <w:sz w:val="28"/>
          <w:szCs w:val="28"/>
        </w:rPr>
        <w:t xml:space="preserve"> и передает уведомление с приложенными к нему документами главе района для рассмотрения и направления на исполнение уполномоченному специалисту.</w:t>
      </w:r>
    </w:p>
    <w:p w:rsidR="009D63E3" w:rsidRPr="00225316" w:rsidRDefault="009D63E3" w:rsidP="0022531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225316">
        <w:rPr>
          <w:sz w:val="28"/>
          <w:szCs w:val="28"/>
        </w:rPr>
        <w:t xml:space="preserve">45. В случае представления документов </w:t>
      </w:r>
      <w:r w:rsidRPr="00225316">
        <w:rPr>
          <w:spacing w:val="2"/>
          <w:sz w:val="28"/>
          <w:szCs w:val="28"/>
        </w:rPr>
        <w:t xml:space="preserve">посредством </w:t>
      </w:r>
      <w:r w:rsidRPr="00225316">
        <w:rPr>
          <w:sz w:val="28"/>
          <w:szCs w:val="28"/>
        </w:rPr>
        <w:t>Портала государственных услуг, уполномоченный специалист</w:t>
      </w:r>
      <w:r w:rsidRPr="00225316">
        <w:rPr>
          <w:spacing w:val="2"/>
          <w:sz w:val="28"/>
          <w:szCs w:val="28"/>
        </w:rPr>
        <w:t xml:space="preserve"> направляет уведомление</w:t>
      </w:r>
      <w:r w:rsidRPr="00225316">
        <w:rPr>
          <w:sz w:val="28"/>
          <w:szCs w:val="28"/>
        </w:rPr>
        <w:t xml:space="preserve"> о регистрации запроса и иных документов </w:t>
      </w:r>
      <w:r w:rsidRPr="00225316">
        <w:rPr>
          <w:spacing w:val="2"/>
          <w:sz w:val="28"/>
          <w:szCs w:val="28"/>
        </w:rPr>
        <w:t>заявителю.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225316">
        <w:rPr>
          <w:spacing w:val="2"/>
          <w:sz w:val="28"/>
          <w:szCs w:val="28"/>
        </w:rPr>
        <w:t xml:space="preserve">46. Результатом выполнения административной процедуры, направленной на  получение муниципальной услуги является регистрация уведомления о планируемом строительстве и приложенных к нему документов или регистрация </w:t>
      </w:r>
      <w:r w:rsidRPr="00225316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Pr="00225316">
        <w:rPr>
          <w:spacing w:val="2"/>
          <w:sz w:val="28"/>
          <w:szCs w:val="28"/>
        </w:rPr>
        <w:t>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225316">
        <w:rPr>
          <w:spacing w:val="2"/>
          <w:sz w:val="28"/>
          <w:szCs w:val="28"/>
        </w:rPr>
        <w:t xml:space="preserve">47. Способом фиксации исполнения административной процедуры, в том числе в электронной форме, является регистрация уведомления о планируемом строительстве и прилагаемых к нему документов или регистрация </w:t>
      </w:r>
      <w:r w:rsidRPr="00225316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Pr="00225316">
        <w:rPr>
          <w:spacing w:val="2"/>
          <w:sz w:val="28"/>
          <w:szCs w:val="28"/>
        </w:rPr>
        <w:t>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225316">
        <w:rPr>
          <w:spacing w:val="2"/>
          <w:sz w:val="28"/>
          <w:szCs w:val="28"/>
        </w:rPr>
        <w:t>Максимальная продолжительность указанной процедуры составляет               1 рабочий день.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2"/>
          <w:sz w:val="28"/>
          <w:szCs w:val="28"/>
        </w:rPr>
      </w:pP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225316">
        <w:rPr>
          <w:spacing w:val="2"/>
          <w:sz w:val="28"/>
          <w:szCs w:val="28"/>
        </w:rPr>
        <w:t xml:space="preserve">48. </w:t>
      </w:r>
      <w:r w:rsidRPr="00225316">
        <w:rPr>
          <w:rFonts w:eastAsiaTheme="minorHAnsi"/>
          <w:sz w:val="28"/>
          <w:szCs w:val="28"/>
          <w:lang w:eastAsia="en-US"/>
        </w:rPr>
        <w:t xml:space="preserve">Проверка указанных в уведомлении о планируемом строительстве, уведомлении об изменении параметров планируемого строительства сведений и </w:t>
      </w:r>
      <w:r w:rsidRPr="00225316">
        <w:rPr>
          <w:rFonts w:eastAsiaTheme="minorHAnsi"/>
          <w:sz w:val="28"/>
          <w:szCs w:val="28"/>
          <w:lang w:eastAsia="en-US"/>
        </w:rPr>
        <w:lastRenderedPageBreak/>
        <w:t>прилагаемых к нему документов на полноту и достоверность, принятие решения о приеме уведомления к рассмотрению или о возврате уведомления и прилагаемых к нему документов, оформление письма о возврате уведомления и прилагаемых к нему документов с указанием причин возврата</w:t>
      </w:r>
      <w:r w:rsidRPr="00225316">
        <w:rPr>
          <w:b/>
          <w:sz w:val="28"/>
          <w:szCs w:val="28"/>
        </w:rPr>
        <w:t xml:space="preserve">. </w:t>
      </w:r>
      <w:r w:rsidRPr="00225316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уведомления и прилагаемых  к нему документов к уполномоченному специалисту.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sz w:val="28"/>
          <w:szCs w:val="28"/>
        </w:rPr>
        <w:t xml:space="preserve">49. Уполномоченный специалист проверяет поступившее уведомление на предмет наличия сведений, </w:t>
      </w:r>
      <w:r w:rsidRPr="00225316">
        <w:rPr>
          <w:rFonts w:eastAsiaTheme="minorHAnsi"/>
          <w:sz w:val="28"/>
          <w:szCs w:val="28"/>
          <w:lang w:eastAsia="en-US"/>
        </w:rPr>
        <w:t xml:space="preserve">предусмотренных пунктом 17.1 настоящего Регламента, </w:t>
      </w:r>
      <w:r w:rsidRPr="00225316">
        <w:rPr>
          <w:sz w:val="28"/>
          <w:szCs w:val="28"/>
        </w:rPr>
        <w:t xml:space="preserve">проверяет прилагаемые к уведомлению </w:t>
      </w:r>
      <w:r w:rsidRPr="00225316">
        <w:rPr>
          <w:spacing w:val="3"/>
          <w:sz w:val="28"/>
          <w:szCs w:val="28"/>
        </w:rPr>
        <w:t xml:space="preserve">документы на соответствие перечню, установленному пунктом 17.2 настоящего административного регламента, </w:t>
      </w:r>
      <w:r w:rsidRPr="00225316">
        <w:rPr>
          <w:rFonts w:eastAsiaTheme="minorHAnsi"/>
          <w:sz w:val="28"/>
          <w:szCs w:val="28"/>
          <w:lang w:eastAsia="en-US"/>
        </w:rPr>
        <w:t>проводит проверку полноты и достоверности</w:t>
      </w:r>
      <w:r w:rsidRPr="00225316">
        <w:rPr>
          <w:spacing w:val="3"/>
          <w:sz w:val="28"/>
          <w:szCs w:val="28"/>
        </w:rPr>
        <w:t xml:space="preserve"> указанных сведений и документов.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50. Результатом административной процедуры является выявление уполномоченным специалистом наличия либо отсутствия оснований,</w:t>
      </w:r>
      <w:r w:rsidR="00225316">
        <w:rPr>
          <w:spacing w:val="3"/>
          <w:sz w:val="28"/>
          <w:szCs w:val="28"/>
        </w:rPr>
        <w:t xml:space="preserve"> </w:t>
      </w:r>
      <w:r w:rsidRPr="00225316">
        <w:rPr>
          <w:spacing w:val="3"/>
          <w:sz w:val="28"/>
          <w:szCs w:val="28"/>
        </w:rPr>
        <w:t>предусмотренных</w:t>
      </w:r>
      <w:r w:rsidR="00225316">
        <w:rPr>
          <w:spacing w:val="3"/>
          <w:sz w:val="28"/>
          <w:szCs w:val="28"/>
        </w:rPr>
        <w:t xml:space="preserve"> </w:t>
      </w:r>
      <w:r w:rsidRPr="00225316">
        <w:rPr>
          <w:spacing w:val="3"/>
          <w:sz w:val="28"/>
          <w:szCs w:val="28"/>
        </w:rPr>
        <w:t xml:space="preserve">пунктами 20, 22 настоящего административного регламента,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возврата.  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Максимальный срок выполнения данной административной процедуры 3 рабочих дня.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spacing w:val="3"/>
          <w:sz w:val="28"/>
          <w:szCs w:val="28"/>
        </w:rPr>
        <w:t xml:space="preserve">51. Прием </w:t>
      </w:r>
      <w:r w:rsidRPr="00225316">
        <w:rPr>
          <w:rFonts w:eastAsiaTheme="minorHAnsi"/>
          <w:sz w:val="28"/>
          <w:szCs w:val="28"/>
          <w:lang w:eastAsia="en-US"/>
        </w:rPr>
        <w:t xml:space="preserve">уведомления о планируемом строительстве и прилагаемых к нему документов, уведомления об изменении параметров планируемого строительства к рассмотрению. </w:t>
      </w:r>
      <w:r w:rsidRPr="00225316">
        <w:rPr>
          <w:spacing w:val="3"/>
          <w:sz w:val="28"/>
          <w:szCs w:val="28"/>
        </w:rPr>
        <w:t>В случае отсутствия оснований, предусмотренных пунктами 20, 22 настоящего административного регламента, для возврата уведомления и прилагаемых к нему документов без рассмотрения, уполномоченный специалист принимает уведомление и прилагаемые к нему документы к рассмотрению.</w:t>
      </w:r>
    </w:p>
    <w:p w:rsidR="009D63E3" w:rsidRPr="00225316" w:rsidRDefault="009D63E3" w:rsidP="002253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52. Уполномоченный специалист подготавливает и направляет запросы о предоставлении документов, указанных в пункте 17.6 настоящего административного регламента</w:t>
      </w:r>
      <w:r w:rsidR="00225316">
        <w:rPr>
          <w:rFonts w:eastAsiaTheme="minorHAnsi"/>
          <w:sz w:val="28"/>
          <w:szCs w:val="28"/>
          <w:lang w:eastAsia="en-US"/>
        </w:rPr>
        <w:t xml:space="preserve"> </w:t>
      </w:r>
      <w:r w:rsidRPr="00225316">
        <w:rPr>
          <w:sz w:val="28"/>
          <w:szCs w:val="28"/>
        </w:rPr>
        <w:t>органам и организациям, в распоряжении которых находятся данные документы, в электронном виде (при наличии технической возможности) или на бумажном носителе</w:t>
      </w:r>
      <w:r w:rsidRPr="00225316">
        <w:rPr>
          <w:rFonts w:eastAsiaTheme="minorHAnsi"/>
          <w:sz w:val="28"/>
          <w:szCs w:val="28"/>
          <w:lang w:eastAsia="en-US"/>
        </w:rPr>
        <w:t xml:space="preserve">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jc w:val="both"/>
        <w:rPr>
          <w:b/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53.</w:t>
      </w:r>
      <w:r w:rsidRPr="00225316">
        <w:rPr>
          <w:rFonts w:eastAsiaTheme="minorHAnsi"/>
          <w:sz w:val="28"/>
          <w:szCs w:val="28"/>
          <w:lang w:eastAsia="en-US"/>
        </w:rPr>
        <w:t>Возврат уведомления и прилагаемых к нему документов, оформление письма о возврате уведомления и прилагаемых к нему документов с указанием причин возврата.</w:t>
      </w:r>
      <w:r w:rsidR="00225316">
        <w:rPr>
          <w:rFonts w:eastAsiaTheme="minorHAnsi"/>
          <w:sz w:val="28"/>
          <w:szCs w:val="28"/>
          <w:lang w:eastAsia="en-US"/>
        </w:rPr>
        <w:t xml:space="preserve"> </w:t>
      </w:r>
      <w:r w:rsidRPr="00225316">
        <w:rPr>
          <w:spacing w:val="3"/>
          <w:sz w:val="28"/>
          <w:szCs w:val="28"/>
        </w:rPr>
        <w:t xml:space="preserve">В случае </w:t>
      </w:r>
      <w:r w:rsidRPr="00225316">
        <w:rPr>
          <w:rFonts w:eastAsiaTheme="minorHAnsi"/>
          <w:sz w:val="28"/>
          <w:szCs w:val="28"/>
          <w:lang w:eastAsia="en-US"/>
        </w:rPr>
        <w:t>наличия оснований</w:t>
      </w:r>
      <w:r w:rsidRPr="00225316">
        <w:rPr>
          <w:spacing w:val="3"/>
          <w:sz w:val="28"/>
          <w:szCs w:val="28"/>
        </w:rPr>
        <w:t>,</w:t>
      </w:r>
      <w:r w:rsidR="00225316">
        <w:rPr>
          <w:spacing w:val="3"/>
          <w:sz w:val="28"/>
          <w:szCs w:val="28"/>
        </w:rPr>
        <w:t xml:space="preserve"> </w:t>
      </w:r>
      <w:r w:rsidRPr="00225316">
        <w:rPr>
          <w:spacing w:val="3"/>
          <w:sz w:val="28"/>
          <w:szCs w:val="28"/>
        </w:rPr>
        <w:t>предусмотренных</w:t>
      </w:r>
      <w:r w:rsidR="00225316">
        <w:rPr>
          <w:spacing w:val="3"/>
          <w:sz w:val="28"/>
          <w:szCs w:val="28"/>
        </w:rPr>
        <w:t xml:space="preserve"> </w:t>
      </w:r>
      <w:r w:rsidRPr="00225316">
        <w:rPr>
          <w:spacing w:val="3"/>
          <w:sz w:val="28"/>
          <w:szCs w:val="28"/>
        </w:rPr>
        <w:t>пунктами 20, 22 настоящего административного регламента, для возврата уведомления и прилагаемых к нему документов без рассмотрения, а именно: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spacing w:val="3"/>
          <w:sz w:val="28"/>
          <w:szCs w:val="28"/>
        </w:rPr>
        <w:t>а)</w:t>
      </w:r>
      <w:r w:rsidRPr="00225316">
        <w:rPr>
          <w:rFonts w:eastAsiaTheme="minorHAnsi"/>
          <w:sz w:val="28"/>
          <w:szCs w:val="28"/>
          <w:lang w:eastAsia="en-US"/>
        </w:rPr>
        <w:t xml:space="preserve"> отсутствия в уведомлении об окончании строительства сведений о: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фамилии, имени, отчестве (при наличии), месте жительства застройщика, реквизитах документа, удостоверяющего личность (для физического лица);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lastRenderedPageBreak/>
        <w:t>- наименовании и месте нахождения застройщика (для юридического лица),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налогоплательщика, за исключением случая, если заявителем является иностранное юридическое лицо;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кадастровом номере земельного участка (при его наличии), адресе или описании местоположения земельного участка;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праве застройщика на земельный участок, а также о наличии прав иных лиц на земельный участок (при наличии таких лиц);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почтовом адресе и (или) адреса электронной почты для связи с застройщиком;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- способе направления застройщику уведомления о соответствии или несоответствии;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 xml:space="preserve">б) отсутствия документов, прилагаемых к уведомлению о </w:t>
      </w:r>
      <w:r w:rsidRPr="00225316">
        <w:rPr>
          <w:sz w:val="28"/>
          <w:szCs w:val="28"/>
        </w:rPr>
        <w:t xml:space="preserve">планируемом строительстве или </w:t>
      </w:r>
      <w:r w:rsidRPr="00225316">
        <w:rPr>
          <w:rFonts w:eastAsiaTheme="minorHAnsi"/>
          <w:sz w:val="28"/>
          <w:szCs w:val="28"/>
          <w:lang w:eastAsia="en-US"/>
        </w:rPr>
        <w:t>уведомлении об изменении параметров планируемого строительства, предусмотренных пунктом 17.2 настоящего административного регламента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jc w:val="both"/>
        <w:rPr>
          <w:spacing w:val="3"/>
          <w:sz w:val="28"/>
          <w:szCs w:val="28"/>
        </w:rPr>
      </w:pPr>
      <w:r w:rsidRPr="00225316">
        <w:rPr>
          <w:rFonts w:eastAsiaTheme="minorHAnsi"/>
          <w:sz w:val="28"/>
          <w:szCs w:val="28"/>
          <w:lang w:eastAsia="en-US"/>
        </w:rPr>
        <w:t>уполномоченный специалист готовит письмо о возврате уведомления и прилагаемых к нему документов без рассмотрения, с указанием причин возврата и направляет его на подпись главе муниципального района.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 xml:space="preserve">54. </w:t>
      </w:r>
      <w:r w:rsidRPr="00225316">
        <w:rPr>
          <w:spacing w:val="3"/>
          <w:sz w:val="28"/>
          <w:szCs w:val="28"/>
        </w:rPr>
        <w:t>Руководитель подписывает письмо о возврате уведомления и прилагаемых к нему документов без рассмотрения, содержащее причины возврата, и передает уполномоченному специалисту для выдачи заявителю.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 xml:space="preserve">55. </w:t>
      </w:r>
      <w:r w:rsidRPr="00225316">
        <w:rPr>
          <w:spacing w:val="3"/>
          <w:sz w:val="28"/>
          <w:szCs w:val="28"/>
        </w:rPr>
        <w:t xml:space="preserve">Уполномоченный специалист выдает (направляет) письмо о возврате уведомления без рассмотрения,  приложенное к нему уведомление о планируемом строительстве или </w:t>
      </w:r>
      <w:r w:rsidRPr="00225316">
        <w:rPr>
          <w:rFonts w:eastAsiaTheme="minorHAnsi"/>
          <w:sz w:val="28"/>
          <w:szCs w:val="28"/>
          <w:lang w:eastAsia="en-US"/>
        </w:rPr>
        <w:t>уведомление об изменении параметров планируемого строительства</w:t>
      </w:r>
      <w:r w:rsidRPr="00225316">
        <w:rPr>
          <w:spacing w:val="3"/>
          <w:sz w:val="28"/>
          <w:szCs w:val="28"/>
        </w:rPr>
        <w:t xml:space="preserve">и поступившие от заявителя документы. </w:t>
      </w:r>
      <w:r w:rsidRPr="00225316">
        <w:rPr>
          <w:rFonts w:eastAsiaTheme="minorHAnsi"/>
          <w:sz w:val="28"/>
          <w:szCs w:val="28"/>
          <w:lang w:eastAsia="en-US"/>
        </w:rPr>
        <w:t>В этом случае уведомление считается ненаправленным.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56. </w:t>
      </w:r>
      <w:r w:rsidRPr="00225316">
        <w:rPr>
          <w:sz w:val="28"/>
          <w:szCs w:val="28"/>
        </w:rPr>
        <w:t>В случае представления уведомления и документов через МФЦ (при его наличии) возврат заявителю уведомления и приложенных к нему документов с указанием причин возврата выдается (направляется) через МФЦ.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Уполномоченный специалист передает подписанное руководителем письмо о возврате уведомления без рассмотрения, оригинал уведомления о планируемом строительстве и приложенные к нему документы в МФЦ для выдачи заявителю.</w:t>
      </w:r>
    </w:p>
    <w:p w:rsidR="009D63E3" w:rsidRPr="00225316" w:rsidRDefault="009D63E3" w:rsidP="00225316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D63E3" w:rsidRPr="00225316" w:rsidRDefault="009D63E3" w:rsidP="00225316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225316">
        <w:rPr>
          <w:rFonts w:ascii="Times New Roman" w:hAnsi="Times New Roman" w:cs="Times New Roman"/>
          <w:b/>
          <w:spacing w:val="3"/>
          <w:sz w:val="28"/>
          <w:szCs w:val="28"/>
        </w:rPr>
        <w:t xml:space="preserve">57.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проверки соответствия указанных в уведомлении о планируемом строительстве,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обязательным требованиям к параметрам объектов капитального строительства,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ограничениями. </w:t>
      </w:r>
      <w:r w:rsidRPr="00225316">
        <w:rPr>
          <w:rFonts w:ascii="Times New Roman" w:hAnsi="Times New Roman" w:cs="Times New Roman"/>
          <w:spacing w:val="3"/>
          <w:sz w:val="28"/>
          <w:szCs w:val="28"/>
        </w:rPr>
        <w:t>Основанием для начала административной процедуры является</w:t>
      </w:r>
      <w:r w:rsidR="0022531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5316">
        <w:rPr>
          <w:rFonts w:ascii="Times New Roman" w:hAnsi="Times New Roman" w:cs="Times New Roman"/>
          <w:spacing w:val="3"/>
          <w:sz w:val="28"/>
          <w:szCs w:val="28"/>
        </w:rPr>
        <w:t>отсутствие оснований, предусмотренных п. 53 настоящего административного регламента, для возврата уведомления и прилагаемых к нему документов без рассмотрения.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25316">
        <w:rPr>
          <w:spacing w:val="3"/>
          <w:sz w:val="28"/>
          <w:szCs w:val="28"/>
        </w:rPr>
        <w:t xml:space="preserve">58. Уполномоченный специалист проводит проверку </w:t>
      </w:r>
      <w:r w:rsidRPr="00225316">
        <w:rPr>
          <w:rFonts w:eastAsiaTheme="minorHAnsi"/>
          <w:sz w:val="28"/>
          <w:szCs w:val="28"/>
          <w:lang w:eastAsia="en-US"/>
        </w:rPr>
        <w:t>соответствия указанных в уведомлении о планируемом строительстве параметров объекта индивидуального жилищного строительства или садового дома,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 xml:space="preserve">59. Результатом административной процедуры является выявление наличия или отсутствия оснований направления уведомления </w:t>
      </w:r>
      <w:r w:rsidRPr="00225316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Максимальная продолжительность указанной процедуры составляет                 2 рабочих дня.</w:t>
      </w:r>
    </w:p>
    <w:p w:rsidR="009D63E3" w:rsidRPr="00225316" w:rsidRDefault="009D63E3" w:rsidP="00225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E3" w:rsidRPr="00225316" w:rsidRDefault="009D63E3" w:rsidP="002253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60. Направление уведомления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соответствии указанных в уведомлении о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22531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выявление наличия оснований направления уведомления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выявление наличия оснований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D63E3" w:rsidRPr="00225316" w:rsidRDefault="009D63E3" w:rsidP="00225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9D63E3" w:rsidRPr="00225316" w:rsidRDefault="009D63E3" w:rsidP="002253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25316">
        <w:rPr>
          <w:sz w:val="28"/>
          <w:szCs w:val="28"/>
        </w:rPr>
        <w:t xml:space="preserve">61. Направление уведомления </w:t>
      </w:r>
      <w:r w:rsidRPr="00225316">
        <w:rPr>
          <w:rFonts w:eastAsiaTheme="minorHAnsi"/>
          <w:sz w:val="28"/>
          <w:szCs w:val="28"/>
          <w:lang w:eastAsia="en-US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  <w:r w:rsidRPr="00225316">
        <w:rPr>
          <w:sz w:val="28"/>
          <w:szCs w:val="28"/>
        </w:rPr>
        <w:t xml:space="preserve"> В случае отсутствия оснований, предусмотренных пунктом 66 настоящего административного регламента, </w:t>
      </w:r>
      <w:r w:rsidRPr="00225316">
        <w:rPr>
          <w:spacing w:val="3"/>
          <w:sz w:val="28"/>
          <w:szCs w:val="28"/>
        </w:rPr>
        <w:t xml:space="preserve">уполномоченный специалист подготавливает </w:t>
      </w:r>
      <w:r w:rsidRPr="00225316">
        <w:rPr>
          <w:sz w:val="28"/>
          <w:szCs w:val="28"/>
        </w:rPr>
        <w:t xml:space="preserve">уведомление </w:t>
      </w:r>
      <w:r w:rsidRPr="00225316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также уведомление о соответствии).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Уведомление о соответствии оформляется на бумажном носителе в двух экземплярах по форме, утвержденной </w:t>
      </w:r>
      <w:r w:rsidRPr="00225316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19.09.2018 № 591/пр.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62. Уполномоченный специалист направляет уведомление с </w:t>
      </w:r>
      <w:r w:rsidRPr="00225316">
        <w:rPr>
          <w:spacing w:val="3"/>
          <w:sz w:val="28"/>
          <w:szCs w:val="28"/>
        </w:rPr>
        <w:lastRenderedPageBreak/>
        <w:t>предоставленными документами на подпись главе муниципального района.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63. Руководитель подписывает подготовленное уведомление, заверяет свою подпись печатью и передает уполномоченному специалисту для выдачи заявителю.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64. Уполномоченный специалист направляет </w:t>
      </w:r>
      <w:r w:rsidRPr="00225316">
        <w:rPr>
          <w:rFonts w:eastAsiaTheme="minorHAnsi"/>
          <w:sz w:val="28"/>
          <w:szCs w:val="28"/>
          <w:lang w:eastAsia="en-US"/>
        </w:rPr>
        <w:t>способом, определенным в уведомлении о планируемом строительстве</w:t>
      </w:r>
      <w:r w:rsidRPr="00225316">
        <w:rPr>
          <w:spacing w:val="3"/>
          <w:sz w:val="28"/>
          <w:szCs w:val="28"/>
        </w:rPr>
        <w:t>один экземпляр уведомления, указанного в пункте 60 настоящего административного регламента заявителю.</w:t>
      </w:r>
    </w:p>
    <w:p w:rsidR="009D63E3" w:rsidRPr="00225316" w:rsidRDefault="009D63E3" w:rsidP="00225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16">
        <w:rPr>
          <w:rFonts w:ascii="Times New Roman" w:hAnsi="Times New Roman" w:cs="Times New Roman"/>
          <w:sz w:val="28"/>
          <w:szCs w:val="28"/>
        </w:rPr>
        <w:t>65. В случае указания заявителем в уведомлении о начале строительства получения уведомления через МФЦ (при его наличии), уполномоченный специалист передает подписанное руководителем уведомление, предусмотренное пунктом 60 настоящего административного регламента в МФЦ для выдачи заявителю.</w:t>
      </w:r>
    </w:p>
    <w:p w:rsidR="009D63E3" w:rsidRPr="00225316" w:rsidRDefault="009D63E3" w:rsidP="002253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3E3" w:rsidRPr="00225316" w:rsidRDefault="009D63E3" w:rsidP="0022531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316">
        <w:rPr>
          <w:rFonts w:ascii="Times New Roman" w:hAnsi="Times New Roman" w:cs="Times New Roman"/>
          <w:sz w:val="28"/>
          <w:szCs w:val="28"/>
        </w:rPr>
        <w:t xml:space="preserve">66. Направление уведомления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 установленным параметрам и (или) не допустимости размещения объекта индивидуального жилищного строительства или садового дома на земельном участке. </w:t>
      </w:r>
      <w:r w:rsidRPr="00225316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Уполномоченный специалист подготавливает </w:t>
      </w:r>
      <w:r w:rsidRPr="00225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также уведомление о несоответствии), </w:t>
      </w:r>
      <w:r w:rsidRPr="00225316">
        <w:rPr>
          <w:rFonts w:ascii="Times New Roman" w:hAnsi="Times New Roman" w:cs="Times New Roman"/>
          <w:spacing w:val="3"/>
          <w:sz w:val="28"/>
          <w:szCs w:val="28"/>
        </w:rPr>
        <w:t>при наличии одного из следующих оснований: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1) указанные в уведомлении о планируемом строительстве,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t>2) размещение указанных в уведомлении о планируемом строительстве,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D63E3" w:rsidRPr="00225316" w:rsidRDefault="009D63E3" w:rsidP="00225316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rFonts w:eastAsiaTheme="minorHAnsi"/>
          <w:sz w:val="28"/>
          <w:szCs w:val="28"/>
          <w:lang w:eastAsia="en-US"/>
        </w:rPr>
        <w:lastRenderedPageBreak/>
        <w:t>3) уведомление о планируемом строительстве, уведомление об изменении параметров планируемого строительства подано или направлено лицом, не являющимся застройщиком в связи с отсутствием у него прав на земельный участок;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5316">
        <w:rPr>
          <w:spacing w:val="3"/>
          <w:sz w:val="28"/>
          <w:szCs w:val="28"/>
        </w:rPr>
        <w:t>67. Уполномоченный специалист оформляет уведомление о несоответствии на бумажном носителе в</w:t>
      </w:r>
      <w:r w:rsidR="00225316">
        <w:rPr>
          <w:spacing w:val="3"/>
          <w:sz w:val="28"/>
          <w:szCs w:val="28"/>
        </w:rPr>
        <w:t xml:space="preserve"> </w:t>
      </w:r>
      <w:r w:rsidRPr="00225316">
        <w:rPr>
          <w:spacing w:val="3"/>
          <w:sz w:val="28"/>
          <w:szCs w:val="28"/>
        </w:rPr>
        <w:t xml:space="preserve">двух экземплярах по форме, утвержденной </w:t>
      </w:r>
      <w:r w:rsidRPr="00225316">
        <w:rPr>
          <w:sz w:val="28"/>
          <w:szCs w:val="28"/>
        </w:rPr>
        <w:t>приказом от 19.09.2018 № 591/пр.</w:t>
      </w:r>
    </w:p>
    <w:p w:rsidR="009D63E3" w:rsidRPr="00225316" w:rsidRDefault="009D63E3" w:rsidP="002253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5316">
        <w:rPr>
          <w:sz w:val="28"/>
          <w:szCs w:val="28"/>
        </w:rPr>
        <w:t>68. Уведомление о несоответствии должно содержать</w:t>
      </w:r>
      <w:r w:rsidR="00225316" w:rsidRPr="00225316">
        <w:rPr>
          <w:sz w:val="28"/>
          <w:szCs w:val="28"/>
        </w:rPr>
        <w:t xml:space="preserve"> </w:t>
      </w:r>
      <w:r w:rsidRPr="00225316">
        <w:rPr>
          <w:rFonts w:eastAsiaTheme="minorHAnsi"/>
          <w:sz w:val="28"/>
          <w:szCs w:val="28"/>
          <w:lang w:eastAsia="en-US"/>
        </w:rPr>
        <w:t xml:space="preserve">все основания направления заявителю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в уведомлении об изменении планируемого строительства,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69. Уполномоченный специалист направляет уведомление о несоответствии на подпись главе муниципального района.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>70. Руководитель подписывает уведомление о несоответствии и передает уполномоченному специалисту для выдачи заявителю.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71. Уполномоченный специалист направляет </w:t>
      </w:r>
      <w:r w:rsidRPr="00225316">
        <w:rPr>
          <w:rFonts w:eastAsiaTheme="minorHAnsi"/>
          <w:sz w:val="28"/>
          <w:szCs w:val="28"/>
          <w:lang w:eastAsia="en-US"/>
        </w:rPr>
        <w:t>способом, определенным в уведомлении о планируемом строительстве, уведомлении об изменении параметров планируемого строительств</w:t>
      </w:r>
      <w:r w:rsidR="00225316">
        <w:rPr>
          <w:rFonts w:eastAsiaTheme="minorHAnsi"/>
          <w:sz w:val="28"/>
          <w:szCs w:val="28"/>
          <w:lang w:eastAsia="en-US"/>
        </w:rPr>
        <w:t xml:space="preserve"> </w:t>
      </w:r>
      <w:r w:rsidRPr="00225316">
        <w:rPr>
          <w:rFonts w:eastAsiaTheme="minorHAnsi"/>
          <w:sz w:val="28"/>
          <w:szCs w:val="28"/>
          <w:lang w:eastAsia="en-US"/>
        </w:rPr>
        <w:t>а</w:t>
      </w:r>
      <w:r w:rsidRPr="00225316">
        <w:rPr>
          <w:spacing w:val="3"/>
          <w:sz w:val="28"/>
          <w:szCs w:val="28"/>
        </w:rPr>
        <w:t>один экземпляр уведомления о несоответствие заявителю.</w:t>
      </w:r>
    </w:p>
    <w:p w:rsidR="009D63E3" w:rsidRPr="00225316" w:rsidRDefault="009D63E3" w:rsidP="00225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316">
        <w:rPr>
          <w:sz w:val="28"/>
          <w:szCs w:val="28"/>
        </w:rPr>
        <w:t>72. В случае указания заявителем в уведомлении о планируемом строительстве, уведомлении об изменении параметров планируемого строительства  получения уведомления через МФЦ (при его наличии) уполномоченный специалист передает подписанное руководителем уведомление о несоответствии в МФЦ для выдачи заявителю.</w:t>
      </w:r>
    </w:p>
    <w:p w:rsidR="009D63E3" w:rsidRPr="00225316" w:rsidRDefault="009D63E3" w:rsidP="00225316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D63E3" w:rsidRPr="00225316" w:rsidRDefault="009D63E3" w:rsidP="002253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25316">
        <w:rPr>
          <w:sz w:val="28"/>
          <w:szCs w:val="28"/>
        </w:rPr>
        <w:t xml:space="preserve">73. Порядок осуществления </w:t>
      </w:r>
      <w:r w:rsidRPr="00225316">
        <w:rPr>
          <w:bCs/>
          <w:sz w:val="28"/>
          <w:szCs w:val="28"/>
        </w:rPr>
        <w:t xml:space="preserve">административных процедур в электронной форме, в том числе с использованием </w:t>
      </w:r>
      <w:r w:rsidRPr="00225316">
        <w:rPr>
          <w:sz w:val="28"/>
          <w:szCs w:val="28"/>
        </w:rPr>
        <w:t xml:space="preserve">Единого портала государственных и муниципальных услуг и Регионального портала государственных и муниципальных услуг Забайкальского края. Формирование запроса заявителем </w:t>
      </w:r>
      <w:r w:rsidRPr="00225316">
        <w:rPr>
          <w:sz w:val="28"/>
          <w:szCs w:val="28"/>
        </w:rPr>
        <w:lastRenderedPageBreak/>
        <w:t>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D63E3" w:rsidRPr="00225316" w:rsidRDefault="009D63E3" w:rsidP="00225316">
      <w:pPr>
        <w:pStyle w:val="2"/>
        <w:ind w:firstLine="709"/>
        <w:jc w:val="both"/>
        <w:rPr>
          <w:b w:val="0"/>
        </w:rPr>
      </w:pPr>
      <w:r w:rsidRPr="00225316">
        <w:rPr>
          <w:b w:val="0"/>
        </w:rPr>
        <w:t xml:space="preserve">Возможность направления запроса через РПГУ предоставляется только заявителям, зарегистрированным на ЕПГУ, РПГУ с использованием </w:t>
      </w:r>
      <w:r w:rsidRPr="00225316">
        <w:rPr>
          <w:b w:val="0"/>
          <w:bCs w:val="0"/>
          <w:shd w:val="clear" w:color="auto" w:fill="FFFFFF"/>
        </w:rPr>
        <w:t xml:space="preserve">Единой системы идентификации и аутентификации </w:t>
      </w:r>
      <w:r w:rsidRPr="00225316">
        <w:rPr>
          <w:b w:val="0"/>
          <w:shd w:val="clear" w:color="auto" w:fill="FFFFFF"/>
        </w:rPr>
        <w:t>(ЕСИА).</w:t>
      </w:r>
    </w:p>
    <w:p w:rsidR="009D63E3" w:rsidRPr="00225316" w:rsidRDefault="009D63E3" w:rsidP="00225316">
      <w:pPr>
        <w:pStyle w:val="2"/>
        <w:ind w:firstLine="709"/>
        <w:jc w:val="both"/>
        <w:rPr>
          <w:b w:val="0"/>
          <w:strike/>
        </w:rPr>
      </w:pPr>
      <w:r w:rsidRPr="00225316">
        <w:rPr>
          <w:b w:val="0"/>
        </w:rPr>
        <w:t xml:space="preserve">Если заявитель не зарегистрирован на ЕПГУ или РПГУ в качестве пользователя, ему необходимо пройти процедуру регистрации с использованием  </w:t>
      </w:r>
      <w:r w:rsidRPr="00225316">
        <w:rPr>
          <w:b w:val="0"/>
          <w:shd w:val="clear" w:color="auto" w:fill="FFFFFF"/>
        </w:rPr>
        <w:t>ЕСИА.</w:t>
      </w:r>
    </w:p>
    <w:p w:rsidR="009D63E3" w:rsidRPr="00225316" w:rsidRDefault="009D63E3" w:rsidP="00225316">
      <w:pPr>
        <w:pStyle w:val="2"/>
        <w:ind w:firstLine="709"/>
        <w:jc w:val="both"/>
        <w:rPr>
          <w:b w:val="0"/>
        </w:rPr>
      </w:pPr>
      <w:r w:rsidRPr="00225316">
        <w:rPr>
          <w:b w:val="0"/>
        </w:rPr>
        <w:t>Перед заполнением электронной формы заявления на РПГУ заявителю необходимо ознакомиться с порядком предоставления муниципальной услуги, полностью заполнить все поля электронной формы.</w:t>
      </w:r>
    </w:p>
    <w:p w:rsidR="009D63E3" w:rsidRPr="00225316" w:rsidRDefault="009D63E3" w:rsidP="002253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316">
        <w:rPr>
          <w:spacing w:val="3"/>
          <w:sz w:val="28"/>
          <w:szCs w:val="28"/>
        </w:rPr>
        <w:t xml:space="preserve">74. </w:t>
      </w:r>
      <w:r w:rsidRPr="00225316">
        <w:rPr>
          <w:sz w:val="28"/>
          <w:szCs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225316">
        <w:rPr>
          <w:spacing w:val="3"/>
          <w:sz w:val="28"/>
          <w:szCs w:val="28"/>
        </w:rPr>
        <w:t xml:space="preserve">75. Сформированный и подписанный запрос и иные документы, указанные пункте 17.2 настоящего регламента, необходимые для предоставления муниципальной услуги, направляются в администрацию района средствами </w:t>
      </w:r>
      <w:r w:rsidRPr="00225316">
        <w:rPr>
          <w:sz w:val="28"/>
          <w:szCs w:val="28"/>
        </w:rPr>
        <w:t>РПГУ.</w:t>
      </w:r>
    </w:p>
    <w:p w:rsidR="00225316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76. Администрация района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25316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77. Предоставление муниципальной услуги начинается с момента приема администрацией района электронного запроса. Бумажная копия запроса, полученная в результате его распечатки в принимающей запросы информационной системе, передается   структурным подразделением, ответственным за предоставление муниципальной услуги, специалисту администрации района, ответственному за регистрацию входящих документов.</w:t>
      </w:r>
    </w:p>
    <w:p w:rsidR="00225316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78. Должностное лицо, уполномоченное на предоставление муниципальной услуги, не позднее рабочего дня, следующего за днем поступления от заявителя уведомления в администрацию района, передает в личный кабинет заявителя на РПГУ с использованием средств РПГУ измененный статус запроса («Принято ведомством») и информацию о регистрации уведомления (входящий регистрационный номер заявления, дата регистрации, сведения о прилагаемых к заявлению документах (файлах) при их наличии).</w:t>
      </w:r>
    </w:p>
    <w:p w:rsidR="00225316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>79. 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25316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5316">
        <w:rPr>
          <w:sz w:val="28"/>
          <w:szCs w:val="28"/>
        </w:rPr>
        <w:t xml:space="preserve">80. Заявителю предоставляется возможность получения информации о </w:t>
      </w:r>
      <w:r w:rsidRPr="00225316">
        <w:rPr>
          <w:sz w:val="28"/>
          <w:szCs w:val="28"/>
        </w:rPr>
        <w:lastRenderedPageBreak/>
        <w:t>ходе предоставления муниципальной услуги.</w:t>
      </w:r>
    </w:p>
    <w:p w:rsidR="009D63E3" w:rsidRPr="00225316" w:rsidRDefault="009D63E3" w:rsidP="002253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25316">
        <w:rPr>
          <w:sz w:val="28"/>
          <w:szCs w:val="28"/>
        </w:rPr>
        <w:t>Информация направляется заявителю администрацией района</w:t>
      </w:r>
      <w:bookmarkStart w:id="3" w:name="_GoBack"/>
      <w:bookmarkEnd w:id="3"/>
      <w:r w:rsidRPr="00225316">
        <w:rPr>
          <w:sz w:val="28"/>
          <w:szCs w:val="28"/>
        </w:rPr>
        <w:t xml:space="preserve">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9D63E3" w:rsidRDefault="009D63E3" w:rsidP="009D63E3"/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КОНТРОЛЯ ЗА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bookmarkStart w:id="4" w:name="sub_1041"/>
      <w:r>
        <w:rPr>
          <w:sz w:val="28"/>
          <w:szCs w:val="28"/>
        </w:rPr>
        <w:t>81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D6722B" w:rsidRPr="00D6722B">
        <w:rPr>
          <w:bCs/>
          <w:sz w:val="28"/>
          <w:szCs w:val="28"/>
        </w:rPr>
        <w:t>Главой муниципального района «Петровск-Забайкальский район»</w:t>
      </w:r>
      <w:r w:rsidR="00522CFE">
        <w:rPr>
          <w:i/>
          <w:sz w:val="28"/>
          <w:szCs w:val="28"/>
        </w:rPr>
        <w:t xml:space="preserve">, </w:t>
      </w:r>
      <w:r w:rsidR="001108B6" w:rsidRPr="004C606C">
        <w:rPr>
          <w:sz w:val="28"/>
          <w:szCs w:val="28"/>
        </w:rPr>
        <w:t>заместителем</w:t>
      </w:r>
      <w:r w:rsidR="008D35C6">
        <w:rPr>
          <w:sz w:val="28"/>
          <w:szCs w:val="28"/>
        </w:rPr>
        <w:t xml:space="preserve"> </w:t>
      </w:r>
      <w:r w:rsidR="00D6722B">
        <w:rPr>
          <w:sz w:val="28"/>
          <w:szCs w:val="28"/>
        </w:rPr>
        <w:t xml:space="preserve">руководителя </w:t>
      </w:r>
      <w:r w:rsidR="000268F8">
        <w:rPr>
          <w:sz w:val="28"/>
          <w:szCs w:val="28"/>
        </w:rPr>
        <w:t>а</w:t>
      </w:r>
      <w:r w:rsidR="00D6722B">
        <w:rPr>
          <w:sz w:val="28"/>
          <w:szCs w:val="28"/>
        </w:rPr>
        <w:t xml:space="preserve">дминистрации муниципального района по </w:t>
      </w:r>
      <w:r w:rsidR="000268F8">
        <w:rPr>
          <w:sz w:val="28"/>
          <w:szCs w:val="28"/>
        </w:rPr>
        <w:t>территориальному развити</w:t>
      </w:r>
      <w:r w:rsidR="00D6722B">
        <w:rPr>
          <w:sz w:val="28"/>
          <w:szCs w:val="28"/>
        </w:rPr>
        <w:t>ю</w:t>
      </w:r>
      <w:r w:rsidR="001108B6" w:rsidRPr="004C606C">
        <w:rPr>
          <w:sz w:val="28"/>
          <w:szCs w:val="28"/>
        </w:rPr>
        <w:t>,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D6722B" w:rsidRDefault="00924589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1073CE">
        <w:rPr>
          <w:rFonts w:ascii="Times New Roman" w:hAnsi="Times New Roman" w:cs="Times New Roman"/>
          <w:bCs/>
          <w:sz w:val="28"/>
          <w:szCs w:val="28"/>
        </w:rPr>
        <w:t>г</w:t>
      </w:r>
      <w:r w:rsidR="00D6722B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D6722B" w:rsidRPr="00D6722B">
        <w:rPr>
          <w:rFonts w:ascii="Times New Roman" w:hAnsi="Times New Roman" w:cs="Times New Roman"/>
          <w:bCs/>
          <w:sz w:val="28"/>
          <w:szCs w:val="28"/>
        </w:rPr>
        <w:t>муниципального района «Петровск-Забайкальский район»</w:t>
      </w:r>
      <w:r w:rsidR="002C32C4" w:rsidRPr="00D6722B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r w:rsidR="001108B6" w:rsidRPr="004C606C">
        <w:rPr>
          <w:sz w:val="28"/>
          <w:szCs w:val="28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924589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1073CE">
        <w:rPr>
          <w:rFonts w:ascii="Times New Roman" w:hAnsi="Times New Roman" w:cs="Times New Roman"/>
          <w:sz w:val="28"/>
          <w:szCs w:val="28"/>
        </w:rPr>
        <w:t>а</w:t>
      </w:r>
      <w:r w:rsidR="00D6722B"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1073CE">
        <w:rPr>
          <w:sz w:val="28"/>
          <w:szCs w:val="28"/>
        </w:rPr>
        <w:t>а</w:t>
      </w:r>
      <w:r w:rsidR="00D6722B">
        <w:rPr>
          <w:sz w:val="28"/>
          <w:szCs w:val="28"/>
        </w:rPr>
        <w:t>дминистрации муниципального района «Петровск-Забайкальский район»</w:t>
      </w:r>
      <w:r w:rsidR="001108B6" w:rsidRPr="004C606C">
        <w:rPr>
          <w:sz w:val="28"/>
          <w:szCs w:val="28"/>
        </w:rPr>
        <w:t>.</w:t>
      </w:r>
    </w:p>
    <w:bookmarkEnd w:id="4"/>
    <w:p w:rsidR="008F7B2B" w:rsidRPr="00B7183F" w:rsidRDefault="00924589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1073CE">
        <w:rPr>
          <w:rFonts w:ascii="Times New Roman" w:hAnsi="Times New Roman" w:cs="Times New Roman"/>
          <w:sz w:val="28"/>
          <w:szCs w:val="28"/>
        </w:rPr>
        <w:t>а</w:t>
      </w:r>
      <w:r w:rsidR="00D6722B">
        <w:rPr>
          <w:rFonts w:ascii="Times New Roman" w:hAnsi="Times New Roman" w:cs="Times New Roman"/>
          <w:sz w:val="28"/>
          <w:szCs w:val="28"/>
        </w:rPr>
        <w:t>дминистраци</w:t>
      </w:r>
      <w:r w:rsidR="006A3BE0">
        <w:rPr>
          <w:rFonts w:ascii="Times New Roman" w:hAnsi="Times New Roman" w:cs="Times New Roman"/>
          <w:sz w:val="28"/>
          <w:szCs w:val="28"/>
        </w:rPr>
        <w:t>ей</w:t>
      </w:r>
      <w:r w:rsidR="00D6722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8F7B2B" w:rsidRPr="00B7183F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bookmarkStart w:id="5" w:name="sub_1044"/>
      <w:r>
        <w:rPr>
          <w:sz w:val="28"/>
          <w:szCs w:val="28"/>
        </w:rPr>
        <w:t>87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</w:t>
      </w:r>
      <w:r w:rsidR="001108B6" w:rsidRPr="004C606C"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1108B6" w:rsidRPr="004C606C" w:rsidRDefault="00924589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5"/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924589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90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C73ADA" w:rsidRDefault="00BE63E2" w:rsidP="00C73ADA">
      <w:pPr>
        <w:pStyle w:val="af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73ADA">
        <w:rPr>
          <w:b/>
          <w:sz w:val="28"/>
          <w:szCs w:val="28"/>
        </w:rPr>
        <w:t>ДОСУДЕБНЫЙ (ВНЕСУДЕБНЫЙ) ПОРЯДОК ОБЖАЛОВАНИЯ РЕШЕН</w:t>
      </w:r>
      <w:r w:rsidR="0001658E" w:rsidRPr="00C73ADA">
        <w:rPr>
          <w:b/>
          <w:sz w:val="28"/>
          <w:szCs w:val="28"/>
        </w:rPr>
        <w:t>ИЙ И ДЕЙСТВИЙ (БЕЗДЕЙСТВИЙ) ИСП</w:t>
      </w:r>
      <w:r w:rsidRPr="00C73ADA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91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92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924589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93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645E1" w:rsidRDefault="00924589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94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года № 210-ФЗ «Об организации предоставления </w:t>
      </w:r>
      <w:r>
        <w:rPr>
          <w:sz w:val="28"/>
          <w:szCs w:val="28"/>
        </w:rPr>
        <w:lastRenderedPageBreak/>
        <w:t>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95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принята при личном приеме заявителя. </w:t>
      </w:r>
    </w:p>
    <w:p w:rsidR="006645E1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принята при личном приеме заявителя. </w:t>
      </w:r>
    </w:p>
    <w:p w:rsidR="006645E1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принята при личном приеме заявителя.</w:t>
      </w:r>
    </w:p>
    <w:p w:rsidR="006C0B87" w:rsidRDefault="0092458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6C0B87">
        <w:rPr>
          <w:sz w:val="28"/>
          <w:szCs w:val="28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 также в порядке, установленном </w:t>
      </w:r>
      <w:r w:rsidR="006C0B87">
        <w:rPr>
          <w:sz w:val="28"/>
          <w:szCs w:val="28"/>
        </w:rPr>
        <w:lastRenderedPageBreak/>
        <w:t>антимонопольным законодательством Российской Федерации, в антимонопольный орган.</w:t>
      </w:r>
    </w:p>
    <w:p w:rsidR="005B16A8" w:rsidRPr="005B16A8" w:rsidRDefault="00924589" w:rsidP="004C1B31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99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9245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4C606C">
        <w:rPr>
          <w:i/>
          <w:sz w:val="28"/>
          <w:szCs w:val="28"/>
        </w:rPr>
        <w:t xml:space="preserve">(наименование </w:t>
      </w:r>
      <w:r w:rsidR="008E03A3">
        <w:rPr>
          <w:i/>
          <w:sz w:val="28"/>
          <w:szCs w:val="28"/>
        </w:rPr>
        <w:t>муниципального района, городского поселения, городского округа</w:t>
      </w:r>
      <w:r w:rsidRPr="004C606C">
        <w:rPr>
          <w:i/>
          <w:sz w:val="28"/>
          <w:szCs w:val="28"/>
        </w:rPr>
        <w:t>)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4C606C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313D28">
        <w:rPr>
          <w:sz w:val="28"/>
          <w:szCs w:val="28"/>
        </w:rPr>
        <w:t>законами и иными</w:t>
      </w:r>
      <w:r w:rsidR="00313D28" w:rsidRPr="00150FB9">
        <w:rPr>
          <w:sz w:val="28"/>
          <w:szCs w:val="28"/>
          <w:highlight w:val="cyan"/>
          <w:lang w:eastAsia="en-US"/>
        </w:rPr>
        <w:t xml:space="preserve"> </w:t>
      </w:r>
      <w:r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Pr="004C606C">
        <w:rPr>
          <w:sz w:val="28"/>
          <w:szCs w:val="28"/>
          <w:lang w:eastAsia="en-US"/>
        </w:rPr>
        <w:t xml:space="preserve">, муниципальными нормативными правовыми актами </w:t>
      </w:r>
      <w:r w:rsidR="00D6722B">
        <w:rPr>
          <w:sz w:val="28"/>
          <w:szCs w:val="28"/>
        </w:rPr>
        <w:t>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 xml:space="preserve">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у заявителя;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4C606C">
        <w:rPr>
          <w:sz w:val="28"/>
          <w:szCs w:val="28"/>
          <w:lang w:eastAsia="en-US"/>
        </w:rPr>
        <w:lastRenderedPageBreak/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 xml:space="preserve">  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 xml:space="preserve"> 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1108B6" w:rsidRPr="004C606C" w:rsidRDefault="007B6EE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="001108B6" w:rsidRPr="004C606C">
        <w:rPr>
          <w:sz w:val="28"/>
          <w:szCs w:val="28"/>
          <w:lang w:eastAsia="en-US"/>
        </w:rPr>
        <w:t>;</w:t>
      </w:r>
    </w:p>
    <w:p w:rsidR="001108B6" w:rsidRDefault="008E362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</w:t>
      </w:r>
      <w:r w:rsidR="007B6EE2">
        <w:rPr>
          <w:sz w:val="28"/>
          <w:szCs w:val="28"/>
        </w:rPr>
        <w:t>оставления муниципальной услуги;</w:t>
      </w:r>
    </w:p>
    <w:p w:rsidR="007B6EE2" w:rsidRDefault="007B6EE2" w:rsidP="004C1B31">
      <w:pPr>
        <w:ind w:firstLine="567"/>
        <w:jc w:val="both"/>
        <w:rPr>
          <w:sz w:val="28"/>
          <w:szCs w:val="28"/>
        </w:rPr>
      </w:pPr>
      <w:r w:rsidRPr="007B6EE2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37882" w:rsidRPr="00E90306" w:rsidRDefault="00137882" w:rsidP="00E903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Pr="00E90306">
        <w:rPr>
          <w:color w:val="000000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E90306">
        <w:rPr>
          <w:color w:val="000000"/>
          <w:sz w:val="28"/>
          <w:szCs w:val="28"/>
        </w:rPr>
        <w:t xml:space="preserve"> </w:t>
      </w:r>
      <w:r w:rsidRPr="00E90306">
        <w:rPr>
          <w:color w:val="000000"/>
          <w:sz w:val="28"/>
          <w:szCs w:val="28"/>
        </w:rPr>
        <w:t xml:space="preserve"> Федерального закона</w:t>
      </w:r>
      <w:r w:rsidR="00E90306">
        <w:rPr>
          <w:color w:val="000000"/>
          <w:sz w:val="28"/>
          <w:szCs w:val="28"/>
        </w:rPr>
        <w:t xml:space="preserve"> №210-ФЗ</w:t>
      </w:r>
      <w:r w:rsidRPr="00E90306">
        <w:rPr>
          <w:color w:val="000000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E90306">
        <w:rPr>
          <w:rStyle w:val="apple-converted-space"/>
          <w:sz w:val="28"/>
          <w:szCs w:val="28"/>
        </w:rPr>
        <w:t> </w:t>
      </w:r>
      <w:hyperlink r:id="rId15" w:history="1">
        <w:r w:rsidRPr="00E9030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="00E90306">
        <w:rPr>
          <w:sz w:val="28"/>
          <w:szCs w:val="28"/>
        </w:rPr>
        <w:t xml:space="preserve"> </w:t>
      </w:r>
      <w:r w:rsidRPr="00E90306">
        <w:rPr>
          <w:color w:val="000000"/>
          <w:sz w:val="28"/>
          <w:szCs w:val="28"/>
        </w:rPr>
        <w:t xml:space="preserve"> Федерального закона</w:t>
      </w:r>
      <w:r w:rsidR="00E90306">
        <w:rPr>
          <w:color w:val="000000"/>
          <w:sz w:val="28"/>
          <w:szCs w:val="28"/>
        </w:rPr>
        <w:t xml:space="preserve"> №210-ФЗ</w:t>
      </w:r>
      <w:r w:rsidRPr="00E90306">
        <w:rPr>
          <w:color w:val="000000"/>
          <w:sz w:val="28"/>
          <w:szCs w:val="28"/>
        </w:rPr>
        <w:t>.</w:t>
      </w:r>
    </w:p>
    <w:p w:rsidR="00137882" w:rsidRDefault="00137882" w:rsidP="004C1B31">
      <w:pPr>
        <w:ind w:firstLine="567"/>
        <w:jc w:val="both"/>
        <w:rPr>
          <w:sz w:val="28"/>
          <w:szCs w:val="28"/>
        </w:rPr>
      </w:pPr>
    </w:p>
    <w:p w:rsidR="00490DE3" w:rsidRDefault="009245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490DE3">
        <w:rPr>
          <w:sz w:val="28"/>
          <w:szCs w:val="28"/>
        </w:rPr>
        <w:t xml:space="preserve">. Жалоба </w:t>
      </w:r>
      <w:r w:rsidR="00490DE3" w:rsidRPr="00490DE3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r w:rsidR="00490DE3" w:rsidRPr="00490DE3">
        <w:rPr>
          <w:sz w:val="28"/>
          <w:szCs w:val="28"/>
        </w:rPr>
        <w:lastRenderedPageBreak/>
        <w:t>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90306">
        <w:rPr>
          <w:sz w:val="28"/>
          <w:szCs w:val="28"/>
        </w:rPr>
        <w:t>–</w:t>
      </w:r>
      <w:r w:rsidR="00490DE3" w:rsidRPr="00490DE3">
        <w:rPr>
          <w:sz w:val="28"/>
          <w:szCs w:val="28"/>
        </w:rPr>
        <w:t xml:space="preserve"> в течение пяти рабочих дней со дня ее регистрации.</w:t>
      </w:r>
    </w:p>
    <w:p w:rsidR="001108B6" w:rsidRPr="006303A6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102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08B6" w:rsidRPr="006303A6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>Администрации муниципального района «Петровск-Забайкальский район»</w:t>
      </w:r>
      <w:r w:rsidRPr="006303A6">
        <w:rPr>
          <w:sz w:val="28"/>
          <w:szCs w:val="28"/>
        </w:rPr>
        <w:t>;</w:t>
      </w:r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 w:rsidR="00142804"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1108B6" w:rsidRPr="004C606C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103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924589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104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E90306" w:rsidP="00E903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105.В случае признания жалобы</w:t>
      </w:r>
      <w:r w:rsidR="005F2EF2">
        <w:rPr>
          <w:sz w:val="28"/>
          <w:szCs w:val="28"/>
        </w:rPr>
        <w:t xml:space="preserve"> подлежащей удовлетворению в ответе заявителю, указанном в пункте 102 настоящего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 июля 2010 года №210 «об организации предоставления государственных и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 ,которые необходимо совершить заявителю в целях получения муниципальной услуги.</w:t>
      </w:r>
      <w:r w:rsidR="004C606C" w:rsidRPr="004C606C">
        <w:rPr>
          <w:sz w:val="28"/>
          <w:szCs w:val="28"/>
        </w:rPr>
        <w:br w:type="page"/>
      </w:r>
    </w:p>
    <w:p w:rsidR="005F2EF2" w:rsidRPr="00C25D36" w:rsidRDefault="005F2EF2" w:rsidP="005F2EF2">
      <w:pPr>
        <w:pStyle w:val="ConsPlusNormal"/>
        <w:ind w:right="-28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22B" w:rsidRPr="00C25D36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6722B" w:rsidRPr="00C25D36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504C" w:rsidRDefault="0012504C" w:rsidP="001B3EB6">
      <w:pPr>
        <w:ind w:left="6237"/>
        <w:jc w:val="right"/>
        <w:rPr>
          <w:sz w:val="24"/>
          <w:szCs w:val="24"/>
        </w:rPr>
      </w:pPr>
    </w:p>
    <w:p w:rsidR="0012504C" w:rsidRPr="00DD678B" w:rsidRDefault="0012504C" w:rsidP="00DD678B">
      <w:pPr>
        <w:ind w:left="5103"/>
        <w:jc w:val="right"/>
        <w:rPr>
          <w:sz w:val="28"/>
          <w:szCs w:val="28"/>
        </w:rPr>
      </w:pPr>
    </w:p>
    <w:p w:rsidR="00CA17A3" w:rsidRDefault="00CA17A3" w:rsidP="00CA17A3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 строительстве 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</w:t>
      </w:r>
    </w:p>
    <w:p w:rsidR="00CA17A3" w:rsidRDefault="00CA17A3" w:rsidP="00CA1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7A3" w:rsidRPr="00AA46BD" w:rsidRDefault="00CA17A3" w:rsidP="00CA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A17A3" w:rsidRDefault="00CA17A3" w:rsidP="00CA17A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13" w:name="P34"/>
      <w:bookmarkEnd w:id="13"/>
    </w:p>
    <w:p w:rsidR="00CA17A3" w:rsidRPr="005153A2" w:rsidRDefault="00CA17A3" w:rsidP="00CA17A3">
      <w:pPr>
        <w:pStyle w:val="ConsPlusNonforma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5153A2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муниципального района «Петровск-Забайкальский район»</w:t>
      </w:r>
    </w:p>
    <w:p w:rsidR="00CA17A3" w:rsidRPr="001B1B54" w:rsidRDefault="00CA17A3" w:rsidP="00CA17A3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1B1B54">
        <w:rPr>
          <w:rFonts w:ascii="Times New Roman" w:eastAsia="Calibri" w:hAnsi="Times New Roman" w:cs="Times New Roman"/>
        </w:rPr>
        <w:t>(</w:t>
      </w:r>
      <w:r w:rsidRPr="001B1B54"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</w:rPr>
        <w:t>)</w:t>
      </w:r>
    </w:p>
    <w:p w:rsidR="00CA17A3" w:rsidRPr="007C458A" w:rsidRDefault="00CA17A3" w:rsidP="00CA17A3">
      <w:pPr>
        <w:spacing w:line="360" w:lineRule="auto"/>
        <w:rPr>
          <w:sz w:val="26"/>
          <w:szCs w:val="26"/>
        </w:rPr>
      </w:pPr>
    </w:p>
    <w:p w:rsidR="00CA17A3" w:rsidRPr="007C458A" w:rsidRDefault="00CA17A3" w:rsidP="00CA17A3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1. Сведения о застройщике</w:t>
      </w:r>
    </w:p>
    <w:p w:rsidR="00CA17A3" w:rsidRPr="007C458A" w:rsidRDefault="00CA17A3" w:rsidP="00CA17A3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15726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617F5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bCs/>
                <w:sz w:val="26"/>
                <w:szCs w:val="26"/>
              </w:rPr>
              <w:t>Фами</w:t>
            </w:r>
            <w:r w:rsidRPr="00EE441A">
              <w:rPr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</w:t>
            </w:r>
            <w:r w:rsidRPr="007C458A">
              <w:rPr>
                <w:sz w:val="26"/>
                <w:szCs w:val="26"/>
              </w:rPr>
              <w:t xml:space="preserve"> о юридическом лиц</w:t>
            </w:r>
            <w:r>
              <w:rPr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EE441A">
              <w:rPr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C458A"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>о</w:t>
            </w:r>
            <w:r w:rsidRPr="007C458A">
              <w:rPr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0633">
              <w:rPr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sz w:val="26"/>
                <w:szCs w:val="26"/>
              </w:rPr>
              <w:t>е</w:t>
            </w:r>
            <w:r w:rsidRPr="00970633">
              <w:rPr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sz w:val="26"/>
                <w:szCs w:val="26"/>
              </w:rPr>
              <w:t>иностранно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юридическо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7C458A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70633">
              <w:rPr>
                <w:sz w:val="26"/>
                <w:szCs w:val="26"/>
              </w:rPr>
              <w:t>дентификационный номер налогоплательщика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A17A3" w:rsidRPr="007C458A" w:rsidRDefault="00CA17A3" w:rsidP="00CA17A3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6"/>
          <w:szCs w:val="26"/>
        </w:rPr>
      </w:pPr>
    </w:p>
    <w:p w:rsidR="00CA17A3" w:rsidRDefault="00CA17A3" w:rsidP="00CA17A3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Сведения</w:t>
      </w:r>
      <w:r w:rsidRPr="007C458A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>земельном участке</w:t>
      </w:r>
    </w:p>
    <w:p w:rsidR="00CA17A3" w:rsidRPr="007C458A" w:rsidRDefault="00CA17A3" w:rsidP="00CA17A3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223"/>
      </w:tblGrid>
      <w:tr w:rsidR="00CA17A3" w:rsidRPr="007C458A" w:rsidTr="006A3BE0">
        <w:tc>
          <w:tcPr>
            <w:tcW w:w="851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>Кадастровый номер земельного участка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23" w:type="dxa"/>
            <w:vAlign w:val="center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7C458A" w:rsidTr="006A3BE0">
        <w:tc>
          <w:tcPr>
            <w:tcW w:w="851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23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23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23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23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A17A3" w:rsidRPr="00566386" w:rsidRDefault="00CA17A3" w:rsidP="00CA17A3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CA17A3" w:rsidRPr="00566386" w:rsidRDefault="00CA17A3" w:rsidP="00CA17A3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 w:rsidRPr="00566386">
        <w:rPr>
          <w:b/>
          <w:sz w:val="26"/>
          <w:szCs w:val="26"/>
        </w:rPr>
        <w:t>3. Сведения об объекте капитального строительства</w:t>
      </w:r>
    </w:p>
    <w:p w:rsidR="00CA17A3" w:rsidRPr="00566386" w:rsidRDefault="00CA17A3" w:rsidP="00CA17A3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223"/>
      </w:tblGrid>
      <w:tr w:rsidR="00CA17A3" w:rsidRPr="00566386" w:rsidTr="006A3BE0">
        <w:tc>
          <w:tcPr>
            <w:tcW w:w="851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  <w:tcBorders>
              <w:top w:val="single" w:sz="4" w:space="0" w:color="auto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66386">
              <w:rPr>
                <w:sz w:val="26"/>
                <w:szCs w:val="26"/>
              </w:rPr>
              <w:t xml:space="preserve">ысота 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566386" w:rsidTr="006A3BE0">
        <w:tc>
          <w:tcPr>
            <w:tcW w:w="851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07F8">
              <w:rPr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23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445F39" w:rsidTr="006A3BE0">
        <w:tc>
          <w:tcPr>
            <w:tcW w:w="851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82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22482E">
              <w:rPr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482E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 xml:space="preserve">застройки </w:t>
            </w:r>
          </w:p>
        </w:tc>
        <w:tc>
          <w:tcPr>
            <w:tcW w:w="4223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445F39" w:rsidTr="006A3BE0">
        <w:tc>
          <w:tcPr>
            <w:tcW w:w="851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386">
              <w:rPr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CA17A3" w:rsidRPr="00566386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6386">
              <w:rPr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</w:t>
            </w:r>
            <w:r>
              <w:rPr>
                <w:sz w:val="26"/>
                <w:szCs w:val="26"/>
              </w:rPr>
              <w:t xml:space="preserve"> </w:t>
            </w:r>
            <w:r w:rsidRPr="00566386">
              <w:rPr>
                <w:sz w:val="26"/>
                <w:szCs w:val="26"/>
              </w:rPr>
              <w:t xml:space="preserve"> (при наличии)</w:t>
            </w:r>
          </w:p>
        </w:tc>
        <w:tc>
          <w:tcPr>
            <w:tcW w:w="4223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17A3" w:rsidRPr="007C458A" w:rsidTr="006A3BE0">
        <w:tc>
          <w:tcPr>
            <w:tcW w:w="851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82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224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482E">
              <w:rPr>
                <w:sz w:val="26"/>
                <w:szCs w:val="26"/>
              </w:rPr>
              <w:t>Сведения о типовом архитектурном решении объекта капитального строительства, в</w:t>
            </w:r>
            <w:r>
              <w:rPr>
                <w:sz w:val="26"/>
                <w:szCs w:val="26"/>
              </w:rPr>
              <w:t> </w:t>
            </w:r>
            <w:r w:rsidRPr="0022482E">
              <w:rPr>
                <w:sz w:val="26"/>
                <w:szCs w:val="26"/>
              </w:rPr>
              <w:t>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23" w:type="dxa"/>
          </w:tcPr>
          <w:p w:rsidR="00CA17A3" w:rsidRPr="0022482E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A17A3" w:rsidRDefault="00CA17A3" w:rsidP="00CA17A3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rPr>
          <w:b/>
          <w:sz w:val="26"/>
          <w:szCs w:val="26"/>
        </w:rPr>
      </w:pPr>
    </w:p>
    <w:p w:rsidR="00CA17A3" w:rsidRDefault="00CA17A3" w:rsidP="00CA1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</w:t>
      </w:r>
      <w:r w:rsidRPr="00FE4975">
        <w:rPr>
          <w:b/>
          <w:sz w:val="26"/>
          <w:szCs w:val="26"/>
        </w:rPr>
        <w:t>хематично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изображени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планируемого </w:t>
      </w:r>
      <w:r>
        <w:rPr>
          <w:b/>
          <w:sz w:val="26"/>
          <w:szCs w:val="26"/>
        </w:rPr>
        <w:t>к строительству или реконструкции</w:t>
      </w:r>
      <w:r w:rsidRPr="00FE4975">
        <w:rPr>
          <w:b/>
          <w:sz w:val="26"/>
          <w:szCs w:val="26"/>
        </w:rPr>
        <w:t xml:space="preserve">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A17A3" w:rsidTr="006A3BE0">
        <w:trPr>
          <w:cantSplit/>
          <w:trHeight w:val="12890"/>
        </w:trPr>
        <w:tc>
          <w:tcPr>
            <w:tcW w:w="10194" w:type="dxa"/>
            <w:shd w:val="clear" w:color="auto" w:fill="auto"/>
          </w:tcPr>
          <w:p w:rsidR="00CA17A3" w:rsidRPr="002D3E29" w:rsidRDefault="00CA17A3" w:rsidP="006A3BE0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17A3" w:rsidRDefault="00CA17A3" w:rsidP="00CA17A3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CA17A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D92863">
        <w:rPr>
          <w:sz w:val="26"/>
          <w:szCs w:val="26"/>
        </w:rPr>
        <w:t>Почтовый адрес и (или) ад</w:t>
      </w:r>
      <w:r>
        <w:rPr>
          <w:sz w:val="26"/>
          <w:szCs w:val="26"/>
        </w:rPr>
        <w:t>рес электронной почты для связи:</w:t>
      </w:r>
    </w:p>
    <w:p w:rsidR="00CA17A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A17A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CA17A3" w:rsidRPr="00D9286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D92863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D92863">
        <w:rPr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</w:t>
      </w:r>
      <w:r w:rsidRPr="00D92863">
        <w:rPr>
          <w:sz w:val="26"/>
          <w:szCs w:val="26"/>
        </w:rPr>
        <w:t xml:space="preserve">: </w:t>
      </w:r>
    </w:p>
    <w:p w:rsidR="00CA17A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A17A3" w:rsidRPr="00FA2942" w:rsidRDefault="00CA17A3" w:rsidP="00CA17A3">
      <w:pPr>
        <w:autoSpaceDE w:val="0"/>
        <w:autoSpaceDN w:val="0"/>
        <w:adjustRightInd w:val="0"/>
        <w:jc w:val="both"/>
      </w:pPr>
      <w:r w:rsidRPr="00FA2942">
        <w:t>(</w:t>
      </w:r>
      <w:r>
        <w:t>п</w:t>
      </w:r>
      <w:r w:rsidRPr="00FA2942">
        <w:t>утем направления на почтовый адрес и (или) адрес электронной почты или нарочным в уполномоченн</w:t>
      </w:r>
      <w:r>
        <w:t>ом</w:t>
      </w:r>
      <w:r w:rsidRPr="00FA2942">
        <w:t xml:space="preserve"> на выдачу разрешений на строительство федеральн</w:t>
      </w:r>
      <w:r>
        <w:t>ом</w:t>
      </w:r>
      <w:r w:rsidRPr="00FA2942">
        <w:t xml:space="preserve"> орган</w:t>
      </w:r>
      <w:r>
        <w:t>е</w:t>
      </w:r>
      <w:r w:rsidRPr="00FA2942">
        <w:t xml:space="preserve"> исполнительной власти, орган</w:t>
      </w:r>
      <w:r>
        <w:t>е</w:t>
      </w:r>
      <w:r w:rsidRPr="00FA2942">
        <w:t xml:space="preserve"> исполнительной власти субъекта Российской Федерации или орган</w:t>
      </w:r>
      <w:r>
        <w:t>е</w:t>
      </w:r>
      <w:r w:rsidRPr="00FA2942">
        <w:t xml:space="preserve"> местного самоуправления, в том числе через многофункциональный центр</w:t>
      </w:r>
      <w:r>
        <w:t>)</w:t>
      </w:r>
    </w:p>
    <w:p w:rsidR="00CA17A3" w:rsidRPr="00547FC7" w:rsidRDefault="00CA17A3" w:rsidP="00CA17A3">
      <w:pPr>
        <w:tabs>
          <w:tab w:val="left" w:pos="851"/>
        </w:tabs>
        <w:ind w:right="23"/>
        <w:jc w:val="both"/>
        <w:rPr>
          <w:sz w:val="26"/>
          <w:szCs w:val="26"/>
        </w:rPr>
      </w:pPr>
    </w:p>
    <w:p w:rsidR="00CA17A3" w:rsidRPr="00680DFA" w:rsidRDefault="00CA17A3" w:rsidP="00CA17A3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CA17A3" w:rsidRDefault="00CA17A3" w:rsidP="00CA17A3">
      <w:pPr>
        <w:tabs>
          <w:tab w:val="left" w:pos="851"/>
        </w:tabs>
        <w:ind w:right="23" w:firstLine="709"/>
        <w:rPr>
          <w:b/>
          <w:sz w:val="26"/>
          <w:szCs w:val="26"/>
        </w:rPr>
      </w:pPr>
      <w:r w:rsidRPr="00785A06">
        <w:rPr>
          <w:b/>
          <w:sz w:val="26"/>
          <w:szCs w:val="26"/>
        </w:rPr>
        <w:t>Настоящим уведомлением подтверждаю, что ___</w:t>
      </w:r>
      <w:r>
        <w:rPr>
          <w:b/>
          <w:sz w:val="26"/>
          <w:szCs w:val="26"/>
        </w:rPr>
        <w:t>____________________________</w:t>
      </w:r>
    </w:p>
    <w:p w:rsidR="00CA17A3" w:rsidRPr="005153A2" w:rsidRDefault="00CA17A3" w:rsidP="00CA17A3">
      <w:pPr>
        <w:tabs>
          <w:tab w:val="left" w:pos="851"/>
        </w:tabs>
        <w:ind w:right="23" w:firstLine="709"/>
        <w:jc w:val="both"/>
        <w:rPr>
          <w:b/>
          <w:sz w:val="26"/>
          <w:szCs w:val="26"/>
        </w:rPr>
      </w:pPr>
      <w:r w:rsidRPr="00596D2F">
        <w:t xml:space="preserve">   (объект индивидуального жилищного строительства или садовый дом)</w:t>
      </w:r>
    </w:p>
    <w:p w:rsidR="00CA17A3" w:rsidRPr="00596D2F" w:rsidRDefault="00CA17A3" w:rsidP="00CA17A3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596D2F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CA17A3" w:rsidRDefault="00CA17A3" w:rsidP="00CA17A3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7A3" w:rsidRDefault="00CA17A3" w:rsidP="00CA17A3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A17A3" w:rsidRPr="00BD0EF9" w:rsidRDefault="00CA17A3" w:rsidP="00CA17A3">
      <w:pPr>
        <w:pStyle w:val="ConsPlusNonformat"/>
        <w:ind w:firstLine="567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</w:t>
      </w:r>
    </w:p>
    <w:p w:rsidR="00CA17A3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CA17A3" w:rsidRDefault="00CA17A3" w:rsidP="00CA17A3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</w:p>
    <w:p w:rsidR="00CA17A3" w:rsidRPr="00BD0EF9" w:rsidRDefault="00CA17A3" w:rsidP="00CA17A3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BD0EF9">
        <w:rPr>
          <w:b/>
          <w:sz w:val="26"/>
          <w:szCs w:val="28"/>
        </w:rPr>
        <w:t xml:space="preserve">даю согласие на </w:t>
      </w:r>
      <w:r w:rsidRPr="00BD0EF9">
        <w:rPr>
          <w:b/>
          <w:bCs/>
          <w:sz w:val="26"/>
          <w:szCs w:val="28"/>
        </w:rPr>
        <w:t>обработку персональных данных</w:t>
      </w:r>
      <w:r>
        <w:rPr>
          <w:rStyle w:val="af8"/>
          <w:b/>
          <w:bCs/>
          <w:sz w:val="26"/>
          <w:szCs w:val="28"/>
        </w:rPr>
        <w:footnoteReference w:id="2"/>
      </w:r>
      <w:r w:rsidRPr="00BD0EF9">
        <w:rPr>
          <w:b/>
          <w:bCs/>
          <w:sz w:val="26"/>
          <w:szCs w:val="28"/>
        </w:rPr>
        <w:t>.</w:t>
      </w:r>
    </w:p>
    <w:p w:rsidR="00CA17A3" w:rsidRDefault="00CA17A3" w:rsidP="00CA17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7A3" w:rsidRPr="00BD0EF9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94"/>
        <w:gridCol w:w="3210"/>
        <w:gridCol w:w="3350"/>
      </w:tblGrid>
      <w:tr w:rsidR="00CA17A3" w:rsidTr="006A3BE0"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A17A3" w:rsidTr="006A3BE0">
        <w:tc>
          <w:tcPr>
            <w:tcW w:w="3398" w:type="dxa"/>
            <w:shd w:val="clear" w:color="auto" w:fill="auto"/>
          </w:tcPr>
          <w:p w:rsidR="00CA17A3" w:rsidRPr="005153A2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53A2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CA17A3" w:rsidRPr="005153A2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53A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CA17A3" w:rsidRPr="005153A2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53A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A17A3" w:rsidRPr="00824EE3" w:rsidTr="006A3BE0"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CA17A3" w:rsidRPr="00824EE3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7A3" w:rsidRPr="00824EE3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EE3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прилагаются:</w:t>
      </w:r>
    </w:p>
    <w:p w:rsidR="00CA17A3" w:rsidRPr="00824EE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 w:rsidRPr="00824EE3">
        <w:rPr>
          <w:b/>
          <w:sz w:val="26"/>
          <w:szCs w:val="26"/>
        </w:rPr>
        <w:t>______________________________________________</w:t>
      </w:r>
      <w:r>
        <w:rPr>
          <w:b/>
          <w:sz w:val="26"/>
          <w:szCs w:val="26"/>
        </w:rPr>
        <w:t>_________________________</w:t>
      </w:r>
    </w:p>
    <w:p w:rsidR="00CA17A3" w:rsidRPr="00824EE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 w:rsidRPr="00824EE3">
        <w:rPr>
          <w:b/>
          <w:sz w:val="26"/>
          <w:szCs w:val="26"/>
        </w:rPr>
        <w:t>__________________________________________________________</w:t>
      </w:r>
      <w:r>
        <w:rPr>
          <w:b/>
          <w:sz w:val="26"/>
          <w:szCs w:val="26"/>
        </w:rPr>
        <w:t>_____________</w:t>
      </w:r>
    </w:p>
    <w:p w:rsidR="00CA17A3" w:rsidRPr="005153A2" w:rsidRDefault="00CA17A3" w:rsidP="00CA17A3">
      <w:pPr>
        <w:jc w:val="both"/>
      </w:pPr>
      <w:r w:rsidRPr="00824EE3"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t xml:space="preserve">2018, </w:t>
      </w:r>
      <w:r w:rsidRPr="00824EE3">
        <w:t>№ 32, ст. 5133, 5135)</w:t>
      </w:r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</w:p>
    <w:bookmarkEnd w:id="6"/>
    <w:p w:rsidR="008A1621" w:rsidRPr="004C606C" w:rsidRDefault="008A1621" w:rsidP="004C1B31">
      <w:pPr>
        <w:ind w:firstLine="567"/>
      </w:pPr>
    </w:p>
    <w:p w:rsidR="00007B8E" w:rsidRDefault="00007B8E" w:rsidP="004C1B31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D6722B" w:rsidRPr="00C25D36" w:rsidRDefault="00D6722B" w:rsidP="00D6722B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22B" w:rsidRPr="00C25D36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6722B" w:rsidRPr="00C25D36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CA17A3" w:rsidRPr="000617FC" w:rsidRDefault="00CA17A3" w:rsidP="00CA17A3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льного жилищного строительства или 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садового дома</w:t>
      </w:r>
    </w:p>
    <w:p w:rsidR="00CA17A3" w:rsidRDefault="00CA17A3" w:rsidP="00CA1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7A3" w:rsidRDefault="00CA17A3" w:rsidP="00CA1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7A3" w:rsidRPr="00AA46BD" w:rsidRDefault="00CA17A3" w:rsidP="00CA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A17A3" w:rsidRDefault="00CA17A3" w:rsidP="00CA17A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CA17A3" w:rsidRPr="00A726EC" w:rsidRDefault="00CA17A3" w:rsidP="00CA17A3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26EC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муниципального района «Петровск-Забайкальский район»</w:t>
      </w:r>
    </w:p>
    <w:p w:rsidR="00CA17A3" w:rsidRPr="00A726EC" w:rsidRDefault="00CA17A3" w:rsidP="00CA17A3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6EC">
        <w:rPr>
          <w:rFonts w:ascii="Times New Roman" w:eastAsia="Calibri" w:hAnsi="Times New Roman" w:cs="Times New Roman"/>
          <w:sz w:val="16"/>
          <w:szCs w:val="16"/>
        </w:rPr>
        <w:t>(</w:t>
      </w:r>
      <w:r w:rsidRPr="00A726EC">
        <w:rPr>
          <w:rFonts w:ascii="Times New Roman" w:hAnsi="Times New Roman" w:cs="Times New Roman"/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726EC">
        <w:rPr>
          <w:rFonts w:ascii="Times New Roman" w:eastAsia="Calibri" w:hAnsi="Times New Roman" w:cs="Times New Roman"/>
          <w:sz w:val="16"/>
          <w:szCs w:val="16"/>
        </w:rPr>
        <w:t>)</w:t>
      </w:r>
    </w:p>
    <w:p w:rsidR="00CA17A3" w:rsidRDefault="00CA17A3" w:rsidP="00CA17A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17A3" w:rsidRPr="007C458A" w:rsidRDefault="00CA17A3" w:rsidP="00CA17A3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right="20" w:firstLine="0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Сведения о застройщике</w:t>
      </w:r>
      <w:r w:rsidRPr="007C458A">
        <w:rPr>
          <w:b/>
          <w:bCs/>
          <w:sz w:val="26"/>
          <w:szCs w:val="26"/>
        </w:rPr>
        <w:t>:</w:t>
      </w:r>
    </w:p>
    <w:p w:rsidR="00CA17A3" w:rsidRPr="007C458A" w:rsidRDefault="00CA17A3" w:rsidP="00CA17A3">
      <w:pPr>
        <w:widowControl w:val="0"/>
        <w:autoSpaceDE w:val="0"/>
        <w:autoSpaceDN w:val="0"/>
        <w:adjustRightInd w:val="0"/>
        <w:ind w:right="2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15726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bCs/>
                <w:sz w:val="26"/>
                <w:szCs w:val="26"/>
              </w:rPr>
              <w:t>Фами</w:t>
            </w:r>
            <w:r w:rsidRPr="00EE441A">
              <w:rPr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</w:t>
            </w:r>
            <w:r w:rsidRPr="007C458A">
              <w:rPr>
                <w:sz w:val="26"/>
                <w:szCs w:val="26"/>
              </w:rPr>
              <w:t xml:space="preserve"> о юридическом лиц</w:t>
            </w:r>
            <w:r>
              <w:rPr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CA17A3" w:rsidRPr="00EE441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EE441A">
              <w:rPr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C458A"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>о</w:t>
            </w:r>
            <w:r w:rsidRPr="007C458A">
              <w:rPr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Default="00CA17A3" w:rsidP="006A3B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0633">
              <w:rPr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sz w:val="26"/>
                <w:szCs w:val="26"/>
              </w:rPr>
              <w:t>е</w:t>
            </w:r>
            <w:r w:rsidRPr="00970633">
              <w:rPr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sz w:val="26"/>
                <w:szCs w:val="26"/>
              </w:rPr>
              <w:t>иностранно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юридическо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A17A3" w:rsidRPr="007C458A" w:rsidTr="006A3BE0">
        <w:trPr>
          <w:jc w:val="center"/>
        </w:trPr>
        <w:tc>
          <w:tcPr>
            <w:tcW w:w="851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7C458A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70633">
              <w:rPr>
                <w:sz w:val="26"/>
                <w:szCs w:val="26"/>
              </w:rPr>
              <w:t>дентификационный номер налогоплательщика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A17A3" w:rsidRPr="007C458A" w:rsidRDefault="00CA17A3" w:rsidP="006A3BE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A17A3" w:rsidRDefault="00CA17A3" w:rsidP="00CA17A3">
      <w:pPr>
        <w:numPr>
          <w:ilvl w:val="0"/>
          <w:numId w:val="38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  <w:r w:rsidRPr="007C458A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 xml:space="preserve">земельном участке </w:t>
      </w:r>
    </w:p>
    <w:p w:rsidR="00CA17A3" w:rsidRPr="007C458A" w:rsidRDefault="00CA17A3" w:rsidP="00CA17A3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CA17A3" w:rsidRPr="007C458A" w:rsidTr="006A3BE0">
        <w:tc>
          <w:tcPr>
            <w:tcW w:w="851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>Кадастровый номер земельного участка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17A3" w:rsidRPr="007C458A" w:rsidTr="006A3BE0">
        <w:tc>
          <w:tcPr>
            <w:tcW w:w="851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CA17A3" w:rsidRPr="00A13D89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17A3" w:rsidRDefault="00CA17A3" w:rsidP="00CA17A3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CA17A3" w:rsidRPr="00107AD8" w:rsidRDefault="00CA17A3" w:rsidP="00CA17A3">
      <w:pPr>
        <w:pStyle w:val="ConsPlusNonformat"/>
        <w:numPr>
          <w:ilvl w:val="0"/>
          <w:numId w:val="38"/>
        </w:numPr>
        <w:adjustRightInd/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 xml:space="preserve">б изменении </w:t>
      </w:r>
      <w:r w:rsidRPr="00107AD8">
        <w:rPr>
          <w:rFonts w:ascii="Times New Roman" w:hAnsi="Times New Roman" w:cs="Times New Roman"/>
          <w:b/>
          <w:sz w:val="26"/>
          <w:szCs w:val="26"/>
        </w:rPr>
        <w:t>параметр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планируемого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b/>
          <w:sz w:val="26"/>
          <w:szCs w:val="26"/>
        </w:rPr>
        <w:t>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реконструкции </w:t>
      </w:r>
      <w:r>
        <w:rPr>
          <w:rFonts w:ascii="Times New Roman" w:hAnsi="Times New Roman" w:cs="Times New Roman"/>
          <w:b/>
          <w:sz w:val="26"/>
          <w:szCs w:val="26"/>
        </w:rPr>
        <w:t>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дома,</w:t>
      </w:r>
    </w:p>
    <w:p w:rsidR="00CA17A3" w:rsidRPr="00107AD8" w:rsidRDefault="00CA17A3" w:rsidP="00CA17A3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90"/>
        <w:gridCol w:w="3151"/>
        <w:gridCol w:w="3151"/>
      </w:tblGrid>
      <w:tr w:rsidR="00CA17A3" w:rsidRPr="00107AD8" w:rsidTr="006A3BE0">
        <w:tc>
          <w:tcPr>
            <w:tcW w:w="285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17" w:type="pct"/>
          </w:tcPr>
          <w:p w:rsidR="00CA17A3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88E">
              <w:rPr>
                <w:sz w:val="26"/>
                <w:szCs w:val="26"/>
              </w:rPr>
              <w:t xml:space="preserve">параметров </w:t>
            </w:r>
            <w:r>
              <w:rPr>
                <w:sz w:val="26"/>
                <w:szCs w:val="26"/>
              </w:rPr>
              <w:t xml:space="preserve">планируемого </w:t>
            </w:r>
            <w:r w:rsidRPr="003D588E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 xml:space="preserve"> или</w:t>
            </w:r>
            <w:r w:rsidRPr="003D588E">
              <w:rPr>
                <w:sz w:val="26"/>
                <w:szCs w:val="26"/>
              </w:rPr>
              <w:t xml:space="preserve"> реконструкции </w:t>
            </w:r>
            <w:r w:rsidRPr="00072B6D">
              <w:rPr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99" w:type="pct"/>
            <w:vAlign w:val="center"/>
          </w:tcPr>
          <w:p w:rsidR="00CA17A3" w:rsidRPr="0048771B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Значения параметров планируемого строительства или реконструкции </w:t>
            </w:r>
            <w:r w:rsidRPr="00072B6D">
              <w:rPr>
                <w:sz w:val="26"/>
                <w:szCs w:val="26"/>
              </w:rPr>
              <w:t>объекта индивидуального жилищного строительства или садового дома</w:t>
            </w:r>
            <w:r w:rsidRPr="003D588E">
              <w:rPr>
                <w:sz w:val="26"/>
                <w:szCs w:val="26"/>
              </w:rPr>
              <w:t>, указанные в уведомлении о планируем</w:t>
            </w:r>
            <w:r>
              <w:rPr>
                <w:sz w:val="26"/>
                <w:szCs w:val="26"/>
              </w:rPr>
              <w:t>ых</w:t>
            </w:r>
            <w:r w:rsidRPr="003D588E">
              <w:rPr>
                <w:sz w:val="26"/>
                <w:szCs w:val="26"/>
              </w:rPr>
              <w:t xml:space="preserve"> строительстве</w:t>
            </w:r>
            <w:r>
              <w:rPr>
                <w:sz w:val="26"/>
                <w:szCs w:val="26"/>
              </w:rPr>
              <w:t xml:space="preserve"> </w:t>
            </w:r>
            <w:r w:rsidRPr="001C4133">
              <w:rPr>
                <w:sz w:val="26"/>
                <w:szCs w:val="26"/>
              </w:rPr>
              <w:t xml:space="preserve">или реконструкции объекта индивидуального жилищного строительства </w:t>
            </w:r>
            <w:r>
              <w:rPr>
                <w:sz w:val="26"/>
                <w:szCs w:val="26"/>
              </w:rPr>
              <w:t>или садового дома</w:t>
            </w:r>
          </w:p>
          <w:p w:rsidR="00CA17A3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8771B">
              <w:rPr>
                <w:sz w:val="24"/>
                <w:szCs w:val="24"/>
              </w:rPr>
              <w:t>____________________</w:t>
            </w:r>
          </w:p>
          <w:p w:rsidR="00CA17A3" w:rsidRPr="003D588E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8771B"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CA17A3" w:rsidRPr="003D588E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Измененные значения параметров планируемого строительства или реконструкции </w:t>
            </w:r>
            <w:r w:rsidRPr="00072B6D">
              <w:rPr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sz w:val="26"/>
                <w:szCs w:val="26"/>
              </w:rPr>
              <w:t>а</w:t>
            </w:r>
          </w:p>
        </w:tc>
      </w:tr>
      <w:tr w:rsidR="00CA17A3" w:rsidRPr="00107AD8" w:rsidTr="006A3BE0">
        <w:tc>
          <w:tcPr>
            <w:tcW w:w="285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AD8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надземных </w:t>
            </w:r>
            <w:r w:rsidRPr="00107AD8">
              <w:rPr>
                <w:sz w:val="26"/>
                <w:szCs w:val="26"/>
              </w:rPr>
              <w:t xml:space="preserve">этажей </w:t>
            </w:r>
          </w:p>
        </w:tc>
        <w:tc>
          <w:tcPr>
            <w:tcW w:w="1599" w:type="pct"/>
            <w:vAlign w:val="center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17A3" w:rsidRPr="00107AD8" w:rsidTr="006A3BE0">
        <w:tc>
          <w:tcPr>
            <w:tcW w:w="285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07AD8">
              <w:rPr>
                <w:sz w:val="26"/>
                <w:szCs w:val="26"/>
              </w:rPr>
              <w:t xml:space="preserve">ысота </w:t>
            </w: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17A3" w:rsidRPr="00107AD8" w:rsidTr="006A3BE0">
        <w:tc>
          <w:tcPr>
            <w:tcW w:w="285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AD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07F8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17A3" w:rsidRPr="00107AD8" w:rsidTr="006A3BE0">
        <w:tc>
          <w:tcPr>
            <w:tcW w:w="285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1517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770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 xml:space="preserve">застройки </w:t>
            </w: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CA17A3" w:rsidRPr="00107AD8" w:rsidRDefault="00CA17A3" w:rsidP="006A3BE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17A3" w:rsidRDefault="00CA17A3" w:rsidP="00CA17A3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A17A3" w:rsidRDefault="00CA17A3" w:rsidP="00CA17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7A3" w:rsidRDefault="00CA17A3" w:rsidP="00CA17A3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</w:t>
      </w:r>
      <w:r w:rsidRPr="00FE4975">
        <w:rPr>
          <w:b/>
          <w:sz w:val="26"/>
          <w:szCs w:val="26"/>
        </w:rPr>
        <w:t>хематично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изображени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планируемого </w:t>
      </w:r>
      <w:r>
        <w:rPr>
          <w:b/>
          <w:sz w:val="26"/>
          <w:szCs w:val="26"/>
        </w:rPr>
        <w:t>к строительству или реконструкции</w:t>
      </w:r>
      <w:r w:rsidRPr="00FE4975">
        <w:rPr>
          <w:b/>
          <w:sz w:val="26"/>
          <w:szCs w:val="26"/>
        </w:rPr>
        <w:t xml:space="preserve"> объекта капитального строительства на земельном участке</w:t>
      </w:r>
      <w:r>
        <w:rPr>
          <w:rStyle w:val="af8"/>
          <w:b/>
          <w:sz w:val="26"/>
          <w:szCs w:val="26"/>
        </w:rPr>
        <w:footnoteReference w:id="3"/>
      </w:r>
      <w:r>
        <w:rPr>
          <w:b/>
          <w:sz w:val="26"/>
          <w:szCs w:val="26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CA17A3" w:rsidTr="006A3BE0">
        <w:trPr>
          <w:cantSplit/>
          <w:trHeight w:val="12579"/>
        </w:trPr>
        <w:tc>
          <w:tcPr>
            <w:tcW w:w="10314" w:type="dxa"/>
            <w:shd w:val="clear" w:color="auto" w:fill="auto"/>
          </w:tcPr>
          <w:p w:rsidR="00CA17A3" w:rsidRPr="002D3E29" w:rsidRDefault="00CA17A3" w:rsidP="006A3BE0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17A3" w:rsidRDefault="00CA17A3" w:rsidP="00CA17A3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A17A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D92863">
        <w:rPr>
          <w:sz w:val="26"/>
          <w:szCs w:val="26"/>
        </w:rPr>
        <w:lastRenderedPageBreak/>
        <w:t>Почтовый адрес и (или) ад</w:t>
      </w:r>
      <w:r>
        <w:rPr>
          <w:sz w:val="26"/>
          <w:szCs w:val="26"/>
        </w:rPr>
        <w:t>рес электронной почты для связи:</w:t>
      </w:r>
    </w:p>
    <w:p w:rsidR="00CA17A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A17A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CA17A3" w:rsidRPr="00D92863" w:rsidRDefault="00CA17A3" w:rsidP="00CA17A3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92863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D92863">
        <w:rPr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</w:t>
      </w:r>
      <w:r w:rsidRPr="00D92863">
        <w:rPr>
          <w:sz w:val="26"/>
          <w:szCs w:val="26"/>
        </w:rPr>
        <w:t xml:space="preserve">: </w:t>
      </w:r>
    </w:p>
    <w:p w:rsidR="00CA17A3" w:rsidRDefault="00CA17A3" w:rsidP="00CA17A3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</w:t>
      </w:r>
    </w:p>
    <w:p w:rsidR="00CA17A3" w:rsidRPr="00A726EC" w:rsidRDefault="00CA17A3" w:rsidP="00CA17A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726EC">
        <w:rPr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A17A3" w:rsidRDefault="00CA17A3" w:rsidP="00CA17A3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A17A3" w:rsidRDefault="00CA17A3" w:rsidP="00CA17A3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A17A3" w:rsidRPr="00BD0EF9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</w:t>
      </w:r>
    </w:p>
    <w:p w:rsidR="00CA17A3" w:rsidRDefault="00CA17A3" w:rsidP="00CA17A3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:rsidR="00CA17A3" w:rsidRPr="00A726EC" w:rsidRDefault="00CA17A3" w:rsidP="00CA17A3">
      <w:pPr>
        <w:pStyle w:val="ConsPlusNonformat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A726EC">
        <w:rPr>
          <w:rFonts w:ascii="Times New Roman" w:eastAsia="Calibri" w:hAnsi="Times New Roman" w:cs="Times New Roman"/>
          <w:b/>
          <w:sz w:val="16"/>
          <w:szCs w:val="16"/>
        </w:rPr>
        <w:t>(</w:t>
      </w:r>
      <w:r w:rsidRPr="00A726EC">
        <w:rPr>
          <w:rFonts w:ascii="Times New Roman" w:eastAsia="Calibri" w:hAnsi="Times New Roman" w:cs="Times New Roman"/>
          <w:bCs/>
          <w:sz w:val="16"/>
          <w:szCs w:val="16"/>
        </w:rPr>
        <w:t>Фами</w:t>
      </w:r>
      <w:r w:rsidRPr="00A726EC">
        <w:rPr>
          <w:rFonts w:ascii="Times New Roman" w:eastAsia="Calibri" w:hAnsi="Times New Roman" w:cs="Times New Roman"/>
          <w:sz w:val="16"/>
          <w:szCs w:val="16"/>
        </w:rPr>
        <w:t>л</w:t>
      </w:r>
      <w:r>
        <w:rPr>
          <w:rFonts w:ascii="Times New Roman" w:eastAsia="Calibri" w:hAnsi="Times New Roman" w:cs="Times New Roman"/>
          <w:sz w:val="16"/>
          <w:szCs w:val="16"/>
        </w:rPr>
        <w:t xml:space="preserve">ия, имя, отчество </w:t>
      </w:r>
      <w:r w:rsidRPr="00A726EC">
        <w:rPr>
          <w:rFonts w:ascii="Times New Roman" w:eastAsia="Calibri" w:hAnsi="Times New Roman" w:cs="Times New Roman"/>
          <w:bCs/>
          <w:sz w:val="16"/>
          <w:szCs w:val="16"/>
        </w:rPr>
        <w:t>)</w:t>
      </w:r>
    </w:p>
    <w:p w:rsidR="00CA17A3" w:rsidRPr="00BD0EF9" w:rsidRDefault="00CA17A3" w:rsidP="00CA17A3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BD0EF9">
        <w:rPr>
          <w:b/>
          <w:sz w:val="26"/>
          <w:szCs w:val="28"/>
        </w:rPr>
        <w:t xml:space="preserve">даю согласие на </w:t>
      </w:r>
      <w:r w:rsidRPr="00BD0EF9">
        <w:rPr>
          <w:b/>
          <w:bCs/>
          <w:sz w:val="26"/>
          <w:szCs w:val="28"/>
        </w:rPr>
        <w:t>обработку персональных данных</w:t>
      </w:r>
      <w:r>
        <w:rPr>
          <w:rStyle w:val="af8"/>
          <w:b/>
          <w:bCs/>
          <w:sz w:val="26"/>
          <w:szCs w:val="28"/>
        </w:rPr>
        <w:footnoteReference w:id="4"/>
      </w:r>
      <w:r w:rsidRPr="00BD0EF9">
        <w:rPr>
          <w:b/>
          <w:bCs/>
          <w:sz w:val="26"/>
          <w:szCs w:val="28"/>
        </w:rPr>
        <w:t>.</w:t>
      </w:r>
    </w:p>
    <w:p w:rsidR="00CA17A3" w:rsidRDefault="00CA17A3" w:rsidP="00CA17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7A3" w:rsidRDefault="00CA17A3" w:rsidP="00CA17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330"/>
        <w:gridCol w:w="3320"/>
      </w:tblGrid>
      <w:tr w:rsidR="00CA17A3" w:rsidTr="006A3BE0"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CA17A3" w:rsidRPr="00A726EC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_______________</w:t>
            </w:r>
          </w:p>
        </w:tc>
      </w:tr>
      <w:tr w:rsidR="00CA17A3" w:rsidTr="006A3BE0"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17A3" w:rsidRPr="00824EE3" w:rsidTr="006A3BE0"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CA17A3" w:rsidRPr="002D3E29" w:rsidRDefault="00CA17A3" w:rsidP="006A3BE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CA17A3" w:rsidRDefault="00CA17A3" w:rsidP="00CA17A3">
      <w:pPr>
        <w:pStyle w:val="ConsPlusNonformat"/>
        <w:ind w:left="4248" w:firstLine="708"/>
      </w:pPr>
    </w:p>
    <w:p w:rsidR="00CA17A3" w:rsidRDefault="00CA17A3" w:rsidP="00CA17A3"/>
    <w:p w:rsidR="008A1621" w:rsidRDefault="008A1621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>
      <w:pPr>
        <w:pStyle w:val="29"/>
        <w:framePr w:wrap="none" w:vAnchor="page" w:hAnchor="page" w:x="3315" w:y="3347"/>
        <w:shd w:val="clear" w:color="auto" w:fill="auto"/>
        <w:spacing w:line="240" w:lineRule="exact"/>
      </w:pPr>
      <w:r>
        <w:t>Блок - схема предоставления муниципальной услуги</w:t>
      </w:r>
    </w:p>
    <w:p w:rsidR="00CA17A3" w:rsidRDefault="00CA17A3" w:rsidP="00CA17A3">
      <w:pPr>
        <w:framePr w:wrap="none" w:vAnchor="page" w:hAnchor="page" w:x="766" w:y="3674"/>
        <w:ind w:left="1134" w:right="67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29275" cy="1057275"/>
            <wp:effectExtent l="19050" t="0" r="9525" b="0"/>
            <wp:docPr id="76" name="Рисунок 76" descr="C:\DOCUME~1\RAY_AD~1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~1\RAY_AD~1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A3" w:rsidRDefault="00CA17A3" w:rsidP="00CA17A3">
      <w:pPr>
        <w:framePr w:w="10974" w:wrap="none" w:vAnchor="page" w:hAnchor="page" w:x="224" w:y="5368"/>
        <w:ind w:left="85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05550" cy="3865082"/>
            <wp:effectExtent l="19050" t="0" r="0" b="0"/>
            <wp:docPr id="77" name="Рисунок 77" descr="C:\DOCUME~1\RAY_AD~1\LOCALS~1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~1\RAY_AD~1\LOCALS~1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45" cy="38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A3" w:rsidRDefault="00CA17A3" w:rsidP="00CA17A3">
      <w:pPr>
        <w:pStyle w:val="afa"/>
        <w:framePr w:wrap="none" w:vAnchor="page" w:hAnchor="page" w:x="3689" w:y="13187"/>
        <w:shd w:val="clear" w:color="auto" w:fill="auto"/>
        <w:spacing w:line="180" w:lineRule="exact"/>
      </w:pPr>
      <w:r>
        <w:t>Да</w:t>
      </w:r>
    </w:p>
    <w:p w:rsidR="00CA17A3" w:rsidRDefault="00CA17A3" w:rsidP="00CA17A3">
      <w:pPr>
        <w:framePr w:wrap="none" w:vAnchor="page" w:hAnchor="page" w:x="4179" w:y="11743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48200" cy="1095375"/>
            <wp:effectExtent l="19050" t="0" r="0" b="0"/>
            <wp:docPr id="78" name="Рисунок 78" descr="C:\DOCUME~1\RAY_AD~1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~1\RAY_AD~1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A3" w:rsidRDefault="00CA17A3" w:rsidP="00CA17A3">
      <w:pPr>
        <w:pStyle w:val="40"/>
        <w:framePr w:w="2669" w:h="1300" w:hRule="exact" w:wrap="none" w:vAnchor="page" w:hAnchor="page" w:x="2043" w:y="14050"/>
        <w:shd w:val="clear" w:color="auto" w:fill="auto"/>
      </w:pPr>
      <w:r>
        <w:t>Подготовка и подписание</w:t>
      </w:r>
      <w:r>
        <w:br/>
        <w:t>руководителем Уполномоченного</w:t>
      </w:r>
      <w:r>
        <w:br/>
        <w:t>органа решения об отказе в</w:t>
      </w:r>
      <w:r>
        <w:br/>
        <w:t>предоставлении муниципальной</w:t>
      </w:r>
      <w:r>
        <w:br/>
        <w:t>услуги и уведомления в адрес</w:t>
      </w:r>
      <w:r>
        <w:br/>
        <w:t>заявителя</w:t>
      </w:r>
    </w:p>
    <w:p w:rsidR="00CA17A3" w:rsidRDefault="00CA17A3" w:rsidP="00CA17A3">
      <w:pPr>
        <w:pStyle w:val="34"/>
        <w:framePr w:w="1013" w:h="787" w:hRule="exact" w:wrap="none" w:vAnchor="page" w:hAnchor="page" w:x="6296" w:y="13480"/>
        <w:shd w:val="clear" w:color="auto" w:fill="auto"/>
        <w:tabs>
          <w:tab w:val="left" w:leader="underscore" w:pos="730"/>
        </w:tabs>
        <w:spacing w:after="1" w:line="200" w:lineRule="exact"/>
      </w:pPr>
      <w:r>
        <w:tab/>
        <w:t>^</w:t>
      </w:r>
    </w:p>
    <w:p w:rsidR="00CA17A3" w:rsidRDefault="00CA17A3" w:rsidP="00CA17A3">
      <w:pPr>
        <w:pStyle w:val="afa"/>
        <w:framePr w:w="1013" w:h="787" w:hRule="exact" w:wrap="none" w:vAnchor="page" w:hAnchor="page" w:x="6296" w:y="13480"/>
        <w:shd w:val="clear" w:color="auto" w:fill="auto"/>
        <w:spacing w:line="180" w:lineRule="exact"/>
        <w:jc w:val="both"/>
      </w:pPr>
      <w:r>
        <w:t>Регистрация</w:t>
      </w:r>
    </w:p>
    <w:p w:rsidR="00CA17A3" w:rsidRDefault="00CA17A3" w:rsidP="00CA17A3">
      <w:pPr>
        <w:pStyle w:val="afa"/>
        <w:framePr w:w="1013" w:h="787" w:hRule="exact" w:wrap="none" w:vAnchor="page" w:hAnchor="page" w:x="6296" w:y="13480"/>
        <w:shd w:val="clear" w:color="auto" w:fill="auto"/>
        <w:spacing w:line="180" w:lineRule="exact"/>
        <w:jc w:val="both"/>
      </w:pPr>
      <w:r>
        <w:t>документов</w:t>
      </w:r>
    </w:p>
    <w:p w:rsidR="00CA17A3" w:rsidRDefault="00CA17A3" w:rsidP="00CA17A3">
      <w:pPr>
        <w:pStyle w:val="40"/>
        <w:framePr w:w="1080" w:h="892" w:hRule="exact" w:wrap="none" w:vAnchor="page" w:hAnchor="page" w:x="5628" w:y="14880"/>
        <w:shd w:val="clear" w:color="auto" w:fill="auto"/>
        <w:jc w:val="left"/>
      </w:pPr>
      <w:r>
        <w:t>Уведомление заявителя о готовности результата</w:t>
      </w:r>
    </w:p>
    <w:p w:rsidR="00CA17A3" w:rsidRDefault="00CA17A3" w:rsidP="00CA17A3">
      <w:pPr>
        <w:pStyle w:val="afa"/>
        <w:framePr w:w="1814" w:h="878" w:hRule="exact" w:wrap="none" w:vAnchor="page" w:hAnchor="page" w:x="8600" w:y="14506"/>
        <w:shd w:val="clear" w:color="auto" w:fill="auto"/>
        <w:spacing w:line="206" w:lineRule="exact"/>
        <w:jc w:val="center"/>
      </w:pPr>
      <w:r>
        <w:t>Выдача (направление)</w:t>
      </w:r>
      <w:r>
        <w:br/>
        <w:t>з аявителю результата</w:t>
      </w:r>
      <w:r>
        <w:br/>
        <w:t>предоставления</w:t>
      </w:r>
      <w:r>
        <w:br/>
        <w:t>муниципальной услуги</w:t>
      </w:r>
    </w:p>
    <w:p w:rsidR="00CA17A3" w:rsidRPr="00CA17A3" w:rsidRDefault="00CA17A3" w:rsidP="00CA17A3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4966335</wp:posOffset>
            </wp:positionH>
            <wp:positionV relativeFrom="page">
              <wp:posOffset>9034780</wp:posOffset>
            </wp:positionV>
            <wp:extent cx="822960" cy="1182370"/>
            <wp:effectExtent l="19050" t="0" r="0" b="0"/>
            <wp:wrapNone/>
            <wp:docPr id="30" name="Рисунок 3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6276975</wp:posOffset>
            </wp:positionH>
            <wp:positionV relativeFrom="page">
              <wp:posOffset>8833485</wp:posOffset>
            </wp:positionV>
            <wp:extent cx="731520" cy="1377950"/>
            <wp:effectExtent l="19050" t="0" r="0" b="0"/>
            <wp:wrapNone/>
            <wp:docPr id="4" name="Рисунок 3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A17A3" w:rsidRPr="00CA17A3" w:rsidSect="00276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BD" w:rsidRDefault="008E6ABD">
      <w:r>
        <w:separator/>
      </w:r>
    </w:p>
  </w:endnote>
  <w:endnote w:type="continuationSeparator" w:id="1">
    <w:p w:rsidR="008E6ABD" w:rsidRDefault="008E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BD" w:rsidRDefault="008E6ABD">
      <w:r>
        <w:separator/>
      </w:r>
    </w:p>
  </w:footnote>
  <w:footnote w:type="continuationSeparator" w:id="1">
    <w:p w:rsidR="008E6ABD" w:rsidRDefault="008E6ABD">
      <w:r>
        <w:continuationSeparator/>
      </w:r>
    </w:p>
  </w:footnote>
  <w:footnote w:id="2">
    <w:p w:rsidR="006A3BE0" w:rsidRPr="009F04D9" w:rsidRDefault="006A3BE0" w:rsidP="00CA17A3">
      <w:pPr>
        <w:pStyle w:val="af6"/>
        <w:rPr>
          <w:rFonts w:ascii="Times New Roman" w:hAnsi="Times New Roman"/>
        </w:rPr>
      </w:pPr>
      <w:r w:rsidRPr="009F04D9">
        <w:rPr>
          <w:rStyle w:val="af8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  <w:footnote w:id="3">
    <w:p w:rsidR="006A3BE0" w:rsidRPr="00FB2029" w:rsidRDefault="006A3BE0" w:rsidP="00CA17A3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f8"/>
          <w:rFonts w:ascii="Times New Roman" w:hAnsi="Times New Roman"/>
        </w:rPr>
        <w:footnoteRef/>
      </w:r>
      <w:r w:rsidRPr="00FB2029">
        <w:rPr>
          <w:rFonts w:ascii="Times New Roman" w:hAnsi="Times New Roman" w:cs="Times New Roman"/>
        </w:rPr>
        <w:t xml:space="preserve"> </w:t>
      </w:r>
      <w:r w:rsidRPr="00A726EC">
        <w:rPr>
          <w:rFonts w:ascii="Times New Roman" w:hAnsi="Times New Roman" w:cs="Times New Roman"/>
          <w:sz w:val="16"/>
          <w:szCs w:val="16"/>
        </w:rPr>
        <w:t xml:space="preserve">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A726EC">
        <w:rPr>
          <w:rFonts w:ascii="Times New Roman" w:eastAsia="Calibri" w:hAnsi="Times New Roman" w:cs="Times New Roman"/>
          <w:sz w:val="16"/>
          <w:szCs w:val="16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</w:footnote>
  <w:footnote w:id="4">
    <w:p w:rsidR="006A3BE0" w:rsidRDefault="006A3BE0" w:rsidP="00CA17A3">
      <w:pPr>
        <w:pStyle w:val="af6"/>
        <w:rPr>
          <w:rFonts w:ascii="Times New Roman" w:hAnsi="Times New Roman"/>
          <w:bCs/>
        </w:rPr>
      </w:pPr>
    </w:p>
    <w:p w:rsidR="006A3BE0" w:rsidRDefault="006A3BE0" w:rsidP="00CA17A3">
      <w:pPr>
        <w:pStyle w:val="af6"/>
        <w:rPr>
          <w:rFonts w:ascii="Times New Roman" w:hAnsi="Times New Roman"/>
          <w:bCs/>
        </w:rPr>
      </w:pPr>
    </w:p>
    <w:p w:rsidR="006A3BE0" w:rsidRPr="00CA17A3" w:rsidRDefault="006A3BE0" w:rsidP="00CA17A3">
      <w:pPr>
        <w:pStyle w:val="af6"/>
        <w:rPr>
          <w:rFonts w:ascii="Times New Roman" w:hAnsi="Times New Roman"/>
          <w:b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46"/>
    <w:multiLevelType w:val="multilevel"/>
    <w:tmpl w:val="A2E46F0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DA4E9C"/>
    <w:multiLevelType w:val="multilevel"/>
    <w:tmpl w:val="FB4E7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64F"/>
    <w:multiLevelType w:val="multilevel"/>
    <w:tmpl w:val="8318A0D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3D7B"/>
    <w:multiLevelType w:val="multilevel"/>
    <w:tmpl w:val="C9A8D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947A2"/>
    <w:multiLevelType w:val="multilevel"/>
    <w:tmpl w:val="9522D7E2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4113E"/>
    <w:multiLevelType w:val="multilevel"/>
    <w:tmpl w:val="4EF81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6">
    <w:nsid w:val="1D156D93"/>
    <w:multiLevelType w:val="hybridMultilevel"/>
    <w:tmpl w:val="3DD0D59C"/>
    <w:lvl w:ilvl="0" w:tplc="10E68DC4">
      <w:start w:val="18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B97A9E"/>
    <w:multiLevelType w:val="multilevel"/>
    <w:tmpl w:val="88DCF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DD6A13"/>
    <w:multiLevelType w:val="multilevel"/>
    <w:tmpl w:val="68309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D5848CD"/>
    <w:multiLevelType w:val="multilevel"/>
    <w:tmpl w:val="59C8AD8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E5366"/>
    <w:multiLevelType w:val="multilevel"/>
    <w:tmpl w:val="6D4A071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57BBA"/>
    <w:multiLevelType w:val="hybridMultilevel"/>
    <w:tmpl w:val="3D66CD0C"/>
    <w:lvl w:ilvl="0" w:tplc="51C675D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504765"/>
    <w:multiLevelType w:val="multilevel"/>
    <w:tmpl w:val="67102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E4B32"/>
    <w:multiLevelType w:val="multilevel"/>
    <w:tmpl w:val="0936B1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4548B"/>
    <w:multiLevelType w:val="multilevel"/>
    <w:tmpl w:val="459C072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8676DA6"/>
    <w:multiLevelType w:val="multilevel"/>
    <w:tmpl w:val="8318A0D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72B25"/>
    <w:multiLevelType w:val="multilevel"/>
    <w:tmpl w:val="D1F665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A0D72"/>
    <w:multiLevelType w:val="multilevel"/>
    <w:tmpl w:val="F202C6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6117366"/>
    <w:multiLevelType w:val="multilevel"/>
    <w:tmpl w:val="9F66B72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65D6C"/>
    <w:multiLevelType w:val="multilevel"/>
    <w:tmpl w:val="AB1E2D0A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7C7708"/>
    <w:multiLevelType w:val="multilevel"/>
    <w:tmpl w:val="6BCAA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2">
    <w:nsid w:val="73DC123C"/>
    <w:multiLevelType w:val="multilevel"/>
    <w:tmpl w:val="59DA7B46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3">
    <w:nsid w:val="79BD172D"/>
    <w:multiLevelType w:val="multilevel"/>
    <w:tmpl w:val="8164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333984"/>
    <w:multiLevelType w:val="multilevel"/>
    <w:tmpl w:val="545A812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2B0C61"/>
    <w:multiLevelType w:val="hybridMultilevel"/>
    <w:tmpl w:val="E82680CE"/>
    <w:lvl w:ilvl="0" w:tplc="079AFA9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36"/>
  </w:num>
  <w:num w:numId="6">
    <w:abstractNumId w:val="26"/>
  </w:num>
  <w:num w:numId="7">
    <w:abstractNumId w:val="24"/>
  </w:num>
  <w:num w:numId="8">
    <w:abstractNumId w:val="25"/>
  </w:num>
  <w:num w:numId="9">
    <w:abstractNumId w:val="15"/>
  </w:num>
  <w:num w:numId="10">
    <w:abstractNumId w:val="11"/>
  </w:num>
  <w:num w:numId="11">
    <w:abstractNumId w:val="22"/>
  </w:num>
  <w:num w:numId="12">
    <w:abstractNumId w:val="23"/>
  </w:num>
  <w:num w:numId="13">
    <w:abstractNumId w:val="35"/>
  </w:num>
  <w:num w:numId="14">
    <w:abstractNumId w:val="3"/>
  </w:num>
  <w:num w:numId="15">
    <w:abstractNumId w:val="20"/>
  </w:num>
  <w:num w:numId="16">
    <w:abstractNumId w:val="1"/>
  </w:num>
  <w:num w:numId="17">
    <w:abstractNumId w:val="8"/>
  </w:num>
  <w:num w:numId="18">
    <w:abstractNumId w:val="33"/>
  </w:num>
  <w:num w:numId="19">
    <w:abstractNumId w:val="28"/>
  </w:num>
  <w:num w:numId="20">
    <w:abstractNumId w:val="10"/>
  </w:num>
  <w:num w:numId="21">
    <w:abstractNumId w:val="18"/>
  </w:num>
  <w:num w:numId="22">
    <w:abstractNumId w:val="0"/>
  </w:num>
  <w:num w:numId="23">
    <w:abstractNumId w:val="32"/>
  </w:num>
  <w:num w:numId="24">
    <w:abstractNumId w:val="6"/>
  </w:num>
  <w:num w:numId="25">
    <w:abstractNumId w:val="16"/>
  </w:num>
  <w:num w:numId="26">
    <w:abstractNumId w:val="14"/>
  </w:num>
  <w:num w:numId="27">
    <w:abstractNumId w:val="5"/>
  </w:num>
  <w:num w:numId="28">
    <w:abstractNumId w:val="13"/>
  </w:num>
  <w:num w:numId="29">
    <w:abstractNumId w:val="12"/>
  </w:num>
  <w:num w:numId="30">
    <w:abstractNumId w:val="21"/>
  </w:num>
  <w:num w:numId="31">
    <w:abstractNumId w:val="30"/>
  </w:num>
  <w:num w:numId="32">
    <w:abstractNumId w:val="4"/>
  </w:num>
  <w:num w:numId="33">
    <w:abstractNumId w:val="17"/>
  </w:num>
  <w:num w:numId="34">
    <w:abstractNumId w:val="27"/>
  </w:num>
  <w:num w:numId="35">
    <w:abstractNumId w:val="2"/>
  </w:num>
  <w:num w:numId="36">
    <w:abstractNumId w:val="19"/>
  </w:num>
  <w:num w:numId="37">
    <w:abstractNumId w:val="3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268F8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1CF5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3CE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DC8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37882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77E07"/>
    <w:rsid w:val="0018048C"/>
    <w:rsid w:val="001810A3"/>
    <w:rsid w:val="0018187B"/>
    <w:rsid w:val="00185488"/>
    <w:rsid w:val="0018660A"/>
    <w:rsid w:val="001903AC"/>
    <w:rsid w:val="00190CFA"/>
    <w:rsid w:val="001924AC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5316"/>
    <w:rsid w:val="00227848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76F1C"/>
    <w:rsid w:val="0028025E"/>
    <w:rsid w:val="00281187"/>
    <w:rsid w:val="0028242A"/>
    <w:rsid w:val="0028254C"/>
    <w:rsid w:val="00283872"/>
    <w:rsid w:val="002839B6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7D57"/>
    <w:rsid w:val="002F03AD"/>
    <w:rsid w:val="002F0C97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61ACB"/>
    <w:rsid w:val="0036233F"/>
    <w:rsid w:val="00362FC9"/>
    <w:rsid w:val="00363A56"/>
    <w:rsid w:val="00364A38"/>
    <w:rsid w:val="00364B63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D3B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9AF"/>
    <w:rsid w:val="00557E52"/>
    <w:rsid w:val="00561FD4"/>
    <w:rsid w:val="00562179"/>
    <w:rsid w:val="005621C6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897"/>
    <w:rsid w:val="005D7073"/>
    <w:rsid w:val="005E08DA"/>
    <w:rsid w:val="005E1FE8"/>
    <w:rsid w:val="005E214A"/>
    <w:rsid w:val="005E7CB8"/>
    <w:rsid w:val="005F02A1"/>
    <w:rsid w:val="005F2EF2"/>
    <w:rsid w:val="005F3D4F"/>
    <w:rsid w:val="005F71E6"/>
    <w:rsid w:val="005F7867"/>
    <w:rsid w:val="005F7C87"/>
    <w:rsid w:val="00601B44"/>
    <w:rsid w:val="00602217"/>
    <w:rsid w:val="00602D75"/>
    <w:rsid w:val="00602DFD"/>
    <w:rsid w:val="006036DB"/>
    <w:rsid w:val="0060481F"/>
    <w:rsid w:val="006049E2"/>
    <w:rsid w:val="0060715A"/>
    <w:rsid w:val="0060786E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3355"/>
    <w:rsid w:val="006A3BE0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396A"/>
    <w:rsid w:val="006C46D4"/>
    <w:rsid w:val="006C488E"/>
    <w:rsid w:val="006C48AC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3671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20C5"/>
    <w:rsid w:val="00713B3D"/>
    <w:rsid w:val="00714FE4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46D8C"/>
    <w:rsid w:val="0075418C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26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53EE"/>
    <w:rsid w:val="007E7C29"/>
    <w:rsid w:val="007F2276"/>
    <w:rsid w:val="007F28FC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E56"/>
    <w:rsid w:val="00883B0C"/>
    <w:rsid w:val="008854B9"/>
    <w:rsid w:val="00890EA1"/>
    <w:rsid w:val="00893286"/>
    <w:rsid w:val="00897456"/>
    <w:rsid w:val="00897682"/>
    <w:rsid w:val="008978AC"/>
    <w:rsid w:val="008A0501"/>
    <w:rsid w:val="008A0BEB"/>
    <w:rsid w:val="008A1621"/>
    <w:rsid w:val="008A2E0D"/>
    <w:rsid w:val="008A3F0A"/>
    <w:rsid w:val="008A4837"/>
    <w:rsid w:val="008A6089"/>
    <w:rsid w:val="008B005A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ABD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4589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241E"/>
    <w:rsid w:val="00962C32"/>
    <w:rsid w:val="00963816"/>
    <w:rsid w:val="00964944"/>
    <w:rsid w:val="009650CB"/>
    <w:rsid w:val="00965558"/>
    <w:rsid w:val="0096565E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96A6B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D63E3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2B64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B33AD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83A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E9D"/>
    <w:rsid w:val="00B226B0"/>
    <w:rsid w:val="00B231EA"/>
    <w:rsid w:val="00B2473E"/>
    <w:rsid w:val="00B269A6"/>
    <w:rsid w:val="00B30487"/>
    <w:rsid w:val="00B32486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3AF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27C21"/>
    <w:rsid w:val="00C30404"/>
    <w:rsid w:val="00C34C6D"/>
    <w:rsid w:val="00C35826"/>
    <w:rsid w:val="00C4005B"/>
    <w:rsid w:val="00C4132F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ADA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17A3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1517"/>
    <w:rsid w:val="00CD2CC8"/>
    <w:rsid w:val="00CD2FB3"/>
    <w:rsid w:val="00CD3215"/>
    <w:rsid w:val="00CD3990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6722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3AF4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1319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0306"/>
    <w:rsid w:val="00E927CD"/>
    <w:rsid w:val="00E936D5"/>
    <w:rsid w:val="00E938E8"/>
    <w:rsid w:val="00E94ADF"/>
    <w:rsid w:val="00E94B80"/>
    <w:rsid w:val="00E950C1"/>
    <w:rsid w:val="00E959AE"/>
    <w:rsid w:val="00E9685D"/>
    <w:rsid w:val="00E971AD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4D64"/>
    <w:rsid w:val="00F15EC4"/>
    <w:rsid w:val="00F16A47"/>
    <w:rsid w:val="00F1705B"/>
    <w:rsid w:val="00F1772B"/>
    <w:rsid w:val="00F17FD2"/>
    <w:rsid w:val="00F201E1"/>
    <w:rsid w:val="00F207A6"/>
    <w:rsid w:val="00F21798"/>
    <w:rsid w:val="00F22282"/>
    <w:rsid w:val="00F229B8"/>
    <w:rsid w:val="00F251BB"/>
    <w:rsid w:val="00F25E3D"/>
    <w:rsid w:val="00F3072F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3B69"/>
    <w:rsid w:val="00F64271"/>
    <w:rsid w:val="00F64443"/>
    <w:rsid w:val="00F674E4"/>
    <w:rsid w:val="00F719D0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9F8"/>
    <w:rsid w:val="00FD6EE0"/>
    <w:rsid w:val="00FD73AD"/>
    <w:rsid w:val="00FD7A1E"/>
    <w:rsid w:val="00FD7F5E"/>
    <w:rsid w:val="00FE293E"/>
    <w:rsid w:val="00FE2997"/>
    <w:rsid w:val="00FE2D2C"/>
    <w:rsid w:val="00FE3600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Balloon Text"/>
    <w:basedOn w:val="a"/>
    <w:link w:val="af5"/>
    <w:rsid w:val="00C73A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73ADA"/>
    <w:rPr>
      <w:rFonts w:ascii="Tahoma" w:hAnsi="Tahoma" w:cs="Tahoma"/>
      <w:sz w:val="16"/>
      <w:szCs w:val="16"/>
    </w:rPr>
  </w:style>
  <w:style w:type="character" w:customStyle="1" w:styleId="25">
    <w:name w:val="Основной текст (2) + Малые прописные"/>
    <w:basedOn w:val="a0"/>
    <w:rsid w:val="00996A6B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_"/>
    <w:basedOn w:val="a0"/>
    <w:link w:val="27"/>
    <w:rsid w:val="00C27C21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7C21"/>
    <w:pPr>
      <w:widowControl w:val="0"/>
      <w:shd w:val="clear" w:color="auto" w:fill="FFFFFF"/>
      <w:spacing w:after="360" w:line="0" w:lineRule="atLeast"/>
      <w:ind w:hanging="1540"/>
    </w:pPr>
  </w:style>
  <w:style w:type="paragraph" w:styleId="af6">
    <w:name w:val="footnote text"/>
    <w:basedOn w:val="a"/>
    <w:link w:val="af7"/>
    <w:uiPriority w:val="99"/>
    <w:unhideWhenUsed/>
    <w:rsid w:val="00CA17A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A17A3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CA17A3"/>
    <w:rPr>
      <w:vertAlign w:val="superscript"/>
    </w:rPr>
  </w:style>
  <w:style w:type="character" w:customStyle="1" w:styleId="28">
    <w:name w:val="Подпись к картинке (2)_"/>
    <w:basedOn w:val="a0"/>
    <w:link w:val="29"/>
    <w:rsid w:val="00CA17A3"/>
    <w:rPr>
      <w:b/>
      <w:bCs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CA17A3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17A3"/>
    <w:rPr>
      <w:sz w:val="18"/>
      <w:szCs w:val="1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CA17A3"/>
    <w:rPr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CA17A3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a">
    <w:name w:val="Подпись к картинке"/>
    <w:basedOn w:val="a"/>
    <w:link w:val="af9"/>
    <w:rsid w:val="00CA17A3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CA17A3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paragraph" w:customStyle="1" w:styleId="34">
    <w:name w:val="Подпись к картинке (3)"/>
    <w:basedOn w:val="a"/>
    <w:link w:val="33"/>
    <w:rsid w:val="00CA17A3"/>
    <w:pPr>
      <w:widowControl w:val="0"/>
      <w:shd w:val="clear" w:color="auto" w:fill="FFFFFF"/>
      <w:spacing w:after="60" w:line="0" w:lineRule="atLeast"/>
      <w:jc w:val="both"/>
    </w:pPr>
  </w:style>
  <w:style w:type="paragraph" w:customStyle="1" w:styleId="pboth">
    <w:name w:val="pboth"/>
    <w:basedOn w:val="a"/>
    <w:rsid w:val="001378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6C6305F6D5F00AFB386A5ADB1C2CDFFF98CF17EF451CA0FD4A8EC3E095FF86B07B7974536534I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-chita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7;&#1090;&#1088;&#1086;&#1074;&#1079;&#1072;&#1073;.&#1079;&#1072;&#1073;&#1072;&#1081;&#1082;&#1072;&#1083;&#1100;&#1089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federalnyi-zakon-ot-27072010-n-210-fz-ob/glava-4/statia-16/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DA1960B1CF6015600943E19178EFB4E6EB598156ACD5B31BFBCFCD16FDCEC434DABAB358CB28B435J01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C393-66D6-4F81-9F62-A958025B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38</Pages>
  <Words>12448</Words>
  <Characters>70959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83241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RayAdmin1</cp:lastModifiedBy>
  <cp:revision>85</cp:revision>
  <cp:lastPrinted>2020-01-16T07:55:00Z</cp:lastPrinted>
  <dcterms:created xsi:type="dcterms:W3CDTF">2018-07-23T23:42:00Z</dcterms:created>
  <dcterms:modified xsi:type="dcterms:W3CDTF">2020-05-20T03:38:00Z</dcterms:modified>
</cp:coreProperties>
</file>