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6" w:rsidRPr="0011100F" w:rsidRDefault="009162B6" w:rsidP="009162B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1100F">
        <w:rPr>
          <w:rFonts w:ascii="Times New Roman" w:hAnsi="Times New Roman"/>
          <w:b/>
          <w:bCs/>
          <w:sz w:val="36"/>
          <w:szCs w:val="36"/>
        </w:rPr>
        <w:t>Администрация муниципального района</w:t>
      </w:r>
    </w:p>
    <w:p w:rsidR="009162B6" w:rsidRPr="0011100F" w:rsidRDefault="009162B6" w:rsidP="009162B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1100F">
        <w:rPr>
          <w:rFonts w:ascii="Times New Roman" w:hAnsi="Times New Roman"/>
          <w:b/>
          <w:bCs/>
          <w:sz w:val="36"/>
          <w:szCs w:val="36"/>
        </w:rPr>
        <w:t>«Петровск-Забайкальский район»</w:t>
      </w:r>
    </w:p>
    <w:p w:rsidR="009162B6" w:rsidRPr="00B567AB" w:rsidRDefault="009162B6" w:rsidP="009162B6">
      <w:pPr>
        <w:jc w:val="center"/>
        <w:rPr>
          <w:b/>
          <w:sz w:val="28"/>
          <w:szCs w:val="28"/>
        </w:rPr>
      </w:pPr>
    </w:p>
    <w:p w:rsidR="009162B6" w:rsidRPr="0011100F" w:rsidRDefault="009162B6" w:rsidP="009162B6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3458E9" w:rsidRDefault="003458E9" w:rsidP="009162B6">
      <w:pPr>
        <w:tabs>
          <w:tab w:val="right" w:pos="9638"/>
        </w:tabs>
        <w:ind w:firstLine="0"/>
        <w:rPr>
          <w:rFonts w:ascii="Times New Roman" w:hAnsi="Times New Roman"/>
          <w:sz w:val="28"/>
          <w:szCs w:val="28"/>
        </w:rPr>
      </w:pPr>
    </w:p>
    <w:p w:rsidR="009162B6" w:rsidRPr="00C927D4" w:rsidRDefault="00BB4ABA" w:rsidP="009162B6">
      <w:pPr>
        <w:tabs>
          <w:tab w:val="right" w:pos="963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162B6" w:rsidRPr="00C927D4">
        <w:rPr>
          <w:rFonts w:ascii="Times New Roman" w:hAnsi="Times New Roman"/>
          <w:sz w:val="28"/>
          <w:szCs w:val="28"/>
        </w:rPr>
        <w:t xml:space="preserve"> </w:t>
      </w:r>
      <w:r w:rsidR="009162B6">
        <w:rPr>
          <w:rFonts w:ascii="Times New Roman" w:hAnsi="Times New Roman"/>
          <w:sz w:val="28"/>
          <w:szCs w:val="28"/>
        </w:rPr>
        <w:t>октября</w:t>
      </w:r>
      <w:r w:rsidR="009162B6" w:rsidRPr="00C927D4">
        <w:rPr>
          <w:rFonts w:ascii="Times New Roman" w:hAnsi="Times New Roman"/>
          <w:sz w:val="28"/>
          <w:szCs w:val="28"/>
        </w:rPr>
        <w:t xml:space="preserve"> </w:t>
      </w:r>
      <w:r w:rsidR="009162B6">
        <w:rPr>
          <w:rFonts w:ascii="Times New Roman" w:hAnsi="Times New Roman"/>
          <w:sz w:val="28"/>
          <w:szCs w:val="28"/>
        </w:rPr>
        <w:t xml:space="preserve"> </w:t>
      </w:r>
      <w:r w:rsidR="009162B6" w:rsidRPr="00C927D4">
        <w:rPr>
          <w:rFonts w:ascii="Times New Roman" w:hAnsi="Times New Roman"/>
          <w:sz w:val="28"/>
          <w:szCs w:val="28"/>
        </w:rPr>
        <w:t>20</w:t>
      </w:r>
      <w:r w:rsidR="009162B6">
        <w:rPr>
          <w:rFonts w:ascii="Times New Roman" w:hAnsi="Times New Roman"/>
          <w:sz w:val="28"/>
          <w:szCs w:val="28"/>
        </w:rPr>
        <w:t>20</w:t>
      </w:r>
      <w:r w:rsidR="009162B6" w:rsidRPr="00C927D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162B6" w:rsidRPr="00C927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692</w:t>
      </w:r>
    </w:p>
    <w:p w:rsidR="009162B6" w:rsidRDefault="009162B6" w:rsidP="009162B6">
      <w:pPr>
        <w:rPr>
          <w:rFonts w:ascii="Times New Roman" w:hAnsi="Times New Roman"/>
          <w:b/>
          <w:sz w:val="28"/>
          <w:szCs w:val="28"/>
        </w:rPr>
      </w:pPr>
    </w:p>
    <w:p w:rsidR="009162B6" w:rsidRPr="000E67D2" w:rsidRDefault="00BB4ABA" w:rsidP="009162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2B6" w:rsidRPr="000E67D2">
        <w:rPr>
          <w:rFonts w:ascii="Times New Roman" w:hAnsi="Times New Roman"/>
          <w:sz w:val="28"/>
          <w:szCs w:val="28"/>
        </w:rPr>
        <w:t>г.Петровск-Забайкальский</w:t>
      </w:r>
    </w:p>
    <w:p w:rsidR="009162B6" w:rsidRDefault="009162B6" w:rsidP="00916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66FA" w:rsidRPr="009162B6" w:rsidRDefault="00C566FA" w:rsidP="009162B6">
      <w:pPr>
        <w:suppressAutoHyphens/>
        <w:ind w:firstLine="0"/>
        <w:rPr>
          <w:rFonts w:ascii="Times New Roman" w:hAnsi="Times New Roman"/>
          <w:sz w:val="22"/>
          <w:szCs w:val="28"/>
        </w:rPr>
      </w:pPr>
    </w:p>
    <w:p w:rsidR="00536948" w:rsidRPr="009162B6" w:rsidRDefault="00536948" w:rsidP="009162B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kern w:val="0"/>
          <w:sz w:val="28"/>
        </w:rPr>
      </w:pPr>
      <w:r w:rsidRPr="009162B6">
        <w:rPr>
          <w:rFonts w:ascii="Times New Roman" w:hAnsi="Times New Roman" w:cs="Times New Roman"/>
          <w:kern w:val="0"/>
          <w:sz w:val="28"/>
        </w:rPr>
        <w:t>Об утверждении муниципальной программы «Модернизация системы общего образования муниципального района «Петровск-Забайкальский район»</w:t>
      </w:r>
      <w:r w:rsidR="008C6E5A">
        <w:rPr>
          <w:rFonts w:ascii="Times New Roman" w:hAnsi="Times New Roman" w:cs="Times New Roman"/>
          <w:kern w:val="0"/>
          <w:sz w:val="28"/>
        </w:rPr>
        <w:t xml:space="preserve"> на 2021</w:t>
      </w:r>
      <w:r w:rsidR="00C566FA" w:rsidRPr="009162B6">
        <w:rPr>
          <w:rFonts w:ascii="Times New Roman" w:hAnsi="Times New Roman" w:cs="Times New Roman"/>
          <w:kern w:val="0"/>
          <w:sz w:val="28"/>
        </w:rPr>
        <w:t xml:space="preserve"> – </w:t>
      </w:r>
      <w:r w:rsidR="008C6E5A">
        <w:rPr>
          <w:rFonts w:ascii="Times New Roman" w:hAnsi="Times New Roman" w:cs="Times New Roman"/>
          <w:kern w:val="0"/>
          <w:sz w:val="28"/>
        </w:rPr>
        <w:t>2025</w:t>
      </w:r>
      <w:r w:rsidRPr="009162B6">
        <w:rPr>
          <w:rFonts w:ascii="Times New Roman" w:hAnsi="Times New Roman" w:cs="Times New Roman"/>
          <w:kern w:val="0"/>
          <w:sz w:val="28"/>
        </w:rPr>
        <w:t xml:space="preserve"> годы»</w:t>
      </w:r>
    </w:p>
    <w:p w:rsidR="00536948" w:rsidRPr="009162B6" w:rsidRDefault="00536948" w:rsidP="00C566FA">
      <w:pPr>
        <w:suppressAutoHyphens/>
        <w:ind w:firstLine="709"/>
        <w:rPr>
          <w:rFonts w:ascii="Times New Roman" w:hAnsi="Times New Roman"/>
          <w:szCs w:val="28"/>
        </w:rPr>
      </w:pPr>
    </w:p>
    <w:p w:rsidR="00536948" w:rsidRPr="009162B6" w:rsidRDefault="00536948" w:rsidP="00A959C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162B6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</w:t>
      </w:r>
      <w:r w:rsidR="00C566FA" w:rsidRPr="009162B6">
        <w:rPr>
          <w:rFonts w:ascii="Times New Roman" w:hAnsi="Times New Roman"/>
          <w:sz w:val="28"/>
          <w:szCs w:val="28"/>
        </w:rPr>
        <w:t xml:space="preserve">, </w:t>
      </w:r>
      <w:r w:rsidRPr="009162B6">
        <w:rPr>
          <w:rFonts w:ascii="Times New Roman" w:hAnsi="Times New Roman"/>
          <w:sz w:val="28"/>
          <w:szCs w:val="28"/>
        </w:rPr>
        <w:t>статьей 15 Федерального закона от 06 октября 2003</w:t>
      </w:r>
      <w:r w:rsidR="00C566FA" w:rsidRPr="009162B6">
        <w:rPr>
          <w:rFonts w:ascii="Times New Roman" w:hAnsi="Times New Roman"/>
          <w:sz w:val="28"/>
          <w:szCs w:val="28"/>
        </w:rPr>
        <w:t xml:space="preserve"> года № </w:t>
      </w:r>
      <w:r w:rsidRPr="009162B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C6E5A">
        <w:rPr>
          <w:rFonts w:ascii="Times New Roman" w:hAnsi="Times New Roman"/>
          <w:sz w:val="28"/>
          <w:szCs w:val="28"/>
        </w:rPr>
        <w:t>»</w:t>
      </w:r>
      <w:r w:rsidR="00C566FA" w:rsidRPr="009162B6">
        <w:rPr>
          <w:rFonts w:ascii="Times New Roman" w:hAnsi="Times New Roman"/>
          <w:sz w:val="28"/>
          <w:szCs w:val="28"/>
        </w:rPr>
        <w:t xml:space="preserve">, </w:t>
      </w:r>
      <w:r w:rsidR="00BB4ABA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«Петровск-Забайкальского района» от 12 января 2016 года №15 «О порядке разработки и корректировки муниципальных программ муниципального района «Петровск-Забайкальский», осуществления мониторинга и контроля их реализации», </w:t>
      </w:r>
      <w:r w:rsidRPr="009162B6">
        <w:rPr>
          <w:rFonts w:ascii="Times New Roman" w:hAnsi="Times New Roman"/>
          <w:sz w:val="28"/>
          <w:szCs w:val="28"/>
        </w:rPr>
        <w:t>в целях повышения качества общего о</w:t>
      </w:r>
      <w:r w:rsidR="008E14C2" w:rsidRPr="009162B6">
        <w:rPr>
          <w:rFonts w:ascii="Times New Roman" w:hAnsi="Times New Roman"/>
          <w:sz w:val="28"/>
          <w:szCs w:val="28"/>
        </w:rPr>
        <w:t xml:space="preserve">бразования на территории </w:t>
      </w:r>
      <w:r w:rsidR="008C6E5A">
        <w:rPr>
          <w:rFonts w:ascii="Times New Roman" w:hAnsi="Times New Roman"/>
          <w:sz w:val="28"/>
          <w:szCs w:val="28"/>
        </w:rPr>
        <w:t xml:space="preserve">муниципального </w:t>
      </w:r>
      <w:r w:rsidR="008E14C2" w:rsidRPr="009162B6">
        <w:rPr>
          <w:rFonts w:ascii="Times New Roman" w:hAnsi="Times New Roman"/>
          <w:sz w:val="28"/>
          <w:szCs w:val="28"/>
        </w:rPr>
        <w:t>района</w:t>
      </w:r>
      <w:r w:rsidR="008C6E5A">
        <w:rPr>
          <w:rFonts w:ascii="Times New Roman" w:hAnsi="Times New Roman"/>
          <w:sz w:val="28"/>
          <w:szCs w:val="28"/>
        </w:rPr>
        <w:t xml:space="preserve"> «Петровск-Забайкальский район»</w:t>
      </w:r>
      <w:r w:rsidR="00C566FA" w:rsidRPr="009162B6">
        <w:rPr>
          <w:rFonts w:ascii="Times New Roman" w:hAnsi="Times New Roman"/>
          <w:sz w:val="28"/>
          <w:szCs w:val="28"/>
        </w:rPr>
        <w:t xml:space="preserve"> </w:t>
      </w:r>
      <w:r w:rsidR="003D5FAD">
        <w:rPr>
          <w:rFonts w:ascii="Times New Roman" w:hAnsi="Times New Roman"/>
          <w:sz w:val="28"/>
          <w:szCs w:val="28"/>
        </w:rPr>
        <w:t>а</w:t>
      </w:r>
      <w:r w:rsidR="008E14C2" w:rsidRPr="009162B6">
        <w:rPr>
          <w:rFonts w:ascii="Times New Roman" w:hAnsi="Times New Roman"/>
          <w:sz w:val="28"/>
          <w:szCs w:val="28"/>
        </w:rPr>
        <w:t>дминистрация муниципального района «Петровск-Забайкальский район»</w:t>
      </w:r>
      <w:r w:rsidR="00C566FA" w:rsidRPr="009162B6">
        <w:rPr>
          <w:rFonts w:ascii="Times New Roman" w:hAnsi="Times New Roman"/>
          <w:sz w:val="28"/>
          <w:szCs w:val="28"/>
        </w:rPr>
        <w:t xml:space="preserve"> </w:t>
      </w:r>
      <w:r w:rsidRPr="00055332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536948" w:rsidRPr="007A7C9D" w:rsidRDefault="00536948" w:rsidP="00A959CD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7A7C9D">
        <w:rPr>
          <w:rFonts w:ascii="Times New Roman" w:hAnsi="Times New Roman"/>
          <w:bCs/>
          <w:iCs/>
          <w:sz w:val="28"/>
          <w:szCs w:val="28"/>
        </w:rPr>
        <w:t>Утвердить муниципальную программу «Модернизация системы общего образования муниципального района «Петровск-Заба</w:t>
      </w:r>
      <w:r w:rsidR="008C6E5A" w:rsidRPr="007A7C9D">
        <w:rPr>
          <w:rFonts w:ascii="Times New Roman" w:hAnsi="Times New Roman"/>
          <w:bCs/>
          <w:iCs/>
          <w:sz w:val="28"/>
          <w:szCs w:val="28"/>
        </w:rPr>
        <w:t>йкальский район» на 2021-2025</w:t>
      </w:r>
      <w:r w:rsidRPr="007A7C9D">
        <w:rPr>
          <w:rFonts w:ascii="Times New Roman" w:hAnsi="Times New Roman"/>
          <w:bCs/>
          <w:iCs/>
          <w:sz w:val="28"/>
          <w:szCs w:val="28"/>
        </w:rPr>
        <w:t xml:space="preserve"> годы» согласно приложению (прилагается).</w:t>
      </w:r>
    </w:p>
    <w:p w:rsidR="007A7C9D" w:rsidRDefault="007A7C9D" w:rsidP="00A959CD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Управлению образования администрации муниципального района «Петровск-Забайкальский район» обеспечить исполнение мероприятий муниципальной программы.</w:t>
      </w:r>
    </w:p>
    <w:p w:rsidR="007A7C9D" w:rsidRDefault="00536948" w:rsidP="00A959CD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7A7C9D">
        <w:rPr>
          <w:rFonts w:ascii="Times New Roman" w:hAnsi="Times New Roman"/>
          <w:bCs/>
          <w:iCs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</w:t>
      </w:r>
      <w:r w:rsidR="00C566FA" w:rsidRPr="007A7C9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A7C9D">
        <w:rPr>
          <w:rFonts w:ascii="Times New Roman" w:hAnsi="Times New Roman"/>
          <w:bCs/>
          <w:iCs/>
          <w:sz w:val="28"/>
          <w:szCs w:val="28"/>
        </w:rPr>
        <w:t>г.Петровск-Забайкальский</w:t>
      </w:r>
      <w:r w:rsidR="00C566FA" w:rsidRPr="007A7C9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A7C9D">
        <w:rPr>
          <w:rFonts w:ascii="Times New Roman" w:hAnsi="Times New Roman"/>
          <w:bCs/>
          <w:iCs/>
          <w:sz w:val="28"/>
          <w:szCs w:val="28"/>
        </w:rPr>
        <w:t>ул.Горбачевского</w:t>
      </w:r>
      <w:r w:rsidR="00C566FA" w:rsidRPr="007A7C9D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7A7C9D">
        <w:rPr>
          <w:rFonts w:ascii="Times New Roman" w:hAnsi="Times New Roman"/>
          <w:bCs/>
          <w:iCs/>
          <w:sz w:val="28"/>
          <w:szCs w:val="28"/>
        </w:rPr>
        <w:t>д.19 и обн</w:t>
      </w:r>
      <w:r w:rsidR="0099527C">
        <w:rPr>
          <w:rFonts w:ascii="Times New Roman" w:hAnsi="Times New Roman"/>
          <w:bCs/>
          <w:iCs/>
          <w:sz w:val="28"/>
          <w:szCs w:val="28"/>
        </w:rPr>
        <w:t xml:space="preserve">ародовать на официальном сайте </w:t>
      </w:r>
      <w:r w:rsidR="00BB4ABA">
        <w:rPr>
          <w:rFonts w:ascii="Times New Roman" w:hAnsi="Times New Roman"/>
          <w:bCs/>
          <w:iCs/>
          <w:sz w:val="28"/>
          <w:szCs w:val="28"/>
        </w:rPr>
        <w:t xml:space="preserve">органов местного самоуправления </w:t>
      </w:r>
      <w:r w:rsidRPr="007A7C9D">
        <w:rPr>
          <w:rFonts w:ascii="Times New Roman" w:hAnsi="Times New Roman"/>
          <w:bCs/>
          <w:iCs/>
          <w:sz w:val="28"/>
          <w:szCs w:val="28"/>
        </w:rPr>
        <w:t>муниципального района «Петровск-Забайкальский район».</w:t>
      </w:r>
    </w:p>
    <w:p w:rsidR="00E11E81" w:rsidRDefault="00E11E81" w:rsidP="00A959CD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566FA" w:rsidRPr="007A7C9D" w:rsidRDefault="00055332" w:rsidP="00A959CD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uppressAutoHyphens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7A7C9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Р.Р.Чепцова, заместителя главы </w:t>
      </w:r>
      <w:r w:rsidR="00BB4ABA">
        <w:rPr>
          <w:rFonts w:ascii="Times New Roman" w:hAnsi="Times New Roman"/>
          <w:sz w:val="28"/>
          <w:szCs w:val="28"/>
        </w:rPr>
        <w:t>муниципального</w:t>
      </w:r>
      <w:r w:rsidRPr="007A7C9D">
        <w:rPr>
          <w:rFonts w:ascii="Times New Roman" w:hAnsi="Times New Roman"/>
          <w:sz w:val="28"/>
          <w:szCs w:val="28"/>
        </w:rPr>
        <w:t xml:space="preserve"> района по социальному развитию.</w:t>
      </w:r>
    </w:p>
    <w:p w:rsidR="00536948" w:rsidRPr="009162B6" w:rsidRDefault="00536948" w:rsidP="00A959CD">
      <w:pPr>
        <w:pStyle w:val="a5"/>
        <w:tabs>
          <w:tab w:val="left" w:pos="567"/>
          <w:tab w:val="left" w:pos="993"/>
        </w:tabs>
        <w:suppressAutoHyphens/>
        <w:ind w:left="0"/>
        <w:rPr>
          <w:rFonts w:ascii="Times New Roman" w:hAnsi="Times New Roman"/>
          <w:sz w:val="28"/>
          <w:szCs w:val="28"/>
        </w:rPr>
      </w:pPr>
    </w:p>
    <w:p w:rsidR="00055332" w:rsidRDefault="00BB4ABA" w:rsidP="00A959CD">
      <w:pPr>
        <w:tabs>
          <w:tab w:val="left" w:pos="851"/>
          <w:tab w:val="left" w:pos="993"/>
          <w:tab w:val="right" w:pos="963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55332">
        <w:rPr>
          <w:rFonts w:ascii="Times New Roman" w:hAnsi="Times New Roman"/>
          <w:sz w:val="28"/>
          <w:szCs w:val="28"/>
        </w:rPr>
        <w:t xml:space="preserve">  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Р.Р.Чепцов       </w:t>
      </w:r>
    </w:p>
    <w:p w:rsidR="00C566FA" w:rsidRPr="009162B6" w:rsidRDefault="00C566FA" w:rsidP="00A959CD">
      <w:pPr>
        <w:ind w:firstLine="0"/>
        <w:jc w:val="left"/>
        <w:rPr>
          <w:rFonts w:ascii="Times New Roman" w:hAnsi="Times New Roman"/>
          <w:szCs w:val="28"/>
        </w:rPr>
      </w:pPr>
      <w:r w:rsidRPr="009162B6">
        <w:rPr>
          <w:rFonts w:ascii="Times New Roman" w:hAnsi="Times New Roman"/>
          <w:sz w:val="28"/>
          <w:szCs w:val="28"/>
        </w:rPr>
        <w:br w:type="page"/>
      </w:r>
    </w:p>
    <w:p w:rsidR="00055332" w:rsidRPr="00AB5423" w:rsidRDefault="00055332" w:rsidP="00055332">
      <w:pPr>
        <w:shd w:val="clear" w:color="auto" w:fill="FFFFFF"/>
        <w:tabs>
          <w:tab w:val="left" w:pos="5245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B5423">
        <w:rPr>
          <w:rFonts w:ascii="Times New Roman" w:hAnsi="Times New Roman"/>
          <w:sz w:val="28"/>
          <w:szCs w:val="28"/>
        </w:rPr>
        <w:t xml:space="preserve">ПРИЛОЖЕНИЕ </w:t>
      </w:r>
    </w:p>
    <w:p w:rsidR="00055332" w:rsidRPr="0051608C" w:rsidRDefault="00055332" w:rsidP="00055332">
      <w:pPr>
        <w:shd w:val="clear" w:color="auto" w:fill="FFFFFF"/>
        <w:tabs>
          <w:tab w:val="left" w:pos="5245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к постановлению а</w:t>
      </w:r>
      <w:r w:rsidRPr="0051608C">
        <w:rPr>
          <w:rFonts w:ascii="Times New Roman" w:hAnsi="Times New Roman"/>
        </w:rPr>
        <w:t>дминистрации</w:t>
      </w:r>
    </w:p>
    <w:p w:rsidR="00055332" w:rsidRPr="0051608C" w:rsidRDefault="00055332" w:rsidP="00055332">
      <w:pPr>
        <w:shd w:val="clear" w:color="auto" w:fill="FFFFFF"/>
        <w:tabs>
          <w:tab w:val="left" w:pos="524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51608C">
        <w:rPr>
          <w:rFonts w:ascii="Times New Roman" w:hAnsi="Times New Roman"/>
        </w:rPr>
        <w:t>муниципального района</w:t>
      </w:r>
    </w:p>
    <w:p w:rsidR="00055332" w:rsidRPr="0051608C" w:rsidRDefault="00055332" w:rsidP="00055332">
      <w:pPr>
        <w:shd w:val="clear" w:color="auto" w:fill="FFFFFF"/>
        <w:tabs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51608C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Петровск-</w:t>
      </w:r>
      <w:r w:rsidRPr="0051608C">
        <w:rPr>
          <w:rFonts w:ascii="Times New Roman" w:hAnsi="Times New Roman"/>
        </w:rPr>
        <w:t>Забайкальский район»</w:t>
      </w:r>
    </w:p>
    <w:p w:rsidR="00055332" w:rsidRPr="000A16CD" w:rsidRDefault="00055332" w:rsidP="00055332">
      <w:pPr>
        <w:shd w:val="clear" w:color="auto" w:fill="FFFFFF"/>
        <w:tabs>
          <w:tab w:val="left" w:pos="52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от </w:t>
      </w:r>
      <w:r w:rsidR="0035476C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октября 2020</w:t>
      </w:r>
      <w:r w:rsidRPr="0051608C">
        <w:rPr>
          <w:rFonts w:ascii="Times New Roman" w:hAnsi="Times New Roman"/>
        </w:rPr>
        <w:t xml:space="preserve"> года №</w:t>
      </w:r>
      <w:r w:rsidR="0035476C">
        <w:rPr>
          <w:rFonts w:ascii="Times New Roman" w:hAnsi="Times New Roman"/>
        </w:rPr>
        <w:t xml:space="preserve"> 692</w:t>
      </w:r>
    </w:p>
    <w:p w:rsidR="00C566FA" w:rsidRPr="009162B6" w:rsidRDefault="00C566FA" w:rsidP="00055332">
      <w:pPr>
        <w:tabs>
          <w:tab w:val="left" w:pos="5245"/>
        </w:tabs>
        <w:suppressAutoHyphens/>
        <w:ind w:firstLine="709"/>
        <w:rPr>
          <w:rFonts w:ascii="Times New Roman" w:hAnsi="Times New Roman"/>
          <w:szCs w:val="28"/>
        </w:rPr>
      </w:pPr>
    </w:p>
    <w:p w:rsidR="00C566FA" w:rsidRPr="00055332" w:rsidRDefault="00C566FA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55332" w:rsidRDefault="00055332" w:rsidP="00055332">
      <w:pPr>
        <w:pStyle w:val="Title"/>
        <w:spacing w:before="0" w:after="0"/>
        <w:ind w:firstLine="0"/>
        <w:rPr>
          <w:rFonts w:ascii="Times New Roman" w:hAnsi="Times New Roman" w:cs="Times New Roman"/>
          <w:kern w:val="0"/>
          <w:sz w:val="28"/>
          <w:szCs w:val="28"/>
        </w:rPr>
      </w:pPr>
    </w:p>
    <w:p w:rsidR="00055332" w:rsidRPr="000A16CD" w:rsidRDefault="00055332" w:rsidP="00055332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16CD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055332" w:rsidRPr="000A16CD" w:rsidRDefault="00055332" w:rsidP="00055332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A16C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55332" w:rsidRPr="00055332" w:rsidRDefault="00055332" w:rsidP="00055332">
      <w:pPr>
        <w:pStyle w:val="Title"/>
        <w:spacing w:before="0" w:after="0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055332">
        <w:rPr>
          <w:rFonts w:ascii="Times New Roman" w:hAnsi="Times New Roman" w:cs="Times New Roman"/>
          <w:sz w:val="28"/>
          <w:szCs w:val="28"/>
        </w:rPr>
        <w:t>«</w:t>
      </w:r>
      <w:r w:rsidRPr="00055332">
        <w:rPr>
          <w:rFonts w:ascii="Times New Roman" w:hAnsi="Times New Roman" w:cs="Times New Roman"/>
          <w:snapToGrid w:val="0"/>
          <w:kern w:val="0"/>
          <w:sz w:val="28"/>
          <w:szCs w:val="28"/>
        </w:rPr>
        <w:t>Модернизация системы общего образования муниципального района «Петр</w:t>
      </w:r>
      <w:r>
        <w:rPr>
          <w:rFonts w:ascii="Times New Roman" w:hAnsi="Times New Roman" w:cs="Times New Roman"/>
          <w:snapToGrid w:val="0"/>
          <w:kern w:val="0"/>
          <w:sz w:val="28"/>
          <w:szCs w:val="28"/>
        </w:rPr>
        <w:t>овск-Забайкальский район» на 2021-2025</w:t>
      </w:r>
      <w:r w:rsidRPr="00055332">
        <w:rPr>
          <w:rFonts w:ascii="Times New Roman" w:hAnsi="Times New Roman" w:cs="Times New Roman"/>
          <w:snapToGrid w:val="0"/>
          <w:kern w:val="0"/>
          <w:sz w:val="28"/>
          <w:szCs w:val="28"/>
        </w:rPr>
        <w:t xml:space="preserve"> годы»</w:t>
      </w:r>
    </w:p>
    <w:p w:rsidR="00C566FA" w:rsidRPr="00055332" w:rsidRDefault="00C566FA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6803"/>
      </w:tblGrid>
      <w:tr w:rsidR="00BB5755" w:rsidRPr="009162B6" w:rsidTr="00055332">
        <w:trPr>
          <w:trHeight w:val="808"/>
        </w:trPr>
        <w:tc>
          <w:tcPr>
            <w:tcW w:w="2559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Модернизация системы общего образования муниципального района «Петро</w:t>
            </w:r>
            <w:r w:rsidR="00CD643F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вск-Забайкальский район» на 2021-2025</w:t>
            </w:r>
            <w:r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годы» (далее </w:t>
            </w:r>
            <w:r w:rsidR="00CD643F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–</w:t>
            </w:r>
            <w:r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Программа)</w:t>
            </w:r>
          </w:p>
        </w:tc>
      </w:tr>
      <w:tr w:rsidR="00BB5755" w:rsidRPr="009162B6" w:rsidTr="00055332">
        <w:trPr>
          <w:trHeight w:val="808"/>
        </w:trPr>
        <w:tc>
          <w:tcPr>
            <w:tcW w:w="2559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99527C" w:rsidP="00055332">
            <w:pPr>
              <w:suppressAutoHyphens/>
              <w:ind w:firstLine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Распоряжение а</w:t>
            </w:r>
            <w:r w:rsidR="00BB5755" w:rsidRPr="00055332">
              <w:rPr>
                <w:rFonts w:ascii="Times New Roman" w:eastAsia="Calibri" w:hAnsi="Times New Roman"/>
                <w:sz w:val="28"/>
                <w:szCs w:val="28"/>
              </w:rPr>
              <w:t>дминистрации муниципального района «Пе</w:t>
            </w:r>
            <w:r w:rsidR="00055332" w:rsidRPr="00055332">
              <w:rPr>
                <w:rFonts w:ascii="Times New Roman" w:eastAsia="Calibri" w:hAnsi="Times New Roman"/>
                <w:sz w:val="28"/>
                <w:szCs w:val="28"/>
              </w:rPr>
              <w:t>тровск-Забайкальский район» от 05 октября 2020</w:t>
            </w:r>
            <w:r w:rsidR="00C566FA" w:rsidRPr="00055332">
              <w:rPr>
                <w:rFonts w:ascii="Times New Roman" w:eastAsia="Calibri" w:hAnsi="Times New Roman"/>
                <w:sz w:val="28"/>
                <w:szCs w:val="28"/>
              </w:rPr>
              <w:t xml:space="preserve"> года № </w:t>
            </w:r>
            <w:r w:rsidR="00055332" w:rsidRPr="00055332">
              <w:rPr>
                <w:rFonts w:ascii="Times New Roman" w:eastAsia="Calibri" w:hAnsi="Times New Roman"/>
                <w:sz w:val="28"/>
                <w:szCs w:val="28"/>
              </w:rPr>
              <w:t>310</w:t>
            </w:r>
            <w:r w:rsidR="00BB5755" w:rsidRPr="00055332">
              <w:rPr>
                <w:rFonts w:ascii="Times New Roman" w:eastAsia="Calibri" w:hAnsi="Times New Roman"/>
                <w:sz w:val="28"/>
                <w:szCs w:val="28"/>
              </w:rPr>
              <w:t xml:space="preserve">-р «О разработке муниципальной программы </w:t>
            </w:r>
            <w:r w:rsidR="00BB5755" w:rsidRPr="00055332">
              <w:rPr>
                <w:rFonts w:ascii="Times New Roman" w:hAnsi="Times New Roman"/>
                <w:sz w:val="28"/>
                <w:szCs w:val="28"/>
              </w:rPr>
              <w:t>«</w:t>
            </w:r>
            <w:r w:rsidR="00BB5755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Модернизация системы общего образования муниципального района «Петровск-Забайкальский район» на 20</w:t>
            </w:r>
            <w:r w:rsidR="00055332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21</w:t>
            </w:r>
            <w:r w:rsidR="00BB5755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-202</w:t>
            </w:r>
            <w:r w:rsidR="00055332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  <w:r w:rsidR="00BB5755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годы» </w:t>
            </w:r>
          </w:p>
        </w:tc>
      </w:tr>
      <w:tr w:rsidR="00BB5755" w:rsidRPr="009162B6" w:rsidTr="00055332">
        <w:trPr>
          <w:trHeight w:val="808"/>
        </w:trPr>
        <w:tc>
          <w:tcPr>
            <w:tcW w:w="2559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t xml:space="preserve">Дата утверждения программы 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99527C" w:rsidP="00C566FA">
            <w:pPr>
              <w:suppressAutoHyphens/>
              <w:ind w:firstLine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Постановление а</w:t>
            </w:r>
            <w:r w:rsidR="00BB5755" w:rsidRPr="00055332">
              <w:rPr>
                <w:rFonts w:ascii="Times New Roman" w:eastAsia="Calibri" w:hAnsi="Times New Roman"/>
                <w:sz w:val="28"/>
                <w:szCs w:val="28"/>
              </w:rPr>
              <w:t xml:space="preserve">дминистрации муниципального района «Петровск-Забайкальский район» от «Об утверждении муниципальной целевой программы </w:t>
            </w:r>
            <w:r w:rsidR="00BB5755" w:rsidRPr="00055332">
              <w:rPr>
                <w:rFonts w:ascii="Times New Roman" w:hAnsi="Times New Roman"/>
                <w:sz w:val="28"/>
                <w:szCs w:val="28"/>
              </w:rPr>
              <w:t>«</w:t>
            </w:r>
            <w:r w:rsidR="00BB5755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Модернизация системы общего образования муниципального района «Петровск-З</w:t>
            </w:r>
            <w:r w:rsidR="00055332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>абайкальский район» на 2021-2025</w:t>
            </w:r>
            <w:r w:rsidR="00BB5755" w:rsidRPr="0005533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годы» </w:t>
            </w:r>
            <w:r w:rsidR="005649C1">
              <w:rPr>
                <w:rFonts w:ascii="Times New Roman" w:hAnsi="Times New Roman"/>
                <w:snapToGrid w:val="0"/>
                <w:sz w:val="28"/>
                <w:szCs w:val="28"/>
              </w:rPr>
              <w:t>от 26.10.2020 г. № 692.</w:t>
            </w:r>
            <w:bookmarkStart w:id="0" w:name="_GoBack"/>
            <w:bookmarkEnd w:id="0"/>
          </w:p>
        </w:tc>
      </w:tr>
      <w:tr w:rsidR="00BB5755" w:rsidRPr="009162B6" w:rsidTr="00055332">
        <w:trPr>
          <w:trHeight w:val="263"/>
        </w:trPr>
        <w:tc>
          <w:tcPr>
            <w:tcW w:w="2559" w:type="dxa"/>
            <w:shd w:val="clear" w:color="auto" w:fill="auto"/>
          </w:tcPr>
          <w:p w:rsidR="00BB5755" w:rsidRPr="00055332" w:rsidRDefault="008B7539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t>Муниципальный з</w:t>
            </w:r>
            <w:r w:rsidR="00BB5755" w:rsidRPr="00055332">
              <w:rPr>
                <w:rFonts w:ascii="Times New Roman" w:eastAsia="Calibri" w:hAnsi="Times New Roman"/>
                <w:sz w:val="28"/>
                <w:szCs w:val="28"/>
              </w:rPr>
              <w:t>аказчик</w:t>
            </w:r>
            <w:r w:rsidRPr="00055332">
              <w:rPr>
                <w:rFonts w:ascii="Times New Roman" w:eastAsia="Calibri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t>Администрация муниципального района «Петровск-Забайкальский район»</w:t>
            </w:r>
          </w:p>
        </w:tc>
      </w:tr>
      <w:tr w:rsidR="00BB5755" w:rsidRPr="009162B6" w:rsidTr="00055332">
        <w:tc>
          <w:tcPr>
            <w:tcW w:w="2559" w:type="dxa"/>
            <w:shd w:val="clear" w:color="auto" w:fill="auto"/>
          </w:tcPr>
          <w:p w:rsidR="00BB5755" w:rsidRPr="00055332" w:rsidRDefault="00514A4A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t>Основной разработчик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CD643F" w:rsidP="00CD643F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</w:t>
            </w:r>
            <w:r w:rsidR="00BB5755" w:rsidRPr="00055332">
              <w:rPr>
                <w:rFonts w:ascii="Times New Roman" w:eastAsia="Calibri" w:hAnsi="Times New Roman"/>
                <w:sz w:val="28"/>
                <w:szCs w:val="28"/>
              </w:rPr>
              <w:t>дминистрации муниципального района «Петровск-Забайкальский район»</w:t>
            </w:r>
          </w:p>
        </w:tc>
      </w:tr>
      <w:tr w:rsidR="00BB5755" w:rsidRPr="009162B6" w:rsidTr="00055332">
        <w:tc>
          <w:tcPr>
            <w:tcW w:w="2559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287D9A" w:rsidP="00C566FA">
            <w:pPr>
              <w:tabs>
                <w:tab w:val="left" w:pos="290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BB5755" w:rsidRPr="00055332">
              <w:rPr>
                <w:rFonts w:ascii="Times New Roman" w:hAnsi="Times New Roman"/>
                <w:sz w:val="28"/>
                <w:szCs w:val="28"/>
              </w:rPr>
              <w:t>доступности</w:t>
            </w:r>
            <w:r w:rsidR="00C566FA"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B5755" w:rsidRPr="00055332"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>а и социальной эффективности образования в соответствии с ме</w:t>
            </w:r>
            <w:r w:rsidR="00CD643F" w:rsidRPr="00055332">
              <w:rPr>
                <w:rFonts w:ascii="Times New Roman" w:hAnsi="Times New Roman"/>
                <w:sz w:val="28"/>
                <w:szCs w:val="28"/>
              </w:rPr>
              <w:t>няющимися запросами населения муниципального района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 xml:space="preserve"> «Петровск-Забайкальский район»</w:t>
            </w:r>
            <w:r w:rsidR="00C566FA"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>стратегиями российской образовательной политики и перспективными задачами социально-экономического развития района.</w:t>
            </w:r>
          </w:p>
        </w:tc>
      </w:tr>
      <w:tr w:rsidR="00FD7AE1" w:rsidRPr="009162B6" w:rsidTr="00055332">
        <w:tc>
          <w:tcPr>
            <w:tcW w:w="2559" w:type="dxa"/>
            <w:shd w:val="clear" w:color="auto" w:fill="auto"/>
          </w:tcPr>
          <w:p w:rsidR="00FD7AE1" w:rsidRPr="00055332" w:rsidRDefault="00FD7AE1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FD7AE1" w:rsidRPr="00055332" w:rsidRDefault="00FD7AE1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2" w:type="dxa"/>
            <w:shd w:val="clear" w:color="auto" w:fill="auto"/>
          </w:tcPr>
          <w:p w:rsidR="00287D9A" w:rsidRPr="00055332" w:rsidRDefault="00C566FA" w:rsidP="00C566FA">
            <w:pPr>
              <w:tabs>
                <w:tab w:val="left" w:pos="0"/>
                <w:tab w:val="left" w:pos="319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2048A" w:rsidRPr="00055332">
              <w:rPr>
                <w:rFonts w:ascii="Times New Roman" w:hAnsi="Times New Roman"/>
                <w:sz w:val="28"/>
                <w:szCs w:val="28"/>
              </w:rPr>
              <w:t>Повышение доступности качественного образования для всех категорий обучающихся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048A" w:rsidRPr="00055332">
              <w:rPr>
                <w:rFonts w:ascii="Times New Roman" w:hAnsi="Times New Roman"/>
                <w:sz w:val="28"/>
                <w:szCs w:val="28"/>
              </w:rPr>
              <w:t xml:space="preserve">в том числе для детей с ОВЗ и детей инвалидов посредством снижения </w:t>
            </w:r>
            <w:r w:rsidR="00E2048A" w:rsidRPr="00055332">
              <w:rPr>
                <w:rFonts w:ascii="Times New Roman" w:hAnsi="Times New Roman"/>
                <w:sz w:val="28"/>
                <w:szCs w:val="28"/>
              </w:rPr>
              <w:lastRenderedPageBreak/>
              <w:t>доли неэффективных образовательных организаций и обеспечения соответствия образования актуальным и перспективным потребностям</w:t>
            </w:r>
            <w:r w:rsidR="0082689E" w:rsidRPr="00055332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048A" w:rsidRPr="00055332">
              <w:rPr>
                <w:rFonts w:ascii="Times New Roman" w:hAnsi="Times New Roman"/>
                <w:sz w:val="28"/>
                <w:szCs w:val="28"/>
              </w:rPr>
              <w:t>задачам</w:t>
            </w:r>
            <w:r w:rsidR="0082689E" w:rsidRPr="00055332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развития района.</w:t>
            </w:r>
          </w:p>
          <w:p w:rsidR="009E7614" w:rsidRPr="00055332" w:rsidRDefault="00C566FA" w:rsidP="00C566FA">
            <w:pPr>
              <w:tabs>
                <w:tab w:val="left" w:pos="319"/>
                <w:tab w:val="left" w:pos="372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E7614" w:rsidRPr="00055332">
              <w:rPr>
                <w:rFonts w:ascii="Times New Roman" w:hAnsi="Times New Roman"/>
                <w:sz w:val="28"/>
                <w:szCs w:val="28"/>
              </w:rPr>
              <w:t>Обеспечение энергетической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7614" w:rsidRPr="00055332">
              <w:rPr>
                <w:rFonts w:ascii="Times New Roman" w:hAnsi="Times New Roman"/>
                <w:sz w:val="28"/>
                <w:szCs w:val="28"/>
              </w:rPr>
              <w:t>пожарной безопасности и анти</w:t>
            </w:r>
            <w:r w:rsidR="00CD643F" w:rsidRPr="00055332">
              <w:rPr>
                <w:rFonts w:ascii="Times New Roman" w:hAnsi="Times New Roman"/>
                <w:sz w:val="28"/>
                <w:szCs w:val="28"/>
              </w:rPr>
              <w:t>террористической защищённости общеобразовательных организаций</w:t>
            </w:r>
            <w:r w:rsidR="009E7614" w:rsidRPr="000553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AE1" w:rsidRPr="00055332" w:rsidRDefault="00C566FA" w:rsidP="00C566FA">
            <w:pPr>
              <w:tabs>
                <w:tab w:val="left" w:pos="319"/>
                <w:tab w:val="left" w:pos="372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E7614" w:rsidRPr="00055332">
              <w:rPr>
                <w:rFonts w:ascii="Times New Roman" w:hAnsi="Times New Roman"/>
                <w:sz w:val="28"/>
                <w:szCs w:val="28"/>
              </w:rPr>
              <w:t>Обеспечение материально-технических условий в общеобразовательных учреждениях в соответствии с СанПиН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E7614" w:rsidRPr="00055332">
              <w:rPr>
                <w:rFonts w:ascii="Times New Roman" w:hAnsi="Times New Roman"/>
                <w:sz w:val="28"/>
                <w:szCs w:val="28"/>
              </w:rPr>
              <w:t>развитие школьной инфраструктуры</w:t>
            </w:r>
            <w:r w:rsidR="0082689E" w:rsidRPr="000553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5755" w:rsidRPr="009162B6" w:rsidTr="00055332">
        <w:trPr>
          <w:trHeight w:val="533"/>
        </w:trPr>
        <w:tc>
          <w:tcPr>
            <w:tcW w:w="2559" w:type="dxa"/>
            <w:shd w:val="clear" w:color="auto" w:fill="auto"/>
          </w:tcPr>
          <w:p w:rsidR="00BB5755" w:rsidRPr="00055332" w:rsidRDefault="00BB5755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12" w:type="dxa"/>
            <w:shd w:val="clear" w:color="auto" w:fill="auto"/>
          </w:tcPr>
          <w:p w:rsidR="00BB5755" w:rsidRPr="00055332" w:rsidRDefault="00CD643F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>2021-2025 г</w:t>
            </w:r>
            <w:r w:rsidR="00BB5755" w:rsidRPr="000553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14A4A" w:rsidRPr="009162B6" w:rsidTr="00055332">
        <w:trPr>
          <w:trHeight w:val="533"/>
        </w:trPr>
        <w:tc>
          <w:tcPr>
            <w:tcW w:w="2559" w:type="dxa"/>
            <w:shd w:val="clear" w:color="auto" w:fill="auto"/>
          </w:tcPr>
          <w:p w:rsidR="00514A4A" w:rsidRPr="00055332" w:rsidRDefault="00514A4A" w:rsidP="00C566FA">
            <w:pPr>
              <w:pStyle w:val="ConsPlusCell"/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012" w:type="dxa"/>
            <w:shd w:val="clear" w:color="auto" w:fill="auto"/>
          </w:tcPr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зданий</w:t>
            </w:r>
            <w:r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требующих капитального ремонта</w:t>
            </w:r>
            <w:r w:rsidR="0091254D">
              <w:rPr>
                <w:rFonts w:ascii="Times New Roman" w:eastAsia="Times New Roman" w:hAnsi="Times New Roman" w:cs="Times New Roman"/>
                <w:sz w:val="28"/>
                <w:szCs w:val="28"/>
              </w:rPr>
              <w:t>, 25%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</w:t>
            </w:r>
            <w:r w:rsidR="00CD643F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Доля зданий общеобразовательных организаций</w:t>
            </w: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отвечающих современным требованиям</w:t>
            </w:r>
            <w:r w:rsidR="0091254D">
              <w:rPr>
                <w:rFonts w:ascii="Times New Roman" w:eastAsia="Times New Roman" w:hAnsi="Times New Roman" w:cs="Times New Roman"/>
                <w:sz w:val="28"/>
                <w:szCs w:val="24"/>
              </w:rPr>
              <w:t>, 55%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удовлетворённости </w:t>
            </w:r>
            <w:r w:rsidR="0091254D">
              <w:rPr>
                <w:rFonts w:ascii="Times New Roman" w:eastAsia="Times New Roman" w:hAnsi="Times New Roman" w:cs="Times New Roman"/>
                <w:sz w:val="28"/>
                <w:szCs w:val="24"/>
              </w:rPr>
              <w:t>населения качеством образования, 100%</w:t>
            </w:r>
          </w:p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4.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Удельный вес численности обучающихся муниципальных общеобразовательных организаций</w:t>
            </w: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которым предоставлена возможность обучаться в соответствии с основными современными требованиями</w:t>
            </w: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в общей численности обучающихся</w:t>
            </w:r>
            <w:r w:rsidR="0091254D">
              <w:rPr>
                <w:rFonts w:ascii="Times New Roman" w:eastAsia="Times New Roman" w:hAnsi="Times New Roman" w:cs="Times New Roman"/>
                <w:sz w:val="28"/>
                <w:szCs w:val="24"/>
              </w:rPr>
              <w:t>, 85%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514A4A" w:rsidRPr="009162B6" w:rsidTr="00055332">
        <w:trPr>
          <w:trHeight w:val="2144"/>
        </w:trPr>
        <w:tc>
          <w:tcPr>
            <w:tcW w:w="2559" w:type="dxa"/>
            <w:shd w:val="clear" w:color="auto" w:fill="auto"/>
          </w:tcPr>
          <w:p w:rsidR="00514A4A" w:rsidRPr="00055332" w:rsidRDefault="00514A4A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7012" w:type="dxa"/>
            <w:shd w:val="clear" w:color="auto" w:fill="auto"/>
          </w:tcPr>
          <w:p w:rsidR="00514A4A" w:rsidRPr="00055332" w:rsidRDefault="00514A4A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hAnsi="Times New Roman"/>
                <w:bCs/>
                <w:sz w:val="28"/>
                <w:szCs w:val="28"/>
              </w:rPr>
              <w:t>Планируемый общий объём финансирования программы из бюджета района составляет</w:t>
            </w:r>
            <w:r w:rsidR="00FA4C6D" w:rsidRPr="000553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59CD">
              <w:rPr>
                <w:rFonts w:ascii="Times New Roman" w:hAnsi="Times New Roman"/>
                <w:bCs/>
                <w:sz w:val="28"/>
                <w:szCs w:val="28"/>
              </w:rPr>
              <w:t>9 76</w:t>
            </w:r>
            <w:r w:rsidR="006F69A8">
              <w:rPr>
                <w:rFonts w:ascii="Times New Roman" w:hAnsi="Times New Roman"/>
                <w:bCs/>
                <w:sz w:val="28"/>
                <w:szCs w:val="28"/>
              </w:rPr>
              <w:t>5 000</w:t>
            </w:r>
            <w:r w:rsidR="00FA4C6D" w:rsidRPr="0005533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C566FA" w:rsidRPr="000553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>в том числе по</w:t>
            </w:r>
            <w:r w:rsidR="00C566FA" w:rsidRPr="0005533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055332">
              <w:rPr>
                <w:rFonts w:ascii="Times New Roman" w:hAnsi="Times New Roman"/>
                <w:sz w:val="28"/>
                <w:szCs w:val="28"/>
              </w:rPr>
              <w:t>м:</w:t>
            </w:r>
          </w:p>
          <w:p w:rsidR="00514A4A" w:rsidRPr="00055332" w:rsidRDefault="00CD643F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95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2 3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00 000 рублей;</w:t>
            </w:r>
          </w:p>
          <w:p w:rsidR="008841E2" w:rsidRPr="00055332" w:rsidRDefault="00CD643F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</w:t>
            </w:r>
            <w:r w:rsidR="00A95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1 81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5 000 рублей;</w:t>
            </w:r>
          </w:p>
          <w:p w:rsidR="00514A4A" w:rsidRPr="00055332" w:rsidRDefault="00CD643F" w:rsidP="00C566FA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</w:t>
            </w:r>
            <w:r w:rsidR="00A95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1 9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00 000 рублей;</w:t>
            </w:r>
            <w:r w:rsidR="00FA4C6D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14A4A" w:rsidRPr="00055332" w:rsidRDefault="00CD643F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95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1 85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0 000 рублей;</w:t>
            </w:r>
          </w:p>
          <w:p w:rsidR="00FE08F1" w:rsidRPr="00055332" w:rsidRDefault="00CD643F" w:rsidP="00055332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  <w:r w:rsidR="00514A4A" w:rsidRPr="000553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A959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1 9</w:t>
            </w:r>
            <w:r w:rsidR="006F69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00 000 рублей.</w:t>
            </w:r>
          </w:p>
        </w:tc>
      </w:tr>
      <w:tr w:rsidR="00514A4A" w:rsidRPr="009162B6" w:rsidTr="00055332">
        <w:trPr>
          <w:trHeight w:val="273"/>
        </w:trPr>
        <w:tc>
          <w:tcPr>
            <w:tcW w:w="2559" w:type="dxa"/>
            <w:shd w:val="clear" w:color="auto" w:fill="auto"/>
          </w:tcPr>
          <w:p w:rsidR="00514A4A" w:rsidRPr="00055332" w:rsidRDefault="00514A4A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</w:rPr>
            </w:pPr>
            <w:r w:rsidRPr="00055332">
              <w:rPr>
                <w:rFonts w:ascii="Times New Roman" w:eastAsia="Calibri" w:hAnsi="Times New Roman"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012" w:type="dxa"/>
            <w:shd w:val="clear" w:color="auto" w:fill="auto"/>
          </w:tcPr>
          <w:p w:rsidR="00514A4A" w:rsidRPr="00055332" w:rsidRDefault="00514A4A" w:rsidP="00C566FA">
            <w:pPr>
              <w:suppressAutoHyphens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 итогам реализации Программы </w:t>
            </w:r>
            <w:r w:rsidR="00CD643F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к 2025</w:t>
            </w:r>
            <w:r w:rsidR="009F64D1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году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ожидается достижение следующих результатов:</w:t>
            </w:r>
          </w:p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Уменьшение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доли зданий</w:t>
            </w:r>
            <w:r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требующих капитального ремонта.</w:t>
            </w:r>
          </w:p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Увеличение доли зданий </w:t>
            </w:r>
            <w:r w:rsidR="00CD643F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общеобразовательных организаций</w:t>
            </w: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отвечающих современным требованиям.</w:t>
            </w:r>
          </w:p>
          <w:p w:rsidR="009F64D1" w:rsidRPr="00055332" w:rsidRDefault="00C566FA" w:rsidP="00C566FA">
            <w:pPr>
              <w:pStyle w:val="ConsPlusCell"/>
              <w:widowControl/>
              <w:tabs>
                <w:tab w:val="left" w:pos="79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</w:t>
            </w:r>
            <w:r w:rsidR="009F64D1" w:rsidRPr="000553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удовлетворённости населения качеством образования до 100%.</w:t>
            </w:r>
          </w:p>
          <w:p w:rsidR="000D356D" w:rsidRPr="00055332" w:rsidRDefault="00C566FA" w:rsidP="00C566FA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4. </w:t>
            </w:r>
            <w:r w:rsidR="009F64D1" w:rsidRPr="00055332">
              <w:rPr>
                <w:rFonts w:ascii="Times New Roman" w:hAnsi="Times New Roman"/>
                <w:sz w:val="28"/>
              </w:rPr>
              <w:t>Увеличение удельного веса численности обучающихся муниципальных общеобразовательных организаций</w:t>
            </w:r>
            <w:r w:rsidRPr="00055332">
              <w:rPr>
                <w:rFonts w:ascii="Times New Roman" w:hAnsi="Times New Roman"/>
                <w:sz w:val="28"/>
              </w:rPr>
              <w:t xml:space="preserve">, </w:t>
            </w:r>
            <w:r w:rsidR="009F64D1" w:rsidRPr="00055332">
              <w:rPr>
                <w:rFonts w:ascii="Times New Roman" w:hAnsi="Times New Roman"/>
                <w:sz w:val="28"/>
              </w:rPr>
              <w:t>которым предоставлена возможность обучаться в соответствии с основными современными требованиями</w:t>
            </w:r>
            <w:r w:rsidRPr="00055332">
              <w:rPr>
                <w:rFonts w:ascii="Times New Roman" w:hAnsi="Times New Roman"/>
                <w:sz w:val="28"/>
              </w:rPr>
              <w:t xml:space="preserve">, </w:t>
            </w:r>
            <w:r w:rsidR="00055332" w:rsidRPr="00055332">
              <w:rPr>
                <w:rFonts w:ascii="Times New Roman" w:hAnsi="Times New Roman"/>
                <w:sz w:val="28"/>
              </w:rPr>
              <w:t>в общей численности обучающихся</w:t>
            </w:r>
            <w:r w:rsidR="009F64D1" w:rsidRPr="00055332">
              <w:rPr>
                <w:rFonts w:ascii="Times New Roman" w:hAnsi="Times New Roman"/>
                <w:sz w:val="28"/>
              </w:rPr>
              <w:t>.</w:t>
            </w:r>
          </w:p>
        </w:tc>
      </w:tr>
      <w:tr w:rsidR="00514A4A" w:rsidRPr="009162B6" w:rsidTr="00055332">
        <w:trPr>
          <w:trHeight w:val="604"/>
        </w:trPr>
        <w:tc>
          <w:tcPr>
            <w:tcW w:w="2559" w:type="dxa"/>
            <w:shd w:val="clear" w:color="auto" w:fill="auto"/>
          </w:tcPr>
          <w:p w:rsidR="00514A4A" w:rsidRPr="00055332" w:rsidRDefault="00514A4A" w:rsidP="00C566FA">
            <w:pPr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7012" w:type="dxa"/>
            <w:shd w:val="clear" w:color="auto" w:fill="auto"/>
          </w:tcPr>
          <w:p w:rsidR="00514A4A" w:rsidRPr="00055332" w:rsidRDefault="00DA0D1C" w:rsidP="00A959CD">
            <w:pPr>
              <w:suppressAutoHyphens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Контроль за реализацией программы осуществляет </w:t>
            </w:r>
            <w:r w:rsidR="00A959CD">
              <w:rPr>
                <w:rFonts w:ascii="Times New Roman" w:eastAsia="Calibri" w:hAnsi="Times New Roman"/>
                <w:bCs/>
                <w:sz w:val="28"/>
                <w:szCs w:val="28"/>
              </w:rPr>
              <w:t>администрация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муниципального района «Петровск-Забайкальский район» на основе отчётности</w:t>
            </w:r>
            <w:r w:rsidR="00C566FA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заключённых договоров</w:t>
            </w:r>
            <w:r w:rsidR="00C566FA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контрактов</w:t>
            </w:r>
            <w:r w:rsidR="00C566FA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соглашений</w:t>
            </w:r>
            <w:r w:rsidR="00C566FA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внутриведомственных планов работы. На основе годового анализа </w:t>
            </w:r>
            <w:r w:rsidR="00CD643F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Управление образования администрации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муниципального района «Петровск-Забайкальский район» представляет информацию в финансовые органы</w:t>
            </w:r>
            <w:r w:rsidR="00C566FA"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055332">
              <w:rPr>
                <w:rFonts w:ascii="Times New Roman" w:eastAsia="Calibri" w:hAnsi="Times New Roman"/>
                <w:bCs/>
                <w:sz w:val="28"/>
                <w:szCs w:val="28"/>
              </w:rPr>
              <w:t>выделяющие средства для реализации программы.</w:t>
            </w:r>
          </w:p>
        </w:tc>
      </w:tr>
    </w:tbl>
    <w:p w:rsidR="00C566FA" w:rsidRPr="009162B6" w:rsidRDefault="00C566FA" w:rsidP="00C566FA">
      <w:pPr>
        <w:suppressAutoHyphens/>
        <w:ind w:firstLine="709"/>
        <w:rPr>
          <w:rFonts w:ascii="Times New Roman" w:hAnsi="Times New Roman"/>
          <w:szCs w:val="28"/>
        </w:rPr>
      </w:pPr>
    </w:p>
    <w:p w:rsidR="00C566FA" w:rsidRPr="00055332" w:rsidRDefault="00BB5755" w:rsidP="00C566FA">
      <w:pPr>
        <w:pStyle w:val="2"/>
        <w:rPr>
          <w:rFonts w:ascii="Times New Roman" w:hAnsi="Times New Roman" w:cs="Times New Roman"/>
          <w:sz w:val="28"/>
        </w:rPr>
      </w:pPr>
      <w:r w:rsidRPr="00055332">
        <w:rPr>
          <w:rFonts w:ascii="Times New Roman" w:hAnsi="Times New Roman" w:cs="Times New Roman"/>
          <w:sz w:val="28"/>
        </w:rPr>
        <w:t>1. Характеристика проблемы и обоснование необходимости её решения программным ме</w:t>
      </w:r>
      <w:r w:rsidR="00892916">
        <w:rPr>
          <w:rFonts w:ascii="Times New Roman" w:hAnsi="Times New Roman" w:cs="Times New Roman"/>
          <w:sz w:val="28"/>
        </w:rPr>
        <w:t>тодом</w:t>
      </w:r>
    </w:p>
    <w:p w:rsidR="00BB5755" w:rsidRPr="009162B6" w:rsidRDefault="00BB5755" w:rsidP="00C566FA">
      <w:pPr>
        <w:suppressAutoHyphens/>
        <w:ind w:firstLine="709"/>
        <w:rPr>
          <w:rFonts w:ascii="Times New Roman" w:hAnsi="Times New Roman"/>
          <w:szCs w:val="28"/>
        </w:rPr>
      </w:pPr>
    </w:p>
    <w:p w:rsidR="00BB5755" w:rsidRPr="00055332" w:rsidRDefault="00A62262" w:rsidP="00C566FA">
      <w:pPr>
        <w:suppressAutoHyphens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055332">
        <w:rPr>
          <w:rFonts w:ascii="Times New Roman" w:eastAsia="Calibri" w:hAnsi="Times New Roman"/>
          <w:sz w:val="28"/>
          <w:szCs w:val="28"/>
          <w:lang w:eastAsia="en-US"/>
        </w:rPr>
        <w:t>Образование рассматривается как один из стратегических ресурсов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55332">
        <w:rPr>
          <w:rFonts w:ascii="Times New Roman" w:eastAsia="Calibri" w:hAnsi="Times New Roman"/>
          <w:sz w:val="28"/>
          <w:szCs w:val="28"/>
          <w:lang w:eastAsia="en-US"/>
        </w:rPr>
        <w:t>формирующих современного человека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55332">
        <w:rPr>
          <w:rFonts w:ascii="Times New Roman" w:eastAsia="Calibri" w:hAnsi="Times New Roman"/>
          <w:sz w:val="28"/>
          <w:szCs w:val="28"/>
          <w:lang w:eastAsia="en-US"/>
        </w:rPr>
        <w:t>а значит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55332">
        <w:rPr>
          <w:rFonts w:ascii="Times New Roman" w:eastAsia="Calibri" w:hAnsi="Times New Roman"/>
          <w:sz w:val="28"/>
          <w:szCs w:val="28"/>
          <w:lang w:eastAsia="en-US"/>
        </w:rPr>
        <w:t>настоящее и будущее социально-экономического развития страны в целом и Петровск-Забайкальского района в частности. В сфере образования продолжается реализация комплекса мероприятий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55332">
        <w:rPr>
          <w:rFonts w:ascii="Times New Roman" w:eastAsia="Calibri" w:hAnsi="Times New Roman"/>
          <w:sz w:val="28"/>
          <w:szCs w:val="28"/>
          <w:lang w:eastAsia="en-US"/>
        </w:rPr>
        <w:t>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55332">
        <w:rPr>
          <w:rFonts w:ascii="Times New Roman" w:eastAsia="Calibri" w:hAnsi="Times New Roman"/>
          <w:sz w:val="28"/>
          <w:szCs w:val="28"/>
          <w:lang w:eastAsia="en-US"/>
        </w:rPr>
        <w:t>требов</w:t>
      </w:r>
      <w:r w:rsidR="00C92052" w:rsidRPr="00055332">
        <w:rPr>
          <w:rFonts w:ascii="Times New Roman" w:eastAsia="Calibri" w:hAnsi="Times New Roman"/>
          <w:sz w:val="28"/>
          <w:szCs w:val="28"/>
          <w:lang w:eastAsia="en-US"/>
        </w:rPr>
        <w:t>аниями государственной политики в области</w:t>
      </w:r>
      <w:r w:rsidR="00DA0D1C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C4C00" w:rsidRPr="00055332">
        <w:rPr>
          <w:rFonts w:ascii="Times New Roman" w:eastAsia="Calibri" w:hAnsi="Times New Roman"/>
          <w:sz w:val="28"/>
          <w:szCs w:val="28"/>
          <w:lang w:eastAsia="en-US"/>
        </w:rPr>
        <w:t>образования.</w:t>
      </w:r>
      <w:r w:rsidR="00DA0D1C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0B67" w:rsidRPr="00055332">
        <w:rPr>
          <w:rFonts w:ascii="Times New Roman" w:eastAsia="Calibri" w:hAnsi="Times New Roman"/>
          <w:sz w:val="28"/>
          <w:szCs w:val="28"/>
          <w:lang w:eastAsia="en-US"/>
        </w:rPr>
        <w:t>Сегодня к осуществлению образовательного процесса предъявляе</w:t>
      </w:r>
      <w:r w:rsidR="00B522FB" w:rsidRPr="00055332">
        <w:rPr>
          <w:rFonts w:ascii="Times New Roman" w:eastAsia="Calibri" w:hAnsi="Times New Roman"/>
          <w:sz w:val="28"/>
          <w:szCs w:val="28"/>
          <w:lang w:eastAsia="en-US"/>
        </w:rPr>
        <w:t>тся достаточно много требований:</w:t>
      </w:r>
      <w:r w:rsidR="00550B67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 это и создание современных условий в образовательном учреждении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50B67" w:rsidRPr="00055332">
        <w:rPr>
          <w:rFonts w:ascii="Times New Roman" w:eastAsia="Calibri" w:hAnsi="Times New Roman"/>
          <w:sz w:val="28"/>
          <w:szCs w:val="28"/>
          <w:lang w:eastAsia="en-US"/>
        </w:rPr>
        <w:t>и обновление материально-технической базы</w:t>
      </w:r>
      <w:r w:rsidR="00C566FA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50B67" w:rsidRPr="00055332">
        <w:rPr>
          <w:rFonts w:ascii="Times New Roman" w:eastAsia="Calibri" w:hAnsi="Times New Roman"/>
          <w:sz w:val="28"/>
          <w:szCs w:val="28"/>
          <w:lang w:eastAsia="en-US"/>
        </w:rPr>
        <w:t>и совершенствование кадровых условий.</w:t>
      </w:r>
      <w:r w:rsidR="00DA0D1C" w:rsidRPr="000553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0B67" w:rsidRPr="00055332">
        <w:rPr>
          <w:rFonts w:ascii="Times New Roman" w:hAnsi="Times New Roman"/>
          <w:bCs/>
          <w:sz w:val="28"/>
          <w:szCs w:val="28"/>
        </w:rPr>
        <w:t>И</w:t>
      </w:r>
      <w:r w:rsidR="00BB5755" w:rsidRPr="00055332">
        <w:rPr>
          <w:rFonts w:ascii="Times New Roman" w:hAnsi="Times New Roman"/>
          <w:bCs/>
          <w:sz w:val="28"/>
          <w:szCs w:val="28"/>
        </w:rPr>
        <w:t>зменения</w:t>
      </w:r>
      <w:r w:rsidR="00C566FA" w:rsidRPr="00055332">
        <w:rPr>
          <w:rFonts w:ascii="Times New Roman" w:hAnsi="Times New Roman"/>
          <w:bCs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bCs/>
          <w:sz w:val="28"/>
          <w:szCs w:val="28"/>
        </w:rPr>
        <w:t>происходящие в настоящее время в стране</w:t>
      </w:r>
      <w:r w:rsidR="00C566FA" w:rsidRPr="00055332">
        <w:rPr>
          <w:rFonts w:ascii="Times New Roman" w:hAnsi="Times New Roman"/>
          <w:bCs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bCs/>
          <w:sz w:val="28"/>
          <w:szCs w:val="28"/>
        </w:rPr>
        <w:t xml:space="preserve">формируют новые ценности в общественном сознании. Эти процессы становятся значимыми факторами становления и развития образовательного пространства муниципальных </w:t>
      </w:r>
      <w:r w:rsidR="00550B67" w:rsidRPr="00055332">
        <w:rPr>
          <w:rFonts w:ascii="Times New Roman" w:hAnsi="Times New Roman"/>
          <w:bCs/>
          <w:sz w:val="28"/>
          <w:szCs w:val="28"/>
        </w:rPr>
        <w:t>обще</w:t>
      </w:r>
      <w:r w:rsidR="00BB5755" w:rsidRPr="00055332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="00550B67" w:rsidRPr="00055332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BB5755" w:rsidRPr="00055332">
        <w:rPr>
          <w:rFonts w:ascii="Times New Roman" w:hAnsi="Times New Roman"/>
          <w:bCs/>
          <w:sz w:val="28"/>
          <w:szCs w:val="28"/>
        </w:rPr>
        <w:t xml:space="preserve">и всей муниципальной системы образования. Наша муниципальная система образования должна реагировать на </w:t>
      </w:r>
      <w:r w:rsidR="00550B67" w:rsidRPr="00055332">
        <w:rPr>
          <w:rFonts w:ascii="Times New Roman" w:hAnsi="Times New Roman"/>
          <w:bCs/>
          <w:sz w:val="28"/>
          <w:szCs w:val="28"/>
        </w:rPr>
        <w:t>все эти изменения</w:t>
      </w:r>
      <w:r w:rsidR="00C566FA" w:rsidRPr="00055332">
        <w:rPr>
          <w:rFonts w:ascii="Times New Roman" w:hAnsi="Times New Roman"/>
          <w:bCs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bCs/>
          <w:sz w:val="28"/>
          <w:szCs w:val="28"/>
        </w:rPr>
        <w:t>причем</w:t>
      </w:r>
      <w:r w:rsidR="00C566FA" w:rsidRPr="00055332">
        <w:rPr>
          <w:rFonts w:ascii="Times New Roman" w:hAnsi="Times New Roman"/>
          <w:bCs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bCs/>
          <w:sz w:val="28"/>
          <w:szCs w:val="28"/>
        </w:rPr>
        <w:t>в условиях сохраняющегося дефицита кадровых</w:t>
      </w:r>
      <w:r w:rsidR="00C566FA" w:rsidRPr="00055332">
        <w:rPr>
          <w:rFonts w:ascii="Times New Roman" w:hAnsi="Times New Roman"/>
          <w:bCs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bCs/>
          <w:sz w:val="28"/>
          <w:szCs w:val="28"/>
        </w:rPr>
        <w:t>финансово-материальных и иных ресурсов.</w:t>
      </w:r>
    </w:p>
    <w:p w:rsidR="00BB5755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В соответствии с действующим законодательством на органы местного самоуправлен</w:t>
      </w:r>
      <w:r w:rsidR="00550B67" w:rsidRPr="00055332">
        <w:rPr>
          <w:rFonts w:ascii="Times New Roman" w:hAnsi="Times New Roman"/>
          <w:sz w:val="28"/>
          <w:szCs w:val="28"/>
        </w:rPr>
        <w:t>ия в сфере образования возложена</w:t>
      </w:r>
      <w:r w:rsidRPr="00055332">
        <w:rPr>
          <w:rFonts w:ascii="Times New Roman" w:hAnsi="Times New Roman"/>
          <w:sz w:val="28"/>
          <w:szCs w:val="28"/>
        </w:rPr>
        <w:t xml:space="preserve"> зад</w:t>
      </w:r>
      <w:r w:rsidR="00550B67" w:rsidRPr="00055332">
        <w:rPr>
          <w:rFonts w:ascii="Times New Roman" w:hAnsi="Times New Roman"/>
          <w:sz w:val="28"/>
          <w:szCs w:val="28"/>
        </w:rPr>
        <w:t>ача по организации</w:t>
      </w:r>
      <w:r w:rsidRPr="00055332">
        <w:rPr>
          <w:rFonts w:ascii="Times New Roman" w:hAnsi="Times New Roman"/>
          <w:sz w:val="28"/>
          <w:szCs w:val="28"/>
        </w:rPr>
        <w:t xml:space="preserve"> предоставления общедоступного и бесплатного начального общего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основного общего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среднего общего образования по основным общеобразовательным программам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за исключением полномочий по финансовому обеспечению образовательного процесса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отнесенных к полномочиям органов государственной власти субъектов Российской Федерации</w:t>
      </w:r>
      <w:r w:rsidR="00550B67" w:rsidRPr="00055332">
        <w:rPr>
          <w:rFonts w:ascii="Times New Roman" w:hAnsi="Times New Roman"/>
          <w:sz w:val="28"/>
          <w:szCs w:val="28"/>
        </w:rPr>
        <w:t>.</w:t>
      </w:r>
    </w:p>
    <w:p w:rsidR="00BB5755" w:rsidRPr="00055332" w:rsidRDefault="00BB5755" w:rsidP="00C566FA">
      <w:pPr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bCs/>
          <w:sz w:val="28"/>
          <w:szCs w:val="28"/>
        </w:rPr>
        <w:t xml:space="preserve">В системе </w:t>
      </w:r>
      <w:r w:rsidR="00550B67" w:rsidRPr="00055332">
        <w:rPr>
          <w:rFonts w:ascii="Times New Roman" w:hAnsi="Times New Roman"/>
          <w:bCs/>
          <w:sz w:val="28"/>
          <w:szCs w:val="28"/>
        </w:rPr>
        <w:t xml:space="preserve">общего </w:t>
      </w:r>
      <w:r w:rsidRPr="00055332">
        <w:rPr>
          <w:rFonts w:ascii="Times New Roman" w:hAnsi="Times New Roman"/>
          <w:bCs/>
          <w:sz w:val="28"/>
          <w:szCs w:val="28"/>
        </w:rPr>
        <w:t xml:space="preserve">образования района </w:t>
      </w:r>
      <w:r w:rsidR="00B6167F" w:rsidRPr="00055332">
        <w:rPr>
          <w:rFonts w:ascii="Times New Roman" w:hAnsi="Times New Roman"/>
          <w:bCs/>
          <w:sz w:val="28"/>
          <w:szCs w:val="28"/>
        </w:rPr>
        <w:t>осуществляют деятельность 15</w:t>
      </w:r>
      <w:r w:rsidRPr="00055332">
        <w:rPr>
          <w:rFonts w:ascii="Times New Roman" w:hAnsi="Times New Roman"/>
          <w:bCs/>
          <w:sz w:val="28"/>
          <w:szCs w:val="28"/>
        </w:rPr>
        <w:t xml:space="preserve"> общеобразова</w:t>
      </w:r>
      <w:r w:rsidR="00550B67" w:rsidRPr="00055332">
        <w:rPr>
          <w:rFonts w:ascii="Times New Roman" w:hAnsi="Times New Roman"/>
          <w:bCs/>
          <w:sz w:val="28"/>
          <w:szCs w:val="28"/>
        </w:rPr>
        <w:t>тельных учреждении</w:t>
      </w:r>
      <w:r w:rsidR="00C566FA" w:rsidRPr="00055332">
        <w:rPr>
          <w:rFonts w:ascii="Times New Roman" w:hAnsi="Times New Roman"/>
          <w:bCs/>
          <w:sz w:val="28"/>
          <w:szCs w:val="28"/>
        </w:rPr>
        <w:t xml:space="preserve">, </w:t>
      </w:r>
      <w:r w:rsidR="00550B67" w:rsidRPr="00055332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Pr="00055332">
        <w:rPr>
          <w:rFonts w:ascii="Times New Roman" w:hAnsi="Times New Roman"/>
          <w:sz w:val="28"/>
          <w:szCs w:val="28"/>
        </w:rPr>
        <w:t>5 средних общеобразовательных школ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6167F" w:rsidRPr="00055332">
        <w:rPr>
          <w:rFonts w:ascii="Times New Roman" w:hAnsi="Times New Roman"/>
          <w:sz w:val="28"/>
          <w:szCs w:val="28"/>
        </w:rPr>
        <w:t>6</w:t>
      </w:r>
      <w:r w:rsidRPr="00055332">
        <w:rPr>
          <w:rFonts w:ascii="Times New Roman" w:hAnsi="Times New Roman"/>
          <w:sz w:val="28"/>
          <w:szCs w:val="28"/>
        </w:rPr>
        <w:t xml:space="preserve"> осн</w:t>
      </w:r>
      <w:r w:rsidR="00B6167F" w:rsidRPr="00055332">
        <w:rPr>
          <w:rFonts w:ascii="Times New Roman" w:hAnsi="Times New Roman"/>
          <w:sz w:val="28"/>
          <w:szCs w:val="28"/>
        </w:rPr>
        <w:t>овных школ и 4</w:t>
      </w:r>
      <w:r w:rsidR="00550B67" w:rsidRPr="00055332">
        <w:rPr>
          <w:rFonts w:ascii="Times New Roman" w:hAnsi="Times New Roman"/>
          <w:sz w:val="28"/>
          <w:szCs w:val="28"/>
        </w:rPr>
        <w:t xml:space="preserve"> начальных школ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61761F" w:rsidRPr="00055332">
        <w:rPr>
          <w:rFonts w:ascii="Times New Roman" w:hAnsi="Times New Roman"/>
          <w:sz w:val="28"/>
          <w:szCs w:val="28"/>
        </w:rPr>
        <w:t>в которых обучается 2184</w:t>
      </w:r>
      <w:r w:rsidR="00DA0D1C" w:rsidRPr="00055332">
        <w:rPr>
          <w:rFonts w:ascii="Times New Roman" w:hAnsi="Times New Roman"/>
          <w:sz w:val="28"/>
          <w:szCs w:val="28"/>
        </w:rPr>
        <w:t xml:space="preserve"> </w:t>
      </w:r>
      <w:r w:rsidR="0061761F" w:rsidRPr="00055332">
        <w:rPr>
          <w:rFonts w:ascii="Times New Roman" w:hAnsi="Times New Roman"/>
          <w:sz w:val="28"/>
          <w:szCs w:val="28"/>
        </w:rPr>
        <w:t>человека</w:t>
      </w:r>
      <w:r w:rsidRPr="00055332">
        <w:rPr>
          <w:rFonts w:ascii="Times New Roman" w:hAnsi="Times New Roman"/>
          <w:sz w:val="28"/>
          <w:szCs w:val="28"/>
        </w:rPr>
        <w:t>.</w:t>
      </w:r>
    </w:p>
    <w:p w:rsidR="00C566FA" w:rsidRPr="00055332" w:rsidRDefault="00BB5755" w:rsidP="00C566FA">
      <w:pPr>
        <w:tabs>
          <w:tab w:val="left" w:pos="993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055332">
        <w:rPr>
          <w:rFonts w:ascii="Times New Roman" w:hAnsi="Times New Roman"/>
          <w:bCs/>
          <w:sz w:val="28"/>
          <w:szCs w:val="28"/>
        </w:rPr>
        <w:lastRenderedPageBreak/>
        <w:t>Бла</w:t>
      </w:r>
      <w:r w:rsidR="00C566FA" w:rsidRPr="00055332">
        <w:rPr>
          <w:rFonts w:ascii="Times New Roman" w:hAnsi="Times New Roman"/>
          <w:bCs/>
          <w:sz w:val="28"/>
          <w:szCs w:val="28"/>
        </w:rPr>
        <w:t>года</w:t>
      </w:r>
      <w:r w:rsidRPr="00055332">
        <w:rPr>
          <w:rFonts w:ascii="Times New Roman" w:hAnsi="Times New Roman"/>
          <w:bCs/>
          <w:sz w:val="28"/>
          <w:szCs w:val="28"/>
        </w:rPr>
        <w:t>ря целенаправленной и комплексной работе всех субъектов муниципальной системы образования в рамках реализации ранее принятых муниципальных программ достигнуты позитивные результаты.</w:t>
      </w:r>
    </w:p>
    <w:p w:rsidR="00C566FA" w:rsidRPr="00055332" w:rsidRDefault="00150A9A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Муниципальная </w:t>
      </w:r>
      <w:r w:rsidR="00BB5755" w:rsidRPr="00055332">
        <w:rPr>
          <w:rFonts w:ascii="Times New Roman" w:hAnsi="Times New Roman"/>
          <w:sz w:val="28"/>
          <w:szCs w:val="28"/>
        </w:rPr>
        <w:t>программа</w:t>
      </w:r>
      <w:r w:rsidR="00C566FA" w:rsidRPr="00055332">
        <w:rPr>
          <w:rFonts w:ascii="Times New Roman" w:hAnsi="Times New Roman"/>
          <w:sz w:val="28"/>
          <w:szCs w:val="28"/>
        </w:rPr>
        <w:t xml:space="preserve"> </w:t>
      </w:r>
      <w:r w:rsidR="00BB5755" w:rsidRPr="00055332">
        <w:rPr>
          <w:rFonts w:ascii="Times New Roman" w:hAnsi="Times New Roman"/>
          <w:sz w:val="28"/>
          <w:szCs w:val="28"/>
        </w:rPr>
        <w:t>«</w:t>
      </w:r>
      <w:r w:rsidR="00BB5755" w:rsidRPr="00055332">
        <w:rPr>
          <w:rFonts w:ascii="Times New Roman" w:hAnsi="Times New Roman"/>
          <w:snapToGrid w:val="0"/>
          <w:sz w:val="28"/>
          <w:szCs w:val="28"/>
        </w:rPr>
        <w:t>Модернизация системы общего образования муниципального района «Пет</w:t>
      </w:r>
      <w:r w:rsidR="0061761F" w:rsidRPr="00055332">
        <w:rPr>
          <w:rFonts w:ascii="Times New Roman" w:hAnsi="Times New Roman"/>
          <w:snapToGrid w:val="0"/>
          <w:sz w:val="28"/>
          <w:szCs w:val="28"/>
        </w:rPr>
        <w:t>ровск-Забайкальский район» (2021-2025</w:t>
      </w:r>
      <w:r w:rsidR="00BB5755" w:rsidRPr="00055332">
        <w:rPr>
          <w:rFonts w:ascii="Times New Roman" w:hAnsi="Times New Roman"/>
          <w:snapToGrid w:val="0"/>
          <w:sz w:val="28"/>
          <w:szCs w:val="28"/>
        </w:rPr>
        <w:t xml:space="preserve"> годы)» </w:t>
      </w:r>
      <w:r w:rsidR="00BB5755" w:rsidRPr="00055332">
        <w:rPr>
          <w:rFonts w:ascii="Times New Roman" w:hAnsi="Times New Roman"/>
          <w:sz w:val="28"/>
          <w:szCs w:val="28"/>
        </w:rPr>
        <w:t xml:space="preserve">(далее </w:t>
      </w:r>
      <w:r w:rsidR="00C566FA" w:rsidRPr="00055332">
        <w:rPr>
          <w:rFonts w:ascii="Times New Roman" w:hAnsi="Times New Roman"/>
          <w:sz w:val="28"/>
          <w:szCs w:val="28"/>
        </w:rPr>
        <w:t>-</w:t>
      </w:r>
      <w:r w:rsidR="00BB5755" w:rsidRPr="00055332">
        <w:rPr>
          <w:rFonts w:ascii="Times New Roman" w:hAnsi="Times New Roman"/>
          <w:sz w:val="28"/>
          <w:szCs w:val="28"/>
        </w:rPr>
        <w:t xml:space="preserve"> Программа) определяется </w:t>
      </w:r>
      <w:r w:rsidRPr="00055332">
        <w:rPr>
          <w:rFonts w:ascii="Times New Roman" w:hAnsi="Times New Roman"/>
          <w:sz w:val="28"/>
          <w:szCs w:val="28"/>
        </w:rPr>
        <w:t xml:space="preserve">государственной программой Забайкальского края «Развитие образования </w:t>
      </w:r>
      <w:r w:rsidR="0061761F" w:rsidRPr="00055332">
        <w:rPr>
          <w:rFonts w:ascii="Times New Roman" w:hAnsi="Times New Roman"/>
          <w:sz w:val="28"/>
          <w:szCs w:val="28"/>
        </w:rPr>
        <w:t>Забайкальского края на 2014-2025</w:t>
      </w:r>
      <w:r w:rsidRPr="00055332">
        <w:rPr>
          <w:rFonts w:ascii="Times New Roman" w:hAnsi="Times New Roman"/>
          <w:sz w:val="28"/>
          <w:szCs w:val="28"/>
        </w:rPr>
        <w:t xml:space="preserve"> годы»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утвержденной постановлением Правит</w:t>
      </w:r>
      <w:r w:rsidRPr="00055332">
        <w:rPr>
          <w:rFonts w:ascii="Times New Roman" w:hAnsi="Times New Roman"/>
          <w:sz w:val="28"/>
          <w:szCs w:val="28"/>
        </w:rPr>
        <w:t>ельства Забайкальского края от 2</w:t>
      </w:r>
      <w:r w:rsidR="00BB5755" w:rsidRPr="00055332">
        <w:rPr>
          <w:rFonts w:ascii="Times New Roman" w:hAnsi="Times New Roman"/>
          <w:sz w:val="28"/>
          <w:szCs w:val="28"/>
        </w:rPr>
        <w:t>4.0</w:t>
      </w:r>
      <w:r w:rsidR="00DA0D1C" w:rsidRPr="00055332">
        <w:rPr>
          <w:rFonts w:ascii="Times New Roman" w:hAnsi="Times New Roman"/>
          <w:sz w:val="28"/>
          <w:szCs w:val="28"/>
        </w:rPr>
        <w:t>4.2014</w:t>
      </w:r>
      <w:r w:rsidR="00BB5755" w:rsidRPr="00055332">
        <w:rPr>
          <w:rFonts w:ascii="Times New Roman" w:hAnsi="Times New Roman"/>
          <w:sz w:val="28"/>
          <w:szCs w:val="28"/>
        </w:rPr>
        <w:t xml:space="preserve"> г.</w:t>
      </w:r>
      <w:r w:rsidR="00C566FA" w:rsidRPr="00055332">
        <w:rPr>
          <w:rFonts w:ascii="Times New Roman" w:hAnsi="Times New Roman"/>
          <w:sz w:val="28"/>
          <w:szCs w:val="28"/>
        </w:rPr>
        <w:t xml:space="preserve"> № </w:t>
      </w:r>
      <w:r w:rsidR="0061761F" w:rsidRPr="00055332">
        <w:rPr>
          <w:rFonts w:ascii="Times New Roman" w:hAnsi="Times New Roman"/>
          <w:sz w:val="28"/>
          <w:szCs w:val="28"/>
        </w:rPr>
        <w:t>225</w:t>
      </w:r>
      <w:r w:rsidR="00BB5755" w:rsidRPr="00055332">
        <w:rPr>
          <w:rFonts w:ascii="Times New Roman" w:hAnsi="Times New Roman"/>
          <w:sz w:val="28"/>
          <w:szCs w:val="28"/>
        </w:rPr>
        <w:t xml:space="preserve"> «Об утверждении</w:t>
      </w:r>
      <w:r w:rsidR="00DA0D1C" w:rsidRPr="00055332">
        <w:rPr>
          <w:rFonts w:ascii="Times New Roman" w:hAnsi="Times New Roman"/>
          <w:sz w:val="28"/>
          <w:szCs w:val="28"/>
        </w:rPr>
        <w:t xml:space="preserve"> </w:t>
      </w:r>
      <w:r w:rsidRPr="00055332">
        <w:rPr>
          <w:rFonts w:ascii="Times New Roman" w:hAnsi="Times New Roman"/>
          <w:sz w:val="28"/>
          <w:szCs w:val="28"/>
        </w:rPr>
        <w:t xml:space="preserve">государственной программой Забайкальского края «Развитие образования </w:t>
      </w:r>
      <w:r w:rsidR="0061761F" w:rsidRPr="00055332">
        <w:rPr>
          <w:rFonts w:ascii="Times New Roman" w:hAnsi="Times New Roman"/>
          <w:sz w:val="28"/>
          <w:szCs w:val="28"/>
        </w:rPr>
        <w:t>Забайкальского края на 2014-2025</w:t>
      </w:r>
      <w:r w:rsidRPr="00055332">
        <w:rPr>
          <w:rFonts w:ascii="Times New Roman" w:hAnsi="Times New Roman"/>
          <w:sz w:val="28"/>
          <w:szCs w:val="28"/>
        </w:rPr>
        <w:t xml:space="preserve"> годы»</w:t>
      </w:r>
      <w:r w:rsidR="00BB5755" w:rsidRPr="00055332">
        <w:rPr>
          <w:rFonts w:ascii="Times New Roman" w:hAnsi="Times New Roman"/>
          <w:sz w:val="28"/>
          <w:szCs w:val="28"/>
        </w:rPr>
        <w:t>».</w:t>
      </w:r>
    </w:p>
    <w:p w:rsidR="002F788E" w:rsidRPr="00055332" w:rsidRDefault="002F788E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В системе общего образования происходит реализация мероприятий региональны</w:t>
      </w:r>
      <w:r w:rsidR="00B522FB" w:rsidRPr="00055332">
        <w:rPr>
          <w:rFonts w:ascii="Times New Roman" w:hAnsi="Times New Roman"/>
          <w:sz w:val="28"/>
          <w:szCs w:val="28"/>
        </w:rPr>
        <w:t xml:space="preserve">х и федеральных </w:t>
      </w:r>
      <w:r w:rsidRPr="00055332">
        <w:rPr>
          <w:rFonts w:ascii="Times New Roman" w:hAnsi="Times New Roman"/>
          <w:sz w:val="28"/>
          <w:szCs w:val="28"/>
        </w:rPr>
        <w:t>программ и проектов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комплекса мер по модернизации муниципальной системы общего образования.</w:t>
      </w:r>
    </w:p>
    <w:p w:rsidR="00BB5755" w:rsidRPr="00055332" w:rsidRDefault="002F788E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Консолидация бюджетов позволила заметно укрепить материально-техническую базу общеобразовательных о</w:t>
      </w:r>
      <w:r w:rsidR="00405DBF" w:rsidRPr="00055332">
        <w:rPr>
          <w:rFonts w:ascii="Times New Roman" w:hAnsi="Times New Roman"/>
          <w:sz w:val="28"/>
          <w:szCs w:val="28"/>
        </w:rPr>
        <w:t>рганизаций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405DBF" w:rsidRPr="00055332">
        <w:rPr>
          <w:rFonts w:ascii="Times New Roman" w:hAnsi="Times New Roman"/>
          <w:sz w:val="28"/>
          <w:szCs w:val="28"/>
        </w:rPr>
        <w:t>приблизиться к выполнению требований ФГОС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405DBF" w:rsidRPr="00055332">
        <w:rPr>
          <w:rFonts w:ascii="Times New Roman" w:hAnsi="Times New Roman"/>
          <w:sz w:val="28"/>
          <w:szCs w:val="28"/>
        </w:rPr>
        <w:t xml:space="preserve">повысить </w:t>
      </w:r>
      <w:r w:rsidR="00CA19C4" w:rsidRPr="00055332">
        <w:rPr>
          <w:rFonts w:ascii="Times New Roman" w:hAnsi="Times New Roman"/>
          <w:sz w:val="28"/>
          <w:szCs w:val="28"/>
        </w:rPr>
        <w:t>уровень оснащённости современным оборудованием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CA19C4" w:rsidRPr="00055332">
        <w:rPr>
          <w:rFonts w:ascii="Times New Roman" w:hAnsi="Times New Roman"/>
          <w:sz w:val="28"/>
          <w:szCs w:val="28"/>
        </w:rPr>
        <w:t>увеличить долю обу</w:t>
      </w:r>
      <w:r w:rsidR="00055332">
        <w:rPr>
          <w:rFonts w:ascii="Times New Roman" w:hAnsi="Times New Roman"/>
          <w:sz w:val="28"/>
          <w:szCs w:val="28"/>
        </w:rPr>
        <w:t>чающихся в современных условиях</w:t>
      </w:r>
      <w:r w:rsidR="00CA19C4" w:rsidRPr="00055332">
        <w:rPr>
          <w:rFonts w:ascii="Times New Roman" w:hAnsi="Times New Roman"/>
          <w:sz w:val="28"/>
          <w:szCs w:val="28"/>
        </w:rPr>
        <w:t>.</w:t>
      </w:r>
    </w:p>
    <w:p w:rsidR="00BB5755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Система образования Петровск-Забайкальского района ориентирована на обеспечение возможности получения образования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отвечающего требованиям современной инновационной экономики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формирование гармоничной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высоконравственной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социально адаптированной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конкурентоспособной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мобильной личности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создание условий для её самореализации.</w:t>
      </w:r>
    </w:p>
    <w:p w:rsidR="00055332" w:rsidRDefault="0022214C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В</w:t>
      </w:r>
      <w:r w:rsidR="00BB5755" w:rsidRPr="00055332">
        <w:rPr>
          <w:rFonts w:ascii="Times New Roman" w:hAnsi="Times New Roman"/>
          <w:sz w:val="28"/>
          <w:szCs w:val="28"/>
        </w:rPr>
        <w:t xml:space="preserve">о всех общеобразовательных </w:t>
      </w:r>
      <w:r w:rsidRPr="00055332">
        <w:rPr>
          <w:rFonts w:ascii="Times New Roman" w:hAnsi="Times New Roman"/>
          <w:sz w:val="28"/>
          <w:szCs w:val="28"/>
        </w:rPr>
        <w:t xml:space="preserve">организациях </w:t>
      </w:r>
      <w:r w:rsidR="00BB5755" w:rsidRPr="00055332">
        <w:rPr>
          <w:rFonts w:ascii="Times New Roman" w:hAnsi="Times New Roman"/>
          <w:sz w:val="28"/>
          <w:szCs w:val="28"/>
        </w:rPr>
        <w:t>разработаны основные образовательные программы начального общего</w:t>
      </w:r>
      <w:r w:rsidRPr="00055332">
        <w:rPr>
          <w:rFonts w:ascii="Times New Roman" w:hAnsi="Times New Roman"/>
          <w:sz w:val="28"/>
          <w:szCs w:val="28"/>
        </w:rPr>
        <w:t xml:space="preserve"> и основного общего</w:t>
      </w:r>
      <w:r w:rsidR="00BB5755" w:rsidRPr="00055332">
        <w:rPr>
          <w:rFonts w:ascii="Times New Roman" w:hAnsi="Times New Roman"/>
          <w:sz w:val="28"/>
          <w:szCs w:val="28"/>
        </w:rPr>
        <w:t xml:space="preserve"> образования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реализация которых начата с 01 сентября 2011</w:t>
      </w:r>
      <w:r w:rsidR="00C566FA" w:rsidRPr="00055332">
        <w:rPr>
          <w:rFonts w:ascii="Times New Roman" w:hAnsi="Times New Roman"/>
          <w:sz w:val="28"/>
          <w:szCs w:val="28"/>
        </w:rPr>
        <w:t xml:space="preserve"> года</w:t>
      </w:r>
      <w:r w:rsidR="00BB5755" w:rsidRPr="00055332">
        <w:rPr>
          <w:rFonts w:ascii="Times New Roman" w:hAnsi="Times New Roman"/>
          <w:sz w:val="28"/>
          <w:szCs w:val="28"/>
        </w:rPr>
        <w:t>. Обучающиеся обеспечены учебной литературой в соответствии ФГОС начального</w:t>
      </w:r>
      <w:r w:rsidR="00943E78" w:rsidRPr="00055332">
        <w:rPr>
          <w:rFonts w:ascii="Times New Roman" w:hAnsi="Times New Roman"/>
          <w:sz w:val="28"/>
          <w:szCs w:val="28"/>
        </w:rPr>
        <w:t xml:space="preserve"> общего</w:t>
      </w:r>
      <w:r w:rsidR="00BB5755" w:rsidRPr="00055332">
        <w:rPr>
          <w:rFonts w:ascii="Times New Roman" w:hAnsi="Times New Roman"/>
          <w:sz w:val="28"/>
          <w:szCs w:val="28"/>
        </w:rPr>
        <w:t xml:space="preserve"> и основного общего образования. В локальные акты образователь</w:t>
      </w:r>
      <w:r w:rsidR="00943E78" w:rsidRPr="00055332">
        <w:rPr>
          <w:rFonts w:ascii="Times New Roman" w:hAnsi="Times New Roman"/>
          <w:sz w:val="28"/>
          <w:szCs w:val="28"/>
        </w:rPr>
        <w:t>ных учреждений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943E78" w:rsidRPr="00055332">
        <w:rPr>
          <w:rFonts w:ascii="Times New Roman" w:hAnsi="Times New Roman"/>
          <w:sz w:val="28"/>
          <w:szCs w:val="28"/>
        </w:rPr>
        <w:t>регламентирующие</w:t>
      </w:r>
      <w:r w:rsidR="00BB5755" w:rsidRPr="00055332">
        <w:rPr>
          <w:rFonts w:ascii="Times New Roman" w:hAnsi="Times New Roman"/>
          <w:sz w:val="28"/>
          <w:szCs w:val="28"/>
        </w:rPr>
        <w:t xml:space="preserve"> установление заработной платы работников образовательных учреждений надбавок и доплат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должностные обязанности учителей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руководящих работников общеобразовательных учреждений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внесен</w:t>
      </w:r>
      <w:r w:rsidR="00943E78" w:rsidRPr="00055332">
        <w:rPr>
          <w:rFonts w:ascii="Times New Roman" w:hAnsi="Times New Roman"/>
          <w:sz w:val="28"/>
          <w:szCs w:val="28"/>
        </w:rPr>
        <w:t>ы соответствующие изменения.</w:t>
      </w:r>
      <w:r w:rsidR="00BB5755" w:rsidRPr="00055332">
        <w:rPr>
          <w:rFonts w:ascii="Times New Roman" w:hAnsi="Times New Roman"/>
          <w:sz w:val="28"/>
          <w:szCs w:val="28"/>
        </w:rPr>
        <w:t xml:space="preserve"> С целью повышения квалификации педагогических и руководящих работников состоялся цикл семинаров по вопросам введения ФГОС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98% учителей начальных классов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приступивших к реализации ФГОС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 xml:space="preserve">и 96% заместителей директоров по учебно-воспитательной работе прошли курсы повышения квалификации. </w:t>
      </w:r>
    </w:p>
    <w:p w:rsidR="00C566FA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Использование программно-целевого метода при решении указанных проблем образования обеспечивает единство содержательной части Программы с созданием и использованием финансовых и организационных механизмов её реализации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а также контролем за промежуточными и конечными результатами выполнения Программы.</w:t>
      </w:r>
    </w:p>
    <w:p w:rsidR="00C566FA" w:rsidRPr="00055332" w:rsidRDefault="00BB5755" w:rsidP="00C566F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lastRenderedPageBreak/>
        <w:t>Муниципальная система образования испытывает трудности прежде всего в материально-техническом обеспечении:</w:t>
      </w:r>
    </w:p>
    <w:p w:rsidR="00C566FA" w:rsidRPr="00055332" w:rsidRDefault="00C566FA" w:rsidP="00C566FA">
      <w:pPr>
        <w:tabs>
          <w:tab w:val="left" w:pos="0"/>
          <w:tab w:val="num" w:pos="2199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 </w:t>
      </w:r>
      <w:r w:rsidR="00B522FB" w:rsidRPr="00055332">
        <w:rPr>
          <w:rFonts w:ascii="Times New Roman" w:hAnsi="Times New Roman"/>
          <w:sz w:val="28"/>
          <w:szCs w:val="28"/>
        </w:rPr>
        <w:t>проведение</w:t>
      </w:r>
      <w:r w:rsidR="00BB5755" w:rsidRPr="00055332">
        <w:rPr>
          <w:rFonts w:ascii="Times New Roman" w:hAnsi="Times New Roman"/>
          <w:sz w:val="28"/>
          <w:szCs w:val="28"/>
        </w:rPr>
        <w:t xml:space="preserve"> капитальных ремонтов зданий </w:t>
      </w:r>
      <w:r w:rsidR="00B522FB" w:rsidRPr="00055332">
        <w:rPr>
          <w:rFonts w:ascii="Times New Roman" w:hAnsi="Times New Roman"/>
          <w:sz w:val="28"/>
          <w:szCs w:val="28"/>
        </w:rPr>
        <w:t>обще</w:t>
      </w:r>
      <w:r w:rsidR="00BB5755" w:rsidRPr="00055332"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BB5755" w:rsidRPr="00055332" w:rsidRDefault="00C566FA" w:rsidP="00C566FA">
      <w:pPr>
        <w:tabs>
          <w:tab w:val="left" w:pos="0"/>
          <w:tab w:val="left" w:pos="993"/>
          <w:tab w:val="num" w:pos="2199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 </w:t>
      </w:r>
      <w:r w:rsidR="00B522FB" w:rsidRPr="00055332">
        <w:rPr>
          <w:rFonts w:ascii="Times New Roman" w:hAnsi="Times New Roman"/>
          <w:sz w:val="28"/>
          <w:szCs w:val="28"/>
        </w:rPr>
        <w:t>проведение</w:t>
      </w:r>
      <w:r w:rsidR="00BB5755" w:rsidRPr="00055332">
        <w:rPr>
          <w:rFonts w:ascii="Times New Roman" w:hAnsi="Times New Roman"/>
          <w:sz w:val="28"/>
          <w:szCs w:val="28"/>
        </w:rPr>
        <w:t xml:space="preserve"> своевременных текущих ремонтов зданий</w:t>
      </w:r>
      <w:r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 xml:space="preserve">помещений </w:t>
      </w:r>
      <w:r w:rsidR="00B522FB" w:rsidRPr="00055332">
        <w:rPr>
          <w:rFonts w:ascii="Times New Roman" w:hAnsi="Times New Roman"/>
          <w:sz w:val="28"/>
          <w:szCs w:val="28"/>
        </w:rPr>
        <w:t>обще</w:t>
      </w:r>
      <w:r w:rsidR="00BB5755" w:rsidRPr="00055332">
        <w:rPr>
          <w:rFonts w:ascii="Times New Roman" w:hAnsi="Times New Roman"/>
          <w:sz w:val="28"/>
          <w:szCs w:val="28"/>
        </w:rPr>
        <w:t>образо</w:t>
      </w:r>
      <w:r w:rsidR="00B522FB" w:rsidRPr="00055332">
        <w:rPr>
          <w:rFonts w:ascii="Times New Roman" w:hAnsi="Times New Roman"/>
          <w:sz w:val="28"/>
          <w:szCs w:val="28"/>
        </w:rPr>
        <w:t>вательных учреждений; проведение</w:t>
      </w:r>
      <w:r w:rsidR="00BB5755" w:rsidRPr="00055332">
        <w:rPr>
          <w:rFonts w:ascii="Times New Roman" w:hAnsi="Times New Roman"/>
          <w:sz w:val="28"/>
          <w:szCs w:val="28"/>
        </w:rPr>
        <w:t xml:space="preserve"> работ</w:t>
      </w:r>
      <w:r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необходимых для снижения энергозатрат</w:t>
      </w:r>
      <w:r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по регулировке систем теплоснабжения зданий муниципальных образовательных учреждений;</w:t>
      </w:r>
    </w:p>
    <w:p w:rsidR="00C566FA" w:rsidRPr="00055332" w:rsidRDefault="00C566FA" w:rsidP="00C566FA">
      <w:pPr>
        <w:tabs>
          <w:tab w:val="left" w:pos="0"/>
          <w:tab w:val="left" w:pos="993"/>
          <w:tab w:val="num" w:pos="2199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 </w:t>
      </w:r>
      <w:r w:rsidR="00BB5755" w:rsidRPr="00055332">
        <w:rPr>
          <w:rFonts w:ascii="Times New Roman" w:hAnsi="Times New Roman"/>
          <w:sz w:val="28"/>
          <w:szCs w:val="28"/>
        </w:rPr>
        <w:t>снижение уровня технического состояния внутренних инженерных сетей систем тепло- и водоснабжения</w:t>
      </w:r>
      <w:r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электрооборудования;</w:t>
      </w:r>
    </w:p>
    <w:p w:rsidR="00C566FA" w:rsidRPr="00055332" w:rsidRDefault="00C566FA" w:rsidP="00C566FA">
      <w:pPr>
        <w:tabs>
          <w:tab w:val="left" w:pos="0"/>
          <w:tab w:val="left" w:pos="993"/>
          <w:tab w:val="num" w:pos="2199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 </w:t>
      </w:r>
      <w:r w:rsidR="00BB5755" w:rsidRPr="00055332">
        <w:rPr>
          <w:rFonts w:ascii="Times New Roman" w:hAnsi="Times New Roman"/>
          <w:sz w:val="28"/>
          <w:szCs w:val="28"/>
        </w:rPr>
        <w:t xml:space="preserve">выполнение в полном объеме предписания надзорных и контролирующих органов и необходимые мероприятия по антитеррористической защищенности </w:t>
      </w:r>
      <w:r w:rsidR="00B522FB" w:rsidRPr="00055332">
        <w:rPr>
          <w:rFonts w:ascii="Times New Roman" w:hAnsi="Times New Roman"/>
          <w:sz w:val="28"/>
          <w:szCs w:val="28"/>
        </w:rPr>
        <w:t>обще</w:t>
      </w:r>
      <w:r w:rsidR="00BB5755" w:rsidRPr="00055332">
        <w:rPr>
          <w:rFonts w:ascii="Times New Roman" w:hAnsi="Times New Roman"/>
          <w:sz w:val="28"/>
          <w:szCs w:val="28"/>
        </w:rPr>
        <w:t>образовательных</w:t>
      </w:r>
      <w:r w:rsidR="00B522FB" w:rsidRPr="00055332">
        <w:rPr>
          <w:rFonts w:ascii="Times New Roman" w:hAnsi="Times New Roman"/>
          <w:sz w:val="28"/>
          <w:szCs w:val="28"/>
        </w:rPr>
        <w:t xml:space="preserve"> организаций</w:t>
      </w:r>
      <w:r w:rsidR="00BB5755" w:rsidRPr="00055332">
        <w:rPr>
          <w:rFonts w:ascii="Times New Roman" w:hAnsi="Times New Roman"/>
          <w:sz w:val="28"/>
          <w:szCs w:val="28"/>
        </w:rPr>
        <w:t>.</w:t>
      </w:r>
    </w:p>
    <w:p w:rsidR="00C566FA" w:rsidRPr="00055332" w:rsidRDefault="00BB5755" w:rsidP="00C566F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Проблемы содержания и модернизации имущественного комплекса </w:t>
      </w:r>
      <w:r w:rsidR="00B522FB" w:rsidRPr="00055332">
        <w:rPr>
          <w:rFonts w:ascii="Times New Roman" w:hAnsi="Times New Roman"/>
          <w:sz w:val="28"/>
          <w:szCs w:val="28"/>
        </w:rPr>
        <w:t>обще</w:t>
      </w:r>
      <w:r w:rsidRPr="00055332">
        <w:rPr>
          <w:rFonts w:ascii="Times New Roman" w:hAnsi="Times New Roman"/>
          <w:sz w:val="28"/>
          <w:szCs w:val="28"/>
        </w:rPr>
        <w:t xml:space="preserve">образовательных </w:t>
      </w:r>
      <w:r w:rsidR="00B522FB" w:rsidRPr="00055332">
        <w:rPr>
          <w:rFonts w:ascii="Times New Roman" w:hAnsi="Times New Roman"/>
          <w:sz w:val="28"/>
          <w:szCs w:val="28"/>
        </w:rPr>
        <w:t>организаций</w:t>
      </w:r>
      <w:r w:rsidR="00DA0D1C" w:rsidRPr="00055332">
        <w:rPr>
          <w:rFonts w:ascii="Times New Roman" w:hAnsi="Times New Roman"/>
          <w:sz w:val="28"/>
          <w:szCs w:val="28"/>
        </w:rPr>
        <w:t xml:space="preserve"> </w:t>
      </w:r>
      <w:r w:rsidRPr="00055332">
        <w:rPr>
          <w:rFonts w:ascii="Times New Roman" w:hAnsi="Times New Roman"/>
          <w:sz w:val="28"/>
          <w:szCs w:val="28"/>
        </w:rPr>
        <w:t>с каждым годом обостряются все сильнее. Правильная техническая эксплуатация здания удлиняет срок его службы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позволяет не только поддерживать заданный уровень надежности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но и повышать его. С целью предупреждения преждевременного износа здания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предотвращения аварий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а также для поддержания здания и находящегося в нем оборудования в постоянной эксплуатационной годности необходимо периодически проводить различные ремонтные работы. Эти работы должны носить систематический характер. Состояние имущественного комплекса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отвечающего современным требованиям к безопасным условиям осуществления образовательного процесса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522FB" w:rsidRPr="00055332">
        <w:rPr>
          <w:rFonts w:ascii="Times New Roman" w:hAnsi="Times New Roman"/>
          <w:sz w:val="28"/>
          <w:szCs w:val="28"/>
        </w:rPr>
        <w:t xml:space="preserve">безопасность образовательной организации </w:t>
      </w:r>
      <w:r w:rsidRPr="00055332">
        <w:rPr>
          <w:rFonts w:ascii="Times New Roman" w:hAnsi="Times New Roman"/>
          <w:sz w:val="28"/>
          <w:szCs w:val="28"/>
        </w:rPr>
        <w:t>- это условие сохранения жизни и здоровья обучающихся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воспитанников и работников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а также материальных ценностей образовательно</w:t>
      </w:r>
      <w:r w:rsidR="00B522FB" w:rsidRPr="00055332">
        <w:rPr>
          <w:rFonts w:ascii="Times New Roman" w:hAnsi="Times New Roman"/>
          <w:sz w:val="28"/>
          <w:szCs w:val="28"/>
        </w:rPr>
        <w:t>й организации</w:t>
      </w:r>
      <w:r w:rsidRPr="00055332">
        <w:rPr>
          <w:rFonts w:ascii="Times New Roman" w:hAnsi="Times New Roman"/>
          <w:sz w:val="28"/>
          <w:szCs w:val="28"/>
        </w:rPr>
        <w:t xml:space="preserve"> в случае пожаров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аварий и других чрезвычайных ситуаций. В связи с этим необходимо своевременно решать вопросы по поддержанию в надлежащем техническом состоянии зданий и внутренних инженерных сетей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 xml:space="preserve">оборудования </w:t>
      </w:r>
      <w:r w:rsidR="00B522FB" w:rsidRPr="00055332">
        <w:rPr>
          <w:rFonts w:ascii="Times New Roman" w:hAnsi="Times New Roman"/>
          <w:sz w:val="28"/>
          <w:szCs w:val="28"/>
        </w:rPr>
        <w:t>обще</w:t>
      </w:r>
      <w:r w:rsidRPr="00055332">
        <w:rPr>
          <w:rFonts w:ascii="Times New Roman" w:hAnsi="Times New Roman"/>
          <w:sz w:val="28"/>
          <w:szCs w:val="28"/>
        </w:rPr>
        <w:t>образовательных</w:t>
      </w:r>
      <w:r w:rsidR="00DA0D1C" w:rsidRPr="00055332">
        <w:rPr>
          <w:rFonts w:ascii="Times New Roman" w:hAnsi="Times New Roman"/>
          <w:sz w:val="28"/>
          <w:szCs w:val="28"/>
        </w:rPr>
        <w:t xml:space="preserve"> </w:t>
      </w:r>
      <w:r w:rsidR="001B790A" w:rsidRPr="00055332">
        <w:rPr>
          <w:rFonts w:ascii="Times New Roman" w:hAnsi="Times New Roman"/>
          <w:sz w:val="28"/>
          <w:szCs w:val="28"/>
        </w:rPr>
        <w:t>организаций</w:t>
      </w:r>
      <w:r w:rsidRPr="00055332">
        <w:rPr>
          <w:rFonts w:ascii="Times New Roman" w:hAnsi="Times New Roman"/>
          <w:sz w:val="28"/>
          <w:szCs w:val="28"/>
        </w:rPr>
        <w:t>.</w:t>
      </w:r>
    </w:p>
    <w:p w:rsidR="00C566FA" w:rsidRPr="00055332" w:rsidRDefault="00BB5755" w:rsidP="00C566F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Содержание в надлежащем состоянии имущественного комплекса муниципальных </w:t>
      </w:r>
      <w:r w:rsidR="001B790A" w:rsidRPr="00055332">
        <w:rPr>
          <w:rFonts w:ascii="Times New Roman" w:hAnsi="Times New Roman"/>
          <w:sz w:val="28"/>
          <w:szCs w:val="28"/>
        </w:rPr>
        <w:t>обще</w:t>
      </w:r>
      <w:r w:rsidRPr="00055332">
        <w:rPr>
          <w:rFonts w:ascii="Times New Roman" w:hAnsi="Times New Roman"/>
          <w:sz w:val="28"/>
          <w:szCs w:val="28"/>
        </w:rPr>
        <w:t xml:space="preserve">образовательных </w:t>
      </w:r>
      <w:r w:rsidR="001B790A" w:rsidRPr="00055332">
        <w:rPr>
          <w:rFonts w:ascii="Times New Roman" w:hAnsi="Times New Roman"/>
          <w:sz w:val="28"/>
          <w:szCs w:val="28"/>
        </w:rPr>
        <w:t xml:space="preserve">организаций </w:t>
      </w:r>
      <w:r w:rsidRPr="00055332">
        <w:rPr>
          <w:rFonts w:ascii="Times New Roman" w:hAnsi="Times New Roman"/>
          <w:sz w:val="28"/>
          <w:szCs w:val="28"/>
        </w:rPr>
        <w:t xml:space="preserve">относится к расходным полномочиям местного бюджета. Но объем средств на выполнение функций и мероприятий муниципальными </w:t>
      </w:r>
      <w:r w:rsidR="001B790A" w:rsidRPr="00055332">
        <w:rPr>
          <w:rFonts w:ascii="Times New Roman" w:hAnsi="Times New Roman"/>
          <w:sz w:val="28"/>
          <w:szCs w:val="28"/>
        </w:rPr>
        <w:t>обще</w:t>
      </w:r>
      <w:r w:rsidRPr="00055332">
        <w:rPr>
          <w:rFonts w:ascii="Times New Roman" w:hAnsi="Times New Roman"/>
          <w:sz w:val="28"/>
          <w:szCs w:val="28"/>
        </w:rPr>
        <w:t>образовательными</w:t>
      </w:r>
      <w:r w:rsidR="001B790A" w:rsidRPr="00055332">
        <w:rPr>
          <w:rFonts w:ascii="Times New Roman" w:hAnsi="Times New Roman"/>
          <w:sz w:val="28"/>
          <w:szCs w:val="28"/>
        </w:rPr>
        <w:t xml:space="preserve"> организациями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ежегодно определяемый в соответствии с Методикой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недостаточен для совершенствования материально-технической базы образовательных</w:t>
      </w:r>
      <w:r w:rsidR="00DA0D1C" w:rsidRPr="00055332">
        <w:rPr>
          <w:rFonts w:ascii="Times New Roman" w:hAnsi="Times New Roman"/>
          <w:sz w:val="28"/>
          <w:szCs w:val="28"/>
        </w:rPr>
        <w:t xml:space="preserve"> </w:t>
      </w:r>
      <w:r w:rsidR="00B522FB" w:rsidRPr="00055332">
        <w:rPr>
          <w:rFonts w:ascii="Times New Roman" w:hAnsi="Times New Roman"/>
          <w:sz w:val="28"/>
          <w:szCs w:val="28"/>
        </w:rPr>
        <w:t>организаций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ведения планомерной работы по поддержанию зданий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помещений и инженерных сетей в удовлетворительном состоянии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осуществления требующихся капитальных ремонтов.</w:t>
      </w:r>
    </w:p>
    <w:p w:rsidR="00C566FA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Реализация Программы в целом позволит избежать таких негативных последствий и рисков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как:</w:t>
      </w:r>
    </w:p>
    <w:p w:rsidR="00BB5755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1) нарушение сроков введения федеральных государственных </w:t>
      </w:r>
      <w:r w:rsidR="001B790A" w:rsidRPr="00055332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55332">
        <w:rPr>
          <w:rFonts w:ascii="Times New Roman" w:hAnsi="Times New Roman"/>
          <w:sz w:val="28"/>
          <w:szCs w:val="28"/>
        </w:rPr>
        <w:t>стандартов общего образования;</w:t>
      </w:r>
    </w:p>
    <w:p w:rsidR="00BB5755" w:rsidRPr="00055332" w:rsidRDefault="001B790A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lastRenderedPageBreak/>
        <w:t>2</w:t>
      </w:r>
      <w:r w:rsidR="00BB5755" w:rsidRPr="00055332">
        <w:rPr>
          <w:rFonts w:ascii="Times New Roman" w:hAnsi="Times New Roman"/>
          <w:sz w:val="28"/>
          <w:szCs w:val="28"/>
        </w:rPr>
        <w:t>) рост социальной напряжённости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="00BB5755" w:rsidRPr="00055332">
        <w:rPr>
          <w:rFonts w:ascii="Times New Roman" w:hAnsi="Times New Roman"/>
          <w:sz w:val="28"/>
          <w:szCs w:val="28"/>
        </w:rPr>
        <w:t>обусловленной сохранением неравной доступности образования и дифференциацией качества образования для различных групп населения;</w:t>
      </w:r>
    </w:p>
    <w:p w:rsidR="00BB5755" w:rsidRPr="00055332" w:rsidRDefault="001B790A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3</w:t>
      </w:r>
      <w:r w:rsidR="00BB5755" w:rsidRPr="00055332">
        <w:rPr>
          <w:rFonts w:ascii="Times New Roman" w:hAnsi="Times New Roman"/>
          <w:sz w:val="28"/>
          <w:szCs w:val="28"/>
        </w:rPr>
        <w:t>) усиление несоответствия материальной инфраструктуры образования современным требованиям.</w:t>
      </w:r>
    </w:p>
    <w:p w:rsidR="00BB5755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Для минимизации возможных отрицательных последствий реализации Программы необходимо предпринять ряд мер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таких как:</w:t>
      </w:r>
    </w:p>
    <w:p w:rsidR="00BB5755" w:rsidRPr="00055332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>1) мониторинг хода реализации мероприятий и проектов Программы</w:t>
      </w:r>
      <w:r w:rsidR="00C566FA" w:rsidRPr="00055332">
        <w:rPr>
          <w:rFonts w:ascii="Times New Roman" w:hAnsi="Times New Roman"/>
          <w:sz w:val="28"/>
          <w:szCs w:val="28"/>
        </w:rPr>
        <w:t xml:space="preserve">, </w:t>
      </w:r>
      <w:r w:rsidRPr="00055332">
        <w:rPr>
          <w:rFonts w:ascii="Times New Roman" w:hAnsi="Times New Roman"/>
          <w:sz w:val="28"/>
          <w:szCs w:val="28"/>
        </w:rPr>
        <w:t>выполнения Программы в целом;</w:t>
      </w:r>
    </w:p>
    <w:p w:rsidR="00BB5755" w:rsidRPr="00055332" w:rsidRDefault="00C566FA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5332">
        <w:rPr>
          <w:rFonts w:ascii="Times New Roman" w:hAnsi="Times New Roman"/>
          <w:sz w:val="28"/>
          <w:szCs w:val="28"/>
        </w:rPr>
        <w:t xml:space="preserve">2) </w:t>
      </w:r>
      <w:r w:rsidR="00BB5755" w:rsidRPr="00055332">
        <w:rPr>
          <w:rFonts w:ascii="Times New Roman" w:hAnsi="Times New Roman"/>
          <w:sz w:val="28"/>
          <w:szCs w:val="28"/>
        </w:rPr>
        <w:t>публичность промежуточных отчётов и годовых докладов о ходе реализации Программы.</w:t>
      </w:r>
    </w:p>
    <w:p w:rsidR="00C566FA" w:rsidRPr="009162B6" w:rsidRDefault="00C566FA" w:rsidP="00C566FA">
      <w:pPr>
        <w:suppressAutoHyphens/>
        <w:ind w:firstLine="709"/>
        <w:rPr>
          <w:rFonts w:ascii="Times New Roman" w:hAnsi="Times New Roman"/>
          <w:szCs w:val="28"/>
        </w:rPr>
      </w:pPr>
    </w:p>
    <w:p w:rsidR="00BB5755" w:rsidRPr="00892916" w:rsidRDefault="00BB5755" w:rsidP="00892916">
      <w:pPr>
        <w:pStyle w:val="2"/>
        <w:ind w:firstLine="0"/>
        <w:rPr>
          <w:rFonts w:ascii="Times New Roman" w:hAnsi="Times New Roman" w:cs="Times New Roman"/>
          <w:sz w:val="28"/>
        </w:rPr>
      </w:pPr>
      <w:r w:rsidRPr="00892916">
        <w:rPr>
          <w:rFonts w:ascii="Times New Roman" w:hAnsi="Times New Roman" w:cs="Times New Roman"/>
          <w:sz w:val="28"/>
        </w:rPr>
        <w:t>2. О</w:t>
      </w:r>
      <w:r w:rsidR="00892916">
        <w:rPr>
          <w:rFonts w:ascii="Times New Roman" w:hAnsi="Times New Roman" w:cs="Times New Roman"/>
          <w:sz w:val="28"/>
        </w:rPr>
        <w:t>сновные цели и задачи Программы</w:t>
      </w:r>
    </w:p>
    <w:p w:rsidR="00BB5755" w:rsidRPr="009162B6" w:rsidRDefault="00BB5755" w:rsidP="00892916">
      <w:pPr>
        <w:suppressAutoHyphens/>
        <w:ind w:firstLine="0"/>
        <w:rPr>
          <w:rFonts w:ascii="Times New Roman" w:hAnsi="Times New Roman"/>
          <w:szCs w:val="28"/>
        </w:rPr>
      </w:pP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 xml:space="preserve">Основная цель Программы </w:t>
      </w:r>
      <w:r w:rsidR="00892916">
        <w:rPr>
          <w:rFonts w:ascii="Times New Roman" w:hAnsi="Times New Roman"/>
          <w:sz w:val="28"/>
          <w:szCs w:val="28"/>
        </w:rPr>
        <w:t>–</w:t>
      </w:r>
      <w:r w:rsidRPr="00892916">
        <w:rPr>
          <w:rFonts w:ascii="Times New Roman" w:hAnsi="Times New Roman"/>
          <w:sz w:val="28"/>
          <w:szCs w:val="28"/>
        </w:rPr>
        <w:t xml:space="preserve"> </w:t>
      </w:r>
      <w:r w:rsidR="00161707" w:rsidRPr="00892916">
        <w:rPr>
          <w:rFonts w:ascii="Times New Roman" w:hAnsi="Times New Roman"/>
          <w:sz w:val="28"/>
          <w:szCs w:val="28"/>
        </w:rPr>
        <w:t>повышение доступности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="00161707" w:rsidRPr="00892916">
        <w:rPr>
          <w:rFonts w:ascii="Times New Roman" w:hAnsi="Times New Roman"/>
          <w:sz w:val="28"/>
          <w:szCs w:val="28"/>
        </w:rPr>
        <w:t>качества и социальной эффективности образования в соответствии с меняющимися запросами населения МР «Петровск-Забайкальский район»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="00161707" w:rsidRPr="00892916">
        <w:rPr>
          <w:rFonts w:ascii="Times New Roman" w:hAnsi="Times New Roman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 района.</w:t>
      </w: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Задачи:</w:t>
      </w:r>
    </w:p>
    <w:p w:rsidR="00B9318B" w:rsidRPr="00892916" w:rsidRDefault="00B9318B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1.</w:t>
      </w:r>
      <w:r w:rsidR="00C566FA" w:rsidRPr="00892916">
        <w:rPr>
          <w:rFonts w:ascii="Times New Roman" w:hAnsi="Times New Roman"/>
          <w:sz w:val="28"/>
          <w:szCs w:val="28"/>
        </w:rPr>
        <w:t xml:space="preserve"> </w:t>
      </w:r>
      <w:r w:rsidRPr="00892916">
        <w:rPr>
          <w:rFonts w:ascii="Times New Roman" w:hAnsi="Times New Roman"/>
          <w:sz w:val="28"/>
          <w:szCs w:val="28"/>
        </w:rPr>
        <w:t>Повышение доступности качественного образования для всех категорий обучающихся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Pr="00892916">
        <w:rPr>
          <w:rFonts w:ascii="Times New Roman" w:hAnsi="Times New Roman"/>
          <w:sz w:val="28"/>
          <w:szCs w:val="28"/>
        </w:rPr>
        <w:t>в том числе для детей с ОВЗ и детей инвалидов посредством снижения доли неэффективных образовательных организаций и обеспечения соответствия образования актуальным и перспективным потребностям обучающихся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Pr="00892916">
        <w:rPr>
          <w:rFonts w:ascii="Times New Roman" w:hAnsi="Times New Roman"/>
          <w:sz w:val="28"/>
          <w:szCs w:val="28"/>
        </w:rPr>
        <w:t>задачам социально-экономического развития района.</w:t>
      </w:r>
    </w:p>
    <w:p w:rsidR="00B9318B" w:rsidRPr="00892916" w:rsidRDefault="00B9318B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2.</w:t>
      </w:r>
      <w:r w:rsidR="00C566FA" w:rsidRPr="00892916">
        <w:rPr>
          <w:rFonts w:ascii="Times New Roman" w:hAnsi="Times New Roman"/>
          <w:sz w:val="28"/>
          <w:szCs w:val="28"/>
        </w:rPr>
        <w:t xml:space="preserve"> </w:t>
      </w:r>
      <w:r w:rsidRPr="00892916">
        <w:rPr>
          <w:rFonts w:ascii="Times New Roman" w:hAnsi="Times New Roman"/>
          <w:sz w:val="28"/>
          <w:szCs w:val="28"/>
        </w:rPr>
        <w:t>Обеспечение энергетической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Pr="00892916">
        <w:rPr>
          <w:rFonts w:ascii="Times New Roman" w:hAnsi="Times New Roman"/>
          <w:sz w:val="28"/>
          <w:szCs w:val="28"/>
        </w:rPr>
        <w:t>пожарной безопасности и антитеррористическо</w:t>
      </w:r>
      <w:r w:rsidR="00892916">
        <w:rPr>
          <w:rFonts w:ascii="Times New Roman" w:hAnsi="Times New Roman"/>
          <w:sz w:val="28"/>
          <w:szCs w:val="28"/>
        </w:rPr>
        <w:t>й защищённости общеобразовательных организаций.</w:t>
      </w:r>
    </w:p>
    <w:p w:rsidR="00C566FA" w:rsidRPr="00892916" w:rsidRDefault="00B9318B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3.</w:t>
      </w:r>
      <w:r w:rsidR="00C566FA" w:rsidRPr="00892916">
        <w:rPr>
          <w:rFonts w:ascii="Times New Roman" w:hAnsi="Times New Roman"/>
          <w:sz w:val="28"/>
          <w:szCs w:val="28"/>
        </w:rPr>
        <w:t xml:space="preserve"> </w:t>
      </w:r>
      <w:r w:rsidRPr="00892916">
        <w:rPr>
          <w:rFonts w:ascii="Times New Roman" w:hAnsi="Times New Roman"/>
          <w:sz w:val="28"/>
          <w:szCs w:val="28"/>
        </w:rPr>
        <w:t>Обеспечение материально-технических условий в общеобразовательных учреждениях в соответствии с СанПиН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Pr="00892916">
        <w:rPr>
          <w:rFonts w:ascii="Times New Roman" w:hAnsi="Times New Roman"/>
          <w:sz w:val="28"/>
          <w:szCs w:val="28"/>
        </w:rPr>
        <w:t>развитие школьной инфраструктуры.</w:t>
      </w:r>
    </w:p>
    <w:p w:rsidR="00C566FA" w:rsidRPr="00892916" w:rsidRDefault="00DA0D1C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Программа реализуется в один этап.</w:t>
      </w:r>
    </w:p>
    <w:p w:rsidR="00DA0D1C" w:rsidRPr="00892916" w:rsidRDefault="00892916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2021</w:t>
      </w:r>
      <w:r w:rsidR="00DA0D1C" w:rsidRPr="00892916">
        <w:rPr>
          <w:rFonts w:ascii="Times New Roman" w:hAnsi="Times New Roman"/>
          <w:sz w:val="28"/>
          <w:szCs w:val="28"/>
        </w:rPr>
        <w:t xml:space="preserve"> </w:t>
      </w:r>
      <w:r w:rsidR="00C566FA" w:rsidRPr="008929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2025</w:t>
      </w:r>
      <w:r w:rsidR="00DA0D1C" w:rsidRPr="00892916">
        <w:rPr>
          <w:rFonts w:ascii="Times New Roman" w:hAnsi="Times New Roman"/>
          <w:sz w:val="28"/>
          <w:szCs w:val="28"/>
        </w:rPr>
        <w:t xml:space="preserve"> годы.</w:t>
      </w:r>
    </w:p>
    <w:p w:rsidR="00BB5755" w:rsidRPr="009162B6" w:rsidRDefault="00BB5755" w:rsidP="00C566FA">
      <w:pPr>
        <w:suppressAutoHyphens/>
        <w:ind w:firstLine="709"/>
        <w:contextualSpacing/>
        <w:rPr>
          <w:rFonts w:ascii="Times New Roman" w:hAnsi="Times New Roman"/>
          <w:szCs w:val="28"/>
        </w:rPr>
      </w:pPr>
    </w:p>
    <w:p w:rsidR="00BB5755" w:rsidRPr="00892916" w:rsidRDefault="00C566FA" w:rsidP="00892916">
      <w:pPr>
        <w:pStyle w:val="2"/>
        <w:ind w:firstLine="0"/>
        <w:rPr>
          <w:rFonts w:ascii="Times New Roman" w:hAnsi="Times New Roman" w:cs="Times New Roman"/>
          <w:sz w:val="28"/>
        </w:rPr>
      </w:pPr>
      <w:r w:rsidRPr="00892916">
        <w:rPr>
          <w:rFonts w:ascii="Times New Roman" w:hAnsi="Times New Roman" w:cs="Times New Roman"/>
          <w:sz w:val="28"/>
        </w:rPr>
        <w:t xml:space="preserve">3. </w:t>
      </w:r>
      <w:r w:rsidR="00BB5755" w:rsidRPr="00892916">
        <w:rPr>
          <w:rFonts w:ascii="Times New Roman" w:hAnsi="Times New Roman" w:cs="Times New Roman"/>
          <w:sz w:val="28"/>
        </w:rPr>
        <w:t>Критерии эффективности</w:t>
      </w:r>
      <w:r w:rsidRPr="00892916">
        <w:rPr>
          <w:rFonts w:ascii="Times New Roman" w:hAnsi="Times New Roman" w:cs="Times New Roman"/>
          <w:sz w:val="28"/>
        </w:rPr>
        <w:t xml:space="preserve">, </w:t>
      </w:r>
      <w:r w:rsidR="00DA0D1C" w:rsidRPr="00892916">
        <w:rPr>
          <w:rFonts w:ascii="Times New Roman" w:hAnsi="Times New Roman" w:cs="Times New Roman"/>
          <w:sz w:val="28"/>
        </w:rPr>
        <w:t>сроки и этапы реализации Программы</w:t>
      </w:r>
    </w:p>
    <w:p w:rsidR="00C566FA" w:rsidRPr="009162B6" w:rsidRDefault="00C566FA" w:rsidP="00C566FA">
      <w:pPr>
        <w:suppressAutoHyphens/>
        <w:ind w:firstLine="709"/>
        <w:rPr>
          <w:rFonts w:ascii="Times New Roman" w:hAnsi="Times New Roman"/>
          <w:szCs w:val="28"/>
        </w:rPr>
      </w:pP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Эффективность реализации Программы оценивается достижением целей и результатов через систему целевых показателей и критериев путём:</w:t>
      </w: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1) сопоставления фактических и плановых показателей и критериев по итогам реализации Программы по</w:t>
      </w:r>
      <w:r w:rsidR="00C566FA" w:rsidRPr="00892916">
        <w:rPr>
          <w:rFonts w:ascii="Times New Roman" w:hAnsi="Times New Roman"/>
          <w:sz w:val="28"/>
          <w:szCs w:val="28"/>
        </w:rPr>
        <w:t xml:space="preserve"> года</w:t>
      </w:r>
      <w:r w:rsidRPr="00892916">
        <w:rPr>
          <w:rFonts w:ascii="Times New Roman" w:hAnsi="Times New Roman"/>
          <w:sz w:val="28"/>
          <w:szCs w:val="28"/>
        </w:rPr>
        <w:t>м;</w:t>
      </w: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2) анализа динамики показателей и критериев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Pr="00892916">
        <w:rPr>
          <w:rFonts w:ascii="Times New Roman" w:hAnsi="Times New Roman"/>
          <w:sz w:val="28"/>
          <w:szCs w:val="28"/>
        </w:rPr>
        <w:t>а именно: изменения фактических значений показателей и критериев по отношению к базовым значениям показателей и критериев по итогам реализации Программы по</w:t>
      </w:r>
      <w:r w:rsidR="00C566FA" w:rsidRPr="00892916">
        <w:rPr>
          <w:rFonts w:ascii="Times New Roman" w:hAnsi="Times New Roman"/>
          <w:sz w:val="28"/>
          <w:szCs w:val="28"/>
        </w:rPr>
        <w:t xml:space="preserve"> года</w:t>
      </w:r>
      <w:r w:rsidRPr="00892916">
        <w:rPr>
          <w:rFonts w:ascii="Times New Roman" w:hAnsi="Times New Roman"/>
          <w:sz w:val="28"/>
          <w:szCs w:val="28"/>
        </w:rPr>
        <w:t>м.</w:t>
      </w: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lastRenderedPageBreak/>
        <w:t>Динамика плановых параметров критериев</w:t>
      </w:r>
      <w:r w:rsidR="00C566FA" w:rsidRPr="00892916">
        <w:rPr>
          <w:rFonts w:ascii="Times New Roman" w:hAnsi="Times New Roman"/>
          <w:sz w:val="28"/>
          <w:szCs w:val="28"/>
        </w:rPr>
        <w:t xml:space="preserve"> </w:t>
      </w:r>
      <w:r w:rsidRPr="00892916">
        <w:rPr>
          <w:rFonts w:ascii="Times New Roman" w:hAnsi="Times New Roman"/>
          <w:sz w:val="28"/>
          <w:szCs w:val="28"/>
        </w:rPr>
        <w:t>оценки эффективности реализации Программы</w:t>
      </w: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61"/>
        <w:gridCol w:w="708"/>
        <w:gridCol w:w="978"/>
        <w:gridCol w:w="978"/>
        <w:gridCol w:w="978"/>
        <w:gridCol w:w="978"/>
        <w:gridCol w:w="978"/>
      </w:tblGrid>
      <w:tr w:rsidR="00545794" w:rsidRPr="009162B6" w:rsidTr="00892916">
        <w:trPr>
          <w:trHeight w:val="1123"/>
          <w:tblHeader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45794" w:rsidRPr="009162B6" w:rsidRDefault="00C566FA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№</w:t>
            </w:r>
          </w:p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п.п.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Критерии оценки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Единиц измерения</w:t>
            </w:r>
          </w:p>
        </w:tc>
        <w:tc>
          <w:tcPr>
            <w:tcW w:w="4890" w:type="dxa"/>
            <w:gridSpan w:val="5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Параметры критериев по</w:t>
            </w:r>
            <w:r w:rsidR="00C566FA" w:rsidRPr="009162B6">
              <w:rPr>
                <w:rFonts w:ascii="Times New Roman" w:hAnsi="Times New Roman"/>
                <w:szCs w:val="28"/>
              </w:rPr>
              <w:t xml:space="preserve"> года</w:t>
            </w:r>
            <w:r w:rsidRPr="009162B6">
              <w:rPr>
                <w:rFonts w:ascii="Times New Roman" w:hAnsi="Times New Roman"/>
                <w:szCs w:val="28"/>
              </w:rPr>
              <w:t>м</w:t>
            </w:r>
          </w:p>
        </w:tc>
      </w:tr>
      <w:tr w:rsidR="00545794" w:rsidRPr="009162B6" w:rsidTr="00892916">
        <w:trPr>
          <w:trHeight w:val="271"/>
          <w:tblHeader/>
        </w:trPr>
        <w:tc>
          <w:tcPr>
            <w:tcW w:w="680" w:type="dxa"/>
            <w:vMerge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89291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  <w:r w:rsidR="00545794" w:rsidRPr="009162B6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89291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  <w:r w:rsidR="00545794" w:rsidRPr="009162B6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89291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545794" w:rsidRPr="009162B6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8C675E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20</w:t>
            </w:r>
            <w:r w:rsidR="00892916">
              <w:rPr>
                <w:rFonts w:ascii="Times New Roman" w:hAnsi="Times New Roman"/>
                <w:szCs w:val="28"/>
              </w:rPr>
              <w:t>24</w:t>
            </w:r>
            <w:r w:rsidRPr="009162B6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8C675E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202</w:t>
            </w:r>
            <w:r w:rsidR="00892916">
              <w:rPr>
                <w:rFonts w:ascii="Times New Roman" w:hAnsi="Times New Roman"/>
                <w:szCs w:val="28"/>
              </w:rPr>
              <w:t>5</w:t>
            </w:r>
            <w:r w:rsidRPr="009162B6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545794" w:rsidRPr="009162B6" w:rsidTr="006F69A8">
        <w:trPr>
          <w:trHeight w:val="848"/>
        </w:trPr>
        <w:tc>
          <w:tcPr>
            <w:tcW w:w="680" w:type="dxa"/>
            <w:shd w:val="clear" w:color="auto" w:fill="auto"/>
            <w:vAlign w:val="center"/>
          </w:tcPr>
          <w:p w:rsidR="00545794" w:rsidRPr="009162B6" w:rsidRDefault="00626C8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Доля числа зданий</w:t>
            </w:r>
            <w:r w:rsidR="00C566FA" w:rsidRPr="009162B6">
              <w:rPr>
                <w:rFonts w:ascii="Times New Roman" w:hAnsi="Times New Roman"/>
                <w:szCs w:val="28"/>
              </w:rPr>
              <w:t xml:space="preserve">, </w:t>
            </w:r>
            <w:r w:rsidRPr="009162B6">
              <w:rPr>
                <w:rFonts w:ascii="Times New Roman" w:hAnsi="Times New Roman"/>
                <w:szCs w:val="28"/>
              </w:rPr>
              <w:t>требующих капитального ремонта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35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32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010DB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28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010DB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25</w:t>
            </w:r>
          </w:p>
        </w:tc>
      </w:tr>
      <w:tr w:rsidR="00545794" w:rsidRPr="009162B6" w:rsidTr="006F69A8">
        <w:trPr>
          <w:trHeight w:val="1116"/>
        </w:trPr>
        <w:tc>
          <w:tcPr>
            <w:tcW w:w="680" w:type="dxa"/>
            <w:shd w:val="clear" w:color="auto" w:fill="auto"/>
            <w:vAlign w:val="center"/>
          </w:tcPr>
          <w:p w:rsidR="00545794" w:rsidRPr="009162B6" w:rsidRDefault="00626C8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</w:rPr>
              <w:t>Доля зданий ОУ</w:t>
            </w:r>
            <w:r w:rsidR="00C566FA" w:rsidRPr="009162B6">
              <w:rPr>
                <w:rFonts w:ascii="Times New Roman" w:hAnsi="Times New Roman"/>
              </w:rPr>
              <w:t xml:space="preserve">, </w:t>
            </w:r>
            <w:r w:rsidRPr="009162B6">
              <w:rPr>
                <w:rFonts w:ascii="Times New Roman" w:hAnsi="Times New Roman"/>
              </w:rPr>
              <w:t>отвечающих современным требованиям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47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BB3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53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BB3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55</w:t>
            </w:r>
          </w:p>
        </w:tc>
      </w:tr>
      <w:tr w:rsidR="00545794" w:rsidRPr="009162B6" w:rsidTr="006F69A8">
        <w:trPr>
          <w:trHeight w:val="1132"/>
        </w:trPr>
        <w:tc>
          <w:tcPr>
            <w:tcW w:w="680" w:type="dxa"/>
            <w:shd w:val="clear" w:color="auto" w:fill="auto"/>
            <w:vAlign w:val="center"/>
          </w:tcPr>
          <w:p w:rsidR="00545794" w:rsidRPr="009162B6" w:rsidRDefault="00626C8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162B6">
              <w:rPr>
                <w:rFonts w:ascii="Times New Roman" w:hAnsi="Times New Roman"/>
              </w:rPr>
              <w:t>Уровень удовлетворённости населения качеством образования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5794" w:rsidRPr="009162B6" w:rsidRDefault="00545794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545794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8</w:t>
            </w:r>
            <w:r w:rsidR="004D3BB3" w:rsidRPr="009162B6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45794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BB3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4D3BB3" w:rsidRPr="009162B6" w:rsidTr="006F69A8">
        <w:trPr>
          <w:trHeight w:val="638"/>
        </w:trPr>
        <w:tc>
          <w:tcPr>
            <w:tcW w:w="680" w:type="dxa"/>
            <w:shd w:val="clear" w:color="auto" w:fill="auto"/>
            <w:vAlign w:val="center"/>
          </w:tcPr>
          <w:p w:rsidR="004D3BB3" w:rsidRPr="009162B6" w:rsidRDefault="00626C86" w:rsidP="00892916">
            <w:pPr>
              <w:suppressAutoHyphens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D3BB3" w:rsidRPr="009162B6" w:rsidRDefault="004D3BB3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162B6">
              <w:rPr>
                <w:rFonts w:ascii="Times New Roman" w:hAnsi="Times New Roman"/>
              </w:rPr>
              <w:t>Удельный вес численности обучающихся муниципальных общеобразовательных организаций</w:t>
            </w:r>
            <w:r w:rsidR="00C566FA" w:rsidRPr="009162B6">
              <w:rPr>
                <w:rFonts w:ascii="Times New Roman" w:hAnsi="Times New Roman"/>
              </w:rPr>
              <w:t xml:space="preserve">, </w:t>
            </w:r>
            <w:r w:rsidRPr="009162B6">
              <w:rPr>
                <w:rFonts w:ascii="Times New Roman" w:hAnsi="Times New Roman"/>
              </w:rPr>
              <w:t>которым предоставлена возможность обучаться в соответствии с основными современными требованиями</w:t>
            </w:r>
            <w:r w:rsidR="00C566FA" w:rsidRPr="009162B6">
              <w:rPr>
                <w:rFonts w:ascii="Times New Roman" w:hAnsi="Times New Roman"/>
              </w:rPr>
              <w:t xml:space="preserve">, </w:t>
            </w:r>
            <w:r w:rsidRPr="009162B6">
              <w:rPr>
                <w:rFonts w:ascii="Times New Roman" w:hAnsi="Times New Roman"/>
              </w:rPr>
              <w:t>в общей численности обучающихся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BB3" w:rsidRPr="009162B6" w:rsidRDefault="004D3BB3" w:rsidP="00892916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BB3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67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BB3" w:rsidRPr="009162B6" w:rsidRDefault="004D3BB3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83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BB3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010DB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85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010DB" w:rsidRPr="009162B6" w:rsidRDefault="00B010DB" w:rsidP="006F69A8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85</w:t>
            </w:r>
          </w:p>
        </w:tc>
      </w:tr>
    </w:tbl>
    <w:p w:rsidR="00B2337E" w:rsidRPr="00892916" w:rsidRDefault="00B2337E" w:rsidP="00C566FA">
      <w:pPr>
        <w:pStyle w:val="a5"/>
        <w:suppressAutoHyphens/>
        <w:ind w:left="0" w:firstLine="709"/>
        <w:rPr>
          <w:rFonts w:ascii="Times New Roman" w:hAnsi="Times New Roman"/>
          <w:sz w:val="22"/>
          <w:szCs w:val="28"/>
        </w:rPr>
      </w:pPr>
    </w:p>
    <w:p w:rsidR="00C566FA" w:rsidRPr="00892916" w:rsidRDefault="00C566FA" w:rsidP="00C566FA">
      <w:pPr>
        <w:pStyle w:val="2"/>
        <w:rPr>
          <w:rFonts w:ascii="Times New Roman" w:hAnsi="Times New Roman" w:cs="Times New Roman"/>
          <w:sz w:val="28"/>
        </w:rPr>
      </w:pPr>
      <w:r w:rsidRPr="00892916">
        <w:rPr>
          <w:rFonts w:ascii="Times New Roman" w:hAnsi="Times New Roman" w:cs="Times New Roman"/>
          <w:sz w:val="28"/>
        </w:rPr>
        <w:t xml:space="preserve">4. </w:t>
      </w:r>
      <w:r w:rsidR="00892916" w:rsidRPr="00892916">
        <w:rPr>
          <w:rFonts w:ascii="Times New Roman" w:hAnsi="Times New Roman" w:cs="Times New Roman"/>
          <w:sz w:val="28"/>
        </w:rPr>
        <w:t>Ресурсное обеспечение программы</w:t>
      </w:r>
    </w:p>
    <w:p w:rsidR="0064442E" w:rsidRPr="009162B6" w:rsidRDefault="0064442E" w:rsidP="00C566FA">
      <w:pPr>
        <w:pStyle w:val="a5"/>
        <w:suppressAutoHyphens/>
        <w:ind w:left="0" w:firstLine="709"/>
        <w:rPr>
          <w:rFonts w:ascii="Times New Roman" w:hAnsi="Times New Roman"/>
          <w:szCs w:val="28"/>
        </w:rPr>
      </w:pPr>
    </w:p>
    <w:p w:rsidR="00BB5755" w:rsidRPr="00892916" w:rsidRDefault="00B2337E" w:rsidP="00C566FA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Планируемый общий объём финансирования програм</w:t>
      </w:r>
      <w:r w:rsidR="006F69A8">
        <w:rPr>
          <w:rFonts w:ascii="Times New Roman" w:hAnsi="Times New Roman"/>
          <w:sz w:val="28"/>
          <w:szCs w:val="28"/>
        </w:rPr>
        <w:t>мы из бюджета района составит 9 025</w:t>
      </w:r>
      <w:r w:rsidR="00C566FA" w:rsidRPr="00892916">
        <w:rPr>
          <w:rFonts w:ascii="Times New Roman" w:hAnsi="Times New Roman"/>
          <w:sz w:val="28"/>
          <w:szCs w:val="28"/>
        </w:rPr>
        <w:t xml:space="preserve"> </w:t>
      </w:r>
      <w:r w:rsidRPr="00892916">
        <w:rPr>
          <w:rFonts w:ascii="Times New Roman" w:hAnsi="Times New Roman"/>
          <w:sz w:val="28"/>
          <w:szCs w:val="28"/>
        </w:rPr>
        <w:t>000 рублей.</w:t>
      </w:r>
    </w:p>
    <w:p w:rsidR="0064442E" w:rsidRPr="00892916" w:rsidRDefault="0064442E" w:rsidP="00C566FA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20" w:type="dxa"/>
        <w:tblLook w:val="04A0" w:firstRow="1" w:lastRow="0" w:firstColumn="1" w:lastColumn="0" w:noHBand="0" w:noVBand="1"/>
      </w:tblPr>
      <w:tblGrid>
        <w:gridCol w:w="1101"/>
        <w:gridCol w:w="1559"/>
        <w:gridCol w:w="1379"/>
        <w:gridCol w:w="1379"/>
        <w:gridCol w:w="1379"/>
        <w:gridCol w:w="1379"/>
        <w:gridCol w:w="1444"/>
      </w:tblGrid>
      <w:tr w:rsidR="00B2337E" w:rsidRPr="009162B6" w:rsidTr="00C566FA">
        <w:tc>
          <w:tcPr>
            <w:tcW w:w="1101" w:type="dxa"/>
            <w:shd w:val="clear" w:color="auto" w:fill="auto"/>
          </w:tcPr>
          <w:p w:rsidR="00B2337E" w:rsidRPr="009162B6" w:rsidRDefault="00B2337E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566FA" w:rsidRPr="009162B6" w:rsidRDefault="00B2337E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всего</w:t>
            </w:r>
          </w:p>
          <w:p w:rsidR="00B2337E" w:rsidRPr="009162B6" w:rsidRDefault="00892916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2021-2025</w:t>
            </w:r>
          </w:p>
        </w:tc>
        <w:tc>
          <w:tcPr>
            <w:tcW w:w="1379" w:type="dxa"/>
            <w:shd w:val="clear" w:color="auto" w:fill="auto"/>
          </w:tcPr>
          <w:p w:rsidR="00B2337E" w:rsidRPr="009162B6" w:rsidRDefault="00892916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</w:t>
            </w:r>
          </w:p>
        </w:tc>
        <w:tc>
          <w:tcPr>
            <w:tcW w:w="1379" w:type="dxa"/>
            <w:shd w:val="clear" w:color="auto" w:fill="auto"/>
          </w:tcPr>
          <w:p w:rsidR="00B2337E" w:rsidRPr="009162B6" w:rsidRDefault="00892916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1379" w:type="dxa"/>
            <w:shd w:val="clear" w:color="auto" w:fill="auto"/>
          </w:tcPr>
          <w:p w:rsidR="00B2337E" w:rsidRPr="009162B6" w:rsidRDefault="00892916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</w:p>
        </w:tc>
        <w:tc>
          <w:tcPr>
            <w:tcW w:w="1379" w:type="dxa"/>
            <w:shd w:val="clear" w:color="auto" w:fill="auto"/>
          </w:tcPr>
          <w:p w:rsidR="00B2337E" w:rsidRPr="009162B6" w:rsidRDefault="00892916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</w:t>
            </w:r>
          </w:p>
        </w:tc>
        <w:tc>
          <w:tcPr>
            <w:tcW w:w="1444" w:type="dxa"/>
            <w:shd w:val="clear" w:color="auto" w:fill="auto"/>
          </w:tcPr>
          <w:p w:rsidR="00B2337E" w:rsidRPr="009162B6" w:rsidRDefault="00892916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</w:t>
            </w:r>
          </w:p>
        </w:tc>
      </w:tr>
      <w:tr w:rsidR="00FE08F1" w:rsidRPr="009162B6" w:rsidTr="00C566FA">
        <w:tc>
          <w:tcPr>
            <w:tcW w:w="1101" w:type="dxa"/>
            <w:shd w:val="clear" w:color="auto" w:fill="auto"/>
          </w:tcPr>
          <w:p w:rsidR="00FE08F1" w:rsidRPr="009162B6" w:rsidRDefault="00FE08F1" w:rsidP="00C566FA">
            <w:pPr>
              <w:pStyle w:val="a5"/>
              <w:suppressAutoHyphens/>
              <w:ind w:left="0" w:firstLine="0"/>
              <w:rPr>
                <w:rFonts w:ascii="Times New Roman" w:hAnsi="Times New Roman"/>
                <w:szCs w:val="28"/>
              </w:rPr>
            </w:pPr>
            <w:r w:rsidRPr="009162B6">
              <w:rPr>
                <w:rFonts w:ascii="Times New Roman" w:hAnsi="Times New Roman"/>
                <w:szCs w:val="28"/>
              </w:rPr>
              <w:t>всего</w:t>
            </w:r>
            <w:r w:rsidR="00C566FA" w:rsidRPr="009162B6">
              <w:rPr>
                <w:rFonts w:ascii="Times New Roman" w:hAnsi="Times New Roman"/>
                <w:szCs w:val="28"/>
              </w:rPr>
              <w:t xml:space="preserve">, </w:t>
            </w:r>
            <w:r w:rsidRPr="009162B6">
              <w:rPr>
                <w:rFonts w:ascii="Times New Roman" w:hAnsi="Times New Roman"/>
                <w:szCs w:val="2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FE08F1" w:rsidRPr="009162B6" w:rsidRDefault="006F69A8" w:rsidP="00C566F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9 025 000</w:t>
            </w:r>
          </w:p>
        </w:tc>
        <w:tc>
          <w:tcPr>
            <w:tcW w:w="1379" w:type="dxa"/>
            <w:shd w:val="clear" w:color="auto" w:fill="auto"/>
          </w:tcPr>
          <w:p w:rsidR="00FE08F1" w:rsidRPr="009162B6" w:rsidRDefault="006F69A8" w:rsidP="00C566F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2 200 000</w:t>
            </w:r>
          </w:p>
        </w:tc>
        <w:tc>
          <w:tcPr>
            <w:tcW w:w="1379" w:type="dxa"/>
            <w:shd w:val="clear" w:color="auto" w:fill="auto"/>
          </w:tcPr>
          <w:p w:rsidR="00FE08F1" w:rsidRPr="009162B6" w:rsidRDefault="006F69A8" w:rsidP="00C566F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1 655 000</w:t>
            </w:r>
          </w:p>
        </w:tc>
        <w:tc>
          <w:tcPr>
            <w:tcW w:w="1379" w:type="dxa"/>
            <w:shd w:val="clear" w:color="auto" w:fill="auto"/>
          </w:tcPr>
          <w:p w:rsidR="00FE08F1" w:rsidRPr="009162B6" w:rsidRDefault="006F69A8" w:rsidP="00C566F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1 800 000</w:t>
            </w:r>
          </w:p>
        </w:tc>
        <w:tc>
          <w:tcPr>
            <w:tcW w:w="1379" w:type="dxa"/>
            <w:shd w:val="clear" w:color="auto" w:fill="auto"/>
          </w:tcPr>
          <w:p w:rsidR="00FE08F1" w:rsidRPr="009162B6" w:rsidRDefault="006F69A8" w:rsidP="00C566F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1 570 000</w:t>
            </w:r>
          </w:p>
        </w:tc>
        <w:tc>
          <w:tcPr>
            <w:tcW w:w="1444" w:type="dxa"/>
            <w:shd w:val="clear" w:color="auto" w:fill="auto"/>
          </w:tcPr>
          <w:p w:rsidR="00FE08F1" w:rsidRPr="009162B6" w:rsidRDefault="006F69A8" w:rsidP="00C566FA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1 800 000</w:t>
            </w:r>
          </w:p>
        </w:tc>
      </w:tr>
    </w:tbl>
    <w:p w:rsidR="0064442E" w:rsidRPr="00892916" w:rsidRDefault="0064442E" w:rsidP="00C566FA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</w:p>
    <w:p w:rsidR="00B2337E" w:rsidRPr="00892916" w:rsidRDefault="00B2337E" w:rsidP="00C566FA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92916">
        <w:rPr>
          <w:rFonts w:ascii="Times New Roman" w:hAnsi="Times New Roman"/>
          <w:sz w:val="28"/>
          <w:szCs w:val="28"/>
        </w:rPr>
        <w:t>Финансирование программных мероприятий за счёт средств бюджета района осуществляется в пределах ассигнований</w:t>
      </w:r>
      <w:r w:rsidR="00C566FA" w:rsidRPr="00892916">
        <w:rPr>
          <w:rFonts w:ascii="Times New Roman" w:hAnsi="Times New Roman"/>
          <w:sz w:val="28"/>
          <w:szCs w:val="28"/>
        </w:rPr>
        <w:t xml:space="preserve">, </w:t>
      </w:r>
      <w:r w:rsidRPr="00892916">
        <w:rPr>
          <w:rFonts w:ascii="Times New Roman" w:hAnsi="Times New Roman"/>
          <w:sz w:val="28"/>
          <w:szCs w:val="28"/>
        </w:rPr>
        <w:t>предусмотренных на реализацию Программы в районном бюджете на очередной финансовый год.</w:t>
      </w:r>
    </w:p>
    <w:p w:rsidR="00BB5755" w:rsidRPr="00892916" w:rsidRDefault="00BB5755" w:rsidP="00C566FA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566FA" w:rsidRPr="009162B6" w:rsidRDefault="00C566FA" w:rsidP="00C566FA">
      <w:pPr>
        <w:pStyle w:val="2"/>
        <w:rPr>
          <w:rFonts w:ascii="Times New Roman" w:hAnsi="Times New Roman" w:cs="Times New Roman"/>
        </w:rPr>
        <w:sectPr w:rsidR="00C566FA" w:rsidRPr="009162B6" w:rsidSect="00C566FA">
          <w:type w:val="continuous"/>
          <w:pgSz w:w="11906" w:h="16838" w:code="9"/>
          <w:pgMar w:top="1134" w:right="567" w:bottom="1134" w:left="1984" w:header="720" w:footer="720" w:gutter="0"/>
          <w:cols w:space="708"/>
          <w:noEndnote/>
          <w:docGrid w:linePitch="360"/>
        </w:sectPr>
      </w:pPr>
    </w:p>
    <w:p w:rsidR="009C36A2" w:rsidRDefault="00C566FA" w:rsidP="00C566FA">
      <w:pPr>
        <w:pStyle w:val="2"/>
        <w:rPr>
          <w:rFonts w:ascii="Times New Roman" w:hAnsi="Times New Roman" w:cs="Times New Roman"/>
        </w:rPr>
      </w:pPr>
      <w:r w:rsidRPr="009162B6">
        <w:rPr>
          <w:rFonts w:ascii="Times New Roman" w:hAnsi="Times New Roman" w:cs="Times New Roman"/>
        </w:rPr>
        <w:lastRenderedPageBreak/>
        <w:t xml:space="preserve">5. </w:t>
      </w:r>
      <w:r w:rsidR="00BB5755" w:rsidRPr="009162B6">
        <w:rPr>
          <w:rFonts w:ascii="Times New Roman" w:hAnsi="Times New Roman" w:cs="Times New Roman"/>
        </w:rPr>
        <w:t>Перечень программных мероприятий</w:t>
      </w:r>
    </w:p>
    <w:p w:rsidR="00892916" w:rsidRDefault="00892916" w:rsidP="00C566FA">
      <w:pPr>
        <w:pStyle w:val="2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1560"/>
        <w:gridCol w:w="1417"/>
        <w:gridCol w:w="1418"/>
        <w:gridCol w:w="1417"/>
        <w:gridCol w:w="1418"/>
        <w:gridCol w:w="1417"/>
      </w:tblGrid>
      <w:tr w:rsidR="003E628D" w:rsidRPr="003E628D" w:rsidTr="00C0342B">
        <w:trPr>
          <w:trHeight w:val="288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Потребность в финансовых ресурсах, тыс. руб.</w:t>
            </w:r>
          </w:p>
        </w:tc>
      </w:tr>
      <w:tr w:rsidR="003E628D" w:rsidRPr="003E628D" w:rsidTr="006B58F4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8D" w:rsidRPr="003E628D" w:rsidRDefault="003E628D" w:rsidP="003E628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8D" w:rsidRPr="003E628D" w:rsidRDefault="003E628D" w:rsidP="003E628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7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E628D" w:rsidRPr="003E628D" w:rsidTr="006B58F4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8D" w:rsidRPr="003E628D" w:rsidRDefault="003E628D" w:rsidP="003E628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8D" w:rsidRPr="003E628D" w:rsidRDefault="003E628D" w:rsidP="003E628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28D" w:rsidRPr="003E628D" w:rsidRDefault="003E628D" w:rsidP="003E628D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2025 г.</w:t>
            </w:r>
          </w:p>
        </w:tc>
      </w:tr>
      <w:tr w:rsidR="003E628D" w:rsidRPr="003E628D" w:rsidTr="00C01FF9">
        <w:trPr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111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bCs/>
                <w:color w:val="000000"/>
              </w:rPr>
              <w:t>Создание современной образовательной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Капитальный ремонт зданий, сооружений общеобразовательных учреждений,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Приобретение стационарных и ручных металлоискателей в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FF0000"/>
              </w:rPr>
            </w:pPr>
            <w:r w:rsidRPr="006B58F4">
              <w:rPr>
                <w:rFonts w:ascii="Times New Roman" w:hAnsi="Times New Roman"/>
                <w:color w:val="FF0000"/>
              </w:rPr>
              <w:t> </w:t>
            </w:r>
          </w:p>
        </w:tc>
      </w:tr>
      <w:tr w:rsidR="003E628D" w:rsidRPr="003E628D" w:rsidTr="006B58F4">
        <w:trPr>
          <w:trHeight w:val="1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непрерывного видеонаблюдения уязвимых мест и критетических элементов объекта, архивирование и хранение данных в течение одного месяца в МОУ ООШ с. Усть-Обор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наружного видеонаблюдения (частично) в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наружного видеонаблюдения в МОУ СОШ с. Малета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Оснащение охранной сигнализацией МОУ СОШ с. Усть-Обор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Оснащение охранной сигнализацией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Оснащение охранной сигнализацией МОУ СОШ с. Малета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14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1.1.8.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Оснащение системой передачи тревожных сообщений в подразделения войск национальной гвардии РФ или системой обеспечения вызова экстренных оперативных служб по единому номеру «112» в МОУ ООШ с. Усть-Обор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1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lastRenderedPageBreak/>
              <w:t>1.1.9.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Оснащение системой передачи тревожных сообщений в подразделения войск национальной гвардии РФ или системой обеспечения вызова экстренных оперативных служб по единому номеру «112» в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1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1.1.10.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Оснащение системой передачи тревожных сообщений в подразделения войск национальной гвардии РФ или системой обеспечения вызова экстренных оперативных служб по единому номеру «112» в МОУ СОШ с. Малета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6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системы пожарной сигнализации в МОУ СОШ п. Новопавловка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4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1.1.12.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системы пожарной сигнализации в МОУ СОШ с. Хохотуй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 xml:space="preserve">400 000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1.1.13.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системы пожарной сигнализации в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6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1.1.14.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стеклопакетов в гардеробе на стеклопакет с фрамугой в МОУ СОШ с. Хохотуй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1.1.15.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Оборудование окна откидными фрамугами в раздевальных комнатах в МОУ СОШ п. Новопавловка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1.1.16.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окон в здании средней школы в МОУ СОШ с. Малета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1.1.17.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ветхих окон на пластиковые с двойным стеклопаектом в МОУ НОШ с. Орсук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1.1.18.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Приобретение электрического водонагревателя в МОУ СОШ с. Харауз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1.1.19.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Приобретение вытяжной системы вентиляции в МОУ ООШ л/у Катангар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lastRenderedPageBreak/>
              <w:t>1.1.20.</w:t>
            </w:r>
            <w:r w:rsidR="003E628D" w:rsidRPr="006B58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Приобретение вытяжной системы вентиляции в МОУ НОШ с. Красная Долина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1.1.21.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Приобретение вытяжной системы вентиляции в МОУ СОШ с. Хохотуй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1.1.22.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B58F4">
              <w:rPr>
                <w:rFonts w:ascii="Times New Roman" w:hAnsi="Times New Roman"/>
                <w:color w:val="000000"/>
              </w:rPr>
              <w:t>Приобретение вытяжной системы вентиляции в МОУ НОШ с. Кули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1.1.23.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Установка накопительной емкости для воды в МОУ НОШ с. Зугмара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1.1.24.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Установка накопительной емкости для воды в МОУ НОШ с. Кули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1.1.25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кабеля и электропроводки в кабинетах, спортивном зале, рекреациях в МОУ СОШ с. Хохотуй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1.1.26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наружного освещения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1.1.27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наружного освещения МОУ СОШ с. Малета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1.1.28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наружного освещения МОУ ООШ с. Усть-Обор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5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1.1.29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входных групп в зданиях МОУ СОШ п. Новопавловка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1.1.30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входных групп в МОУ НОШ с. Орсук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1.1.</w:t>
            </w:r>
            <w:r w:rsidR="006B58F4">
              <w:rPr>
                <w:rFonts w:ascii="Times New Roman" w:hAnsi="Times New Roman"/>
                <w:color w:val="000000"/>
              </w:rPr>
              <w:t>31</w:t>
            </w:r>
            <w:r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ограждения территории МОУ НОШ с. Орсук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C01FF9">
        <w:trPr>
          <w:trHeight w:val="8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6B58F4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1.1.32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Оборудование подводом горячей воды раковины у  входа в столовую, медицинский кабинет, в туалеты в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C01FF9" w:rsidP="003E62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1.1.33</w:t>
            </w:r>
            <w:r w:rsidR="003E628D" w:rsidRPr="006B58F4">
              <w:rPr>
                <w:rFonts w:ascii="Times New Roman" w:hAnsi="Times New Roman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</w:rPr>
            </w:pPr>
            <w:r w:rsidRPr="006B58F4">
              <w:rPr>
                <w:rFonts w:ascii="Times New Roman" w:hAnsi="Times New Roman"/>
              </w:rPr>
              <w:t>Замена оборудования в столовых МОУ СОШ п. Новопавловка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800 000</w:t>
            </w:r>
          </w:p>
        </w:tc>
      </w:tr>
      <w:tr w:rsidR="003E628D" w:rsidRPr="003E628D" w:rsidTr="006B58F4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6B58F4" w:rsidRDefault="00C01FF9" w:rsidP="003E62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1.1.34</w:t>
            </w:r>
            <w:r w:rsidR="003E628D" w:rsidRPr="006B58F4">
              <w:rPr>
                <w:rFonts w:ascii="Times New Roman" w:hAnsi="Times New Roman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6B58F4" w:rsidRDefault="003E628D" w:rsidP="003E628D">
            <w:pPr>
              <w:ind w:firstLine="0"/>
              <w:rPr>
                <w:rFonts w:ascii="Times New Roman" w:hAnsi="Times New Roman"/>
              </w:rPr>
            </w:pPr>
            <w:r w:rsidRPr="006B58F4">
              <w:rPr>
                <w:rFonts w:ascii="Times New Roman" w:hAnsi="Times New Roman"/>
              </w:rPr>
              <w:t xml:space="preserve"> Организация централизованного подвода воды в пищеблок в СОУ НОШ с. Зугмара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E628D" w:rsidRPr="003E628D" w:rsidTr="00C01FF9">
        <w:trPr>
          <w:trHeight w:val="5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C01FF9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1.1.35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Приобретение учебной мебели (парты, стулья, шкафы) в МОУ ООШ с. Усть-Обор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3E628D" w:rsidRPr="003E628D" w:rsidTr="00C01FF9">
        <w:trPr>
          <w:trHeight w:val="5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C01FF9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1.1.36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Замена учебной мебель (парты, стулья) в МОУ СОШ с. Тарбагатай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C01FF9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1.1.37</w:t>
            </w:r>
            <w:r w:rsidR="003E628D" w:rsidRPr="003E62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Обеспечение тактильными или тактильно-звуковыми мнемосхемами (тактильная схема движения) в МОУ ООШ с. Усть-Обор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C01FF9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1.1.38</w:t>
            </w:r>
            <w:r w:rsidR="003E628D" w:rsidRPr="003E62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7 765 000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1 900 000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1 415 000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1 500 000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1 450 000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1 500 000</w:t>
            </w:r>
          </w:p>
        </w:tc>
      </w:tr>
      <w:tr w:rsidR="003E628D" w:rsidRPr="003E628D" w:rsidTr="006B58F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3E628D" w:rsidRPr="003E628D" w:rsidTr="006B58F4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Гранты лучшим педагогам образовательных учреждений муниципального района «Петровск-Забайкальский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</w:tr>
      <w:tr w:rsidR="003E628D" w:rsidRPr="003E628D" w:rsidTr="006B58F4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Курсы повышения квалификации, семинары, конференции для специалистов и методистов РУО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750 000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150 000</w:t>
            </w:r>
          </w:p>
        </w:tc>
      </w:tr>
      <w:tr w:rsidR="003E628D" w:rsidRPr="003E628D" w:rsidTr="00C01FF9">
        <w:trPr>
          <w:trHeight w:val="5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Проведение государственной итоговой аттестации в Петровск-Забайкальском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E628D" w:rsidRPr="003E628D" w:rsidTr="006B58F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2 000 000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400 000</w:t>
            </w:r>
          </w:p>
        </w:tc>
      </w:tr>
      <w:tr w:rsidR="003E628D" w:rsidRPr="003E628D" w:rsidTr="006B58F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E628D">
              <w:rPr>
                <w:rFonts w:ascii="Times New Roman" w:hAnsi="Times New Roman"/>
                <w:color w:val="000000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9 765 000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2 300 000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1 815 000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1 900 000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1 850 000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28D" w:rsidRPr="003E628D" w:rsidRDefault="003E628D" w:rsidP="003E62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3E628D">
              <w:rPr>
                <w:rFonts w:ascii="Times New Roman" w:hAnsi="Times New Roman"/>
                <w:b/>
                <w:bCs/>
                <w:color w:val="000000"/>
              </w:rPr>
              <w:t>1 900 000</w:t>
            </w:r>
          </w:p>
        </w:tc>
      </w:tr>
    </w:tbl>
    <w:p w:rsidR="003E628D" w:rsidRPr="009162B6" w:rsidRDefault="003E628D" w:rsidP="00C566FA">
      <w:pPr>
        <w:pStyle w:val="2"/>
        <w:rPr>
          <w:rFonts w:ascii="Times New Roman" w:hAnsi="Times New Roman" w:cs="Times New Roman"/>
        </w:rPr>
      </w:pPr>
    </w:p>
    <w:p w:rsidR="00BB5755" w:rsidRPr="009162B6" w:rsidRDefault="00BB5755" w:rsidP="00C566FA">
      <w:pPr>
        <w:suppressAutoHyphens/>
        <w:ind w:firstLine="709"/>
        <w:rPr>
          <w:rFonts w:ascii="Times New Roman" w:hAnsi="Times New Roman"/>
          <w:szCs w:val="28"/>
        </w:rPr>
      </w:pPr>
    </w:p>
    <w:p w:rsidR="00F20D86" w:rsidRPr="009162B6" w:rsidRDefault="00F20D86" w:rsidP="00C566FA">
      <w:pPr>
        <w:suppressAutoHyphens/>
        <w:ind w:firstLine="709"/>
        <w:rPr>
          <w:rFonts w:ascii="Times New Roman" w:hAnsi="Times New Roman"/>
        </w:rPr>
      </w:pPr>
    </w:p>
    <w:sectPr w:rsidR="00F20D86" w:rsidRPr="009162B6" w:rsidSect="00C566FA">
      <w:type w:val="continuous"/>
      <w:pgSz w:w="16838" w:h="11906" w:orient="landscape" w:code="9"/>
      <w:pgMar w:top="1985" w:right="1134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F6" w:rsidRDefault="007B48F6">
      <w:r>
        <w:separator/>
      </w:r>
    </w:p>
  </w:endnote>
  <w:endnote w:type="continuationSeparator" w:id="0">
    <w:p w:rsidR="007B48F6" w:rsidRDefault="007B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F6" w:rsidRDefault="007B48F6">
      <w:r>
        <w:separator/>
      </w:r>
    </w:p>
  </w:footnote>
  <w:footnote w:type="continuationSeparator" w:id="0">
    <w:p w:rsidR="007B48F6" w:rsidRDefault="007B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271A3"/>
    <w:multiLevelType w:val="hybridMultilevel"/>
    <w:tmpl w:val="7FA44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8580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04708D"/>
    <w:multiLevelType w:val="hybridMultilevel"/>
    <w:tmpl w:val="97A05F4E"/>
    <w:lvl w:ilvl="0" w:tplc="3A647C42">
      <w:start w:val="2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40A702D4"/>
    <w:multiLevelType w:val="hybridMultilevel"/>
    <w:tmpl w:val="51301B58"/>
    <w:lvl w:ilvl="0" w:tplc="ACB293AE">
      <w:start w:val="1"/>
      <w:numFmt w:val="bullet"/>
      <w:lvlText w:val="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66385B"/>
    <w:multiLevelType w:val="hybridMultilevel"/>
    <w:tmpl w:val="B7E8E86A"/>
    <w:lvl w:ilvl="0" w:tplc="993CF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52D58"/>
    <w:multiLevelType w:val="hybridMultilevel"/>
    <w:tmpl w:val="C460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57A3"/>
    <w:multiLevelType w:val="hybridMultilevel"/>
    <w:tmpl w:val="AF049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66899"/>
    <w:multiLevelType w:val="hybridMultilevel"/>
    <w:tmpl w:val="589CC61A"/>
    <w:lvl w:ilvl="0" w:tplc="771E37D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5C6F523A"/>
    <w:multiLevelType w:val="hybridMultilevel"/>
    <w:tmpl w:val="7AF46FC4"/>
    <w:lvl w:ilvl="0" w:tplc="6DF26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B524BA"/>
    <w:multiLevelType w:val="hybridMultilevel"/>
    <w:tmpl w:val="589CC61A"/>
    <w:lvl w:ilvl="0" w:tplc="771E37D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6D65DAC"/>
    <w:multiLevelType w:val="hybridMultilevel"/>
    <w:tmpl w:val="C73CE8F2"/>
    <w:lvl w:ilvl="0" w:tplc="ACB293AE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AD7193E"/>
    <w:multiLevelType w:val="multilevel"/>
    <w:tmpl w:val="761C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C100333"/>
    <w:multiLevelType w:val="hybridMultilevel"/>
    <w:tmpl w:val="C46E4B2A"/>
    <w:lvl w:ilvl="0" w:tplc="ACB293AE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143DC"/>
    <w:multiLevelType w:val="hybridMultilevel"/>
    <w:tmpl w:val="45DA0ADA"/>
    <w:lvl w:ilvl="0" w:tplc="9F1C85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583F7C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A"/>
    <w:rsid w:val="000048F6"/>
    <w:rsid w:val="00047D00"/>
    <w:rsid w:val="00051319"/>
    <w:rsid w:val="00055332"/>
    <w:rsid w:val="000609A5"/>
    <w:rsid w:val="000716AD"/>
    <w:rsid w:val="000736E6"/>
    <w:rsid w:val="000961A8"/>
    <w:rsid w:val="000A0BAC"/>
    <w:rsid w:val="000D356D"/>
    <w:rsid w:val="000D50FF"/>
    <w:rsid w:val="000E1160"/>
    <w:rsid w:val="000E749E"/>
    <w:rsid w:val="000F230B"/>
    <w:rsid w:val="001248D6"/>
    <w:rsid w:val="00130CF4"/>
    <w:rsid w:val="00134554"/>
    <w:rsid w:val="00140666"/>
    <w:rsid w:val="001417CB"/>
    <w:rsid w:val="00143010"/>
    <w:rsid w:val="00143A18"/>
    <w:rsid w:val="00150A9A"/>
    <w:rsid w:val="00161707"/>
    <w:rsid w:val="00196F16"/>
    <w:rsid w:val="001B790A"/>
    <w:rsid w:val="001C491B"/>
    <w:rsid w:val="001C5D2B"/>
    <w:rsid w:val="001D7CAA"/>
    <w:rsid w:val="001E2F02"/>
    <w:rsid w:val="001E4CCC"/>
    <w:rsid w:val="001E685A"/>
    <w:rsid w:val="00203C40"/>
    <w:rsid w:val="00211863"/>
    <w:rsid w:val="00216442"/>
    <w:rsid w:val="00221F97"/>
    <w:rsid w:val="0022214C"/>
    <w:rsid w:val="00287D9A"/>
    <w:rsid w:val="002D4225"/>
    <w:rsid w:val="002F1523"/>
    <w:rsid w:val="002F346C"/>
    <w:rsid w:val="002F3868"/>
    <w:rsid w:val="002F788E"/>
    <w:rsid w:val="00313FA0"/>
    <w:rsid w:val="0033562C"/>
    <w:rsid w:val="003425EE"/>
    <w:rsid w:val="00344BD6"/>
    <w:rsid w:val="003458E9"/>
    <w:rsid w:val="0035476C"/>
    <w:rsid w:val="00355292"/>
    <w:rsid w:val="00371F16"/>
    <w:rsid w:val="003760D7"/>
    <w:rsid w:val="003C2C10"/>
    <w:rsid w:val="003C74DA"/>
    <w:rsid w:val="003D5FAD"/>
    <w:rsid w:val="003E628D"/>
    <w:rsid w:val="003F4F7B"/>
    <w:rsid w:val="00400136"/>
    <w:rsid w:val="0040148B"/>
    <w:rsid w:val="004023E6"/>
    <w:rsid w:val="00405DBF"/>
    <w:rsid w:val="00477C6D"/>
    <w:rsid w:val="004838EF"/>
    <w:rsid w:val="004845AB"/>
    <w:rsid w:val="004D3BB3"/>
    <w:rsid w:val="004E4B93"/>
    <w:rsid w:val="004E69AB"/>
    <w:rsid w:val="004F485D"/>
    <w:rsid w:val="00510779"/>
    <w:rsid w:val="00514A4A"/>
    <w:rsid w:val="00516F4C"/>
    <w:rsid w:val="00536948"/>
    <w:rsid w:val="00541F7D"/>
    <w:rsid w:val="00545794"/>
    <w:rsid w:val="00550B67"/>
    <w:rsid w:val="00560205"/>
    <w:rsid w:val="005649C1"/>
    <w:rsid w:val="00576DC1"/>
    <w:rsid w:val="00585A8C"/>
    <w:rsid w:val="005A24A0"/>
    <w:rsid w:val="005C1F69"/>
    <w:rsid w:val="005E06D7"/>
    <w:rsid w:val="005E7665"/>
    <w:rsid w:val="006063A6"/>
    <w:rsid w:val="0061761F"/>
    <w:rsid w:val="00626C86"/>
    <w:rsid w:val="00634A4F"/>
    <w:rsid w:val="0064442E"/>
    <w:rsid w:val="006548A0"/>
    <w:rsid w:val="00680EC9"/>
    <w:rsid w:val="006B58F4"/>
    <w:rsid w:val="006B5B48"/>
    <w:rsid w:val="006B7039"/>
    <w:rsid w:val="006B7BDF"/>
    <w:rsid w:val="006C576D"/>
    <w:rsid w:val="006F69A8"/>
    <w:rsid w:val="00790479"/>
    <w:rsid w:val="00797F0A"/>
    <w:rsid w:val="007A6725"/>
    <w:rsid w:val="007A7C9D"/>
    <w:rsid w:val="007A7F80"/>
    <w:rsid w:val="007B48F6"/>
    <w:rsid w:val="007B7E24"/>
    <w:rsid w:val="007C224A"/>
    <w:rsid w:val="007F263C"/>
    <w:rsid w:val="0081565A"/>
    <w:rsid w:val="0082689E"/>
    <w:rsid w:val="0084215B"/>
    <w:rsid w:val="008479D9"/>
    <w:rsid w:val="00847F15"/>
    <w:rsid w:val="00853B5E"/>
    <w:rsid w:val="00870FE4"/>
    <w:rsid w:val="008713CD"/>
    <w:rsid w:val="00882135"/>
    <w:rsid w:val="008841E2"/>
    <w:rsid w:val="008912DD"/>
    <w:rsid w:val="00892916"/>
    <w:rsid w:val="00895EDC"/>
    <w:rsid w:val="008B19D9"/>
    <w:rsid w:val="008B5447"/>
    <w:rsid w:val="008B7539"/>
    <w:rsid w:val="008C29C3"/>
    <w:rsid w:val="008C4C00"/>
    <w:rsid w:val="008C5148"/>
    <w:rsid w:val="008C675E"/>
    <w:rsid w:val="008C6E5A"/>
    <w:rsid w:val="008D50FE"/>
    <w:rsid w:val="008E14C2"/>
    <w:rsid w:val="008F4CC9"/>
    <w:rsid w:val="00903569"/>
    <w:rsid w:val="0091254D"/>
    <w:rsid w:val="009162B6"/>
    <w:rsid w:val="00932FDB"/>
    <w:rsid w:val="00943E78"/>
    <w:rsid w:val="00950930"/>
    <w:rsid w:val="00952881"/>
    <w:rsid w:val="00972C4A"/>
    <w:rsid w:val="0097449C"/>
    <w:rsid w:val="00976595"/>
    <w:rsid w:val="00990C36"/>
    <w:rsid w:val="009933B8"/>
    <w:rsid w:val="0099527C"/>
    <w:rsid w:val="009C36A2"/>
    <w:rsid w:val="009E0E23"/>
    <w:rsid w:val="009E7614"/>
    <w:rsid w:val="009E7C15"/>
    <w:rsid w:val="009F64D1"/>
    <w:rsid w:val="00A2331B"/>
    <w:rsid w:val="00A46319"/>
    <w:rsid w:val="00A52C66"/>
    <w:rsid w:val="00A60CE9"/>
    <w:rsid w:val="00A61BD6"/>
    <w:rsid w:val="00A62262"/>
    <w:rsid w:val="00A6525D"/>
    <w:rsid w:val="00A722BC"/>
    <w:rsid w:val="00A8207F"/>
    <w:rsid w:val="00A836C9"/>
    <w:rsid w:val="00A959CD"/>
    <w:rsid w:val="00AA57CB"/>
    <w:rsid w:val="00AD4CAB"/>
    <w:rsid w:val="00AD6A5B"/>
    <w:rsid w:val="00AE11F1"/>
    <w:rsid w:val="00B00DFB"/>
    <w:rsid w:val="00B010DB"/>
    <w:rsid w:val="00B01F97"/>
    <w:rsid w:val="00B2337E"/>
    <w:rsid w:val="00B26D33"/>
    <w:rsid w:val="00B30D7D"/>
    <w:rsid w:val="00B3362A"/>
    <w:rsid w:val="00B4488C"/>
    <w:rsid w:val="00B522FB"/>
    <w:rsid w:val="00B53B62"/>
    <w:rsid w:val="00B6167F"/>
    <w:rsid w:val="00B83729"/>
    <w:rsid w:val="00B8494C"/>
    <w:rsid w:val="00B85B2B"/>
    <w:rsid w:val="00B9318B"/>
    <w:rsid w:val="00BB4ABA"/>
    <w:rsid w:val="00BB5755"/>
    <w:rsid w:val="00BE78C5"/>
    <w:rsid w:val="00C01FF9"/>
    <w:rsid w:val="00C0342B"/>
    <w:rsid w:val="00C1047D"/>
    <w:rsid w:val="00C11BD2"/>
    <w:rsid w:val="00C21F80"/>
    <w:rsid w:val="00C24930"/>
    <w:rsid w:val="00C3495D"/>
    <w:rsid w:val="00C46A25"/>
    <w:rsid w:val="00C47E05"/>
    <w:rsid w:val="00C53938"/>
    <w:rsid w:val="00C566FA"/>
    <w:rsid w:val="00C623CC"/>
    <w:rsid w:val="00C664D2"/>
    <w:rsid w:val="00C92052"/>
    <w:rsid w:val="00CA19C4"/>
    <w:rsid w:val="00CA648F"/>
    <w:rsid w:val="00CD05BC"/>
    <w:rsid w:val="00CD31F5"/>
    <w:rsid w:val="00CD643F"/>
    <w:rsid w:val="00CD6DC1"/>
    <w:rsid w:val="00CE326B"/>
    <w:rsid w:val="00D14A65"/>
    <w:rsid w:val="00D16BD8"/>
    <w:rsid w:val="00D30FEA"/>
    <w:rsid w:val="00D422C6"/>
    <w:rsid w:val="00D66BCB"/>
    <w:rsid w:val="00D719F6"/>
    <w:rsid w:val="00D7791E"/>
    <w:rsid w:val="00D85648"/>
    <w:rsid w:val="00D86BAD"/>
    <w:rsid w:val="00DA0D1C"/>
    <w:rsid w:val="00DA1AE8"/>
    <w:rsid w:val="00DA3B9D"/>
    <w:rsid w:val="00DB26BC"/>
    <w:rsid w:val="00DB31F5"/>
    <w:rsid w:val="00DE58FA"/>
    <w:rsid w:val="00DF03C4"/>
    <w:rsid w:val="00E11E81"/>
    <w:rsid w:val="00E2048A"/>
    <w:rsid w:val="00E55A1D"/>
    <w:rsid w:val="00E701E2"/>
    <w:rsid w:val="00E83F97"/>
    <w:rsid w:val="00E921E1"/>
    <w:rsid w:val="00E93953"/>
    <w:rsid w:val="00E96A97"/>
    <w:rsid w:val="00EA554B"/>
    <w:rsid w:val="00EA72A4"/>
    <w:rsid w:val="00EB6BC9"/>
    <w:rsid w:val="00EF6FD6"/>
    <w:rsid w:val="00F144D0"/>
    <w:rsid w:val="00F157D4"/>
    <w:rsid w:val="00F20D86"/>
    <w:rsid w:val="00F22336"/>
    <w:rsid w:val="00F33485"/>
    <w:rsid w:val="00FA1B12"/>
    <w:rsid w:val="00FA4C6D"/>
    <w:rsid w:val="00FB022B"/>
    <w:rsid w:val="00FB0B6D"/>
    <w:rsid w:val="00FC72E8"/>
    <w:rsid w:val="00FD7AE1"/>
    <w:rsid w:val="00FE08F1"/>
    <w:rsid w:val="00FE3716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C18A"/>
  <w15:docId w15:val="{31117912-3A84-4329-80CC-05B10FBA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566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566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566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566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566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755"/>
  </w:style>
  <w:style w:type="paragraph" w:customStyle="1" w:styleId="ConsPlusCell">
    <w:name w:val="ConsPlusCell"/>
    <w:rsid w:val="00514A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E204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E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D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2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36948"/>
    <w:pPr>
      <w:spacing w:after="120"/>
      <w:ind w:left="283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0"/>
    <w:link w:val="a9"/>
    <w:rsid w:val="0053694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55A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A1D"/>
  </w:style>
  <w:style w:type="character" w:customStyle="1" w:styleId="20">
    <w:name w:val="Заголовок 2 Знак"/>
    <w:aliases w:val="!Разделы документа Знак"/>
    <w:basedOn w:val="a0"/>
    <w:link w:val="2"/>
    <w:rsid w:val="00AD4C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566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566F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566FA"/>
    <w:rPr>
      <w:rFonts w:ascii="Arial" w:eastAsia="Times New Roman" w:hAnsi="Arial" w:cs="Times New Roman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566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C566F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C566FA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C566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C566F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7B35-5924-456A-9999-07F4889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2020-10-26T07:40:00Z</cp:lastPrinted>
  <dcterms:created xsi:type="dcterms:W3CDTF">2020-10-26T07:43:00Z</dcterms:created>
  <dcterms:modified xsi:type="dcterms:W3CDTF">2020-10-26T07:43:00Z</dcterms:modified>
</cp:coreProperties>
</file>